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12022"/>
        </w:tabs>
        <w:spacing w:before="36"/>
        <w:ind w:left="0" w:right="559" w:firstLine="0"/>
        <w:jc w:val="center"/>
        <w:rPr>
          <w:sz w:val="27"/>
        </w:rPr>
      </w:pPr>
      <w:r>
        <w:drawing>
          <wp:anchor distT="0" distB="0" distL="0" distR="0" simplePos="0" relativeHeight="251659264" behindDoc="1" locked="0" layoutInCell="1" allowOverlap="1">
            <wp:simplePos x="0" y="0"/>
            <wp:positionH relativeFrom="page">
              <wp:posOffset>1422400</wp:posOffset>
            </wp:positionH>
            <wp:positionV relativeFrom="paragraph">
              <wp:posOffset>164337</wp:posOffset>
            </wp:positionV>
            <wp:extent cx="8737600" cy="88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737600" cy="88900"/>
                    </a:xfrm>
                    <a:prstGeom prst="rect">
                      <a:avLst/>
                    </a:prstGeom>
                  </pic:spPr>
                </pic:pic>
              </a:graphicData>
            </a:graphic>
          </wp:anchor>
        </w:drawing>
      </w:r>
      <w:r>
        <w:rPr>
          <w:color w:val="FF0000"/>
          <w:sz w:val="27"/>
        </w:rPr>
        <w:t>招（议）标文件</w:t>
        <w:tab/>
        <w:t>劳保用品采购</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5"/>
        <w:rPr>
          <w:sz w:val="25"/>
        </w:rPr>
      </w:pPr>
    </w:p>
    <w:p>
      <w:pPr>
        <w:pStyle w:val="Title"/>
      </w:pPr>
      <w:r>
        <w:t>招 标文 件</w:t>
      </w:r>
    </w:p>
    <w:p>
      <w:pPr>
        <w:pStyle w:val="BodyText"/>
        <w:rPr>
          <w:rFonts w:ascii="黑体"/>
          <w:sz w:val="108"/>
        </w:rPr>
      </w:pPr>
    </w:p>
    <w:p>
      <w:pPr>
        <w:pStyle w:val="BodyText"/>
        <w:spacing w:before="8"/>
        <w:rPr>
          <w:rFonts w:ascii="黑体"/>
          <w:sz w:val="76"/>
        </w:rPr>
      </w:pPr>
    </w:p>
    <w:p>
      <w:pPr>
        <w:spacing w:before="0" w:line="259" w:lineRule="auto"/>
        <w:ind w:left="4159" w:right="5366" w:firstLine="0"/>
        <w:jc w:val="left"/>
        <w:rPr>
          <w:sz w:val="48"/>
        </w:rPr>
      </w:pPr>
      <w:r>
        <w:rPr>
          <w:sz w:val="48"/>
        </w:rPr>
        <w:t>招标类别：劳保用品采购标书编号：</w:t>
      </w: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spacing w:before="8"/>
        <w:rPr>
          <w:sz w:val="68"/>
        </w:rPr>
      </w:pPr>
    </w:p>
    <w:p>
      <w:pPr>
        <w:spacing w:before="0" w:line="376" w:lineRule="auto"/>
        <w:ind w:left="3471" w:right="8931" w:firstLine="0"/>
        <w:jc w:val="center"/>
        <w:rPr>
          <w:sz w:val="48"/>
        </w:rPr>
      </w:pPr>
      <w:r>
        <w:rPr>
          <w:sz w:val="48"/>
        </w:rPr>
        <w:t>采购单位： 招标单位：</w:t>
      </w:r>
    </w:p>
    <w:p>
      <w:pPr>
        <w:spacing w:before="308"/>
        <w:ind w:left="0" w:right="582" w:firstLine="0"/>
        <w:jc w:val="center"/>
        <w:rPr>
          <w:sz w:val="48"/>
        </w:rPr>
      </w:pPr>
      <w:r>
        <w:rPr>
          <w:sz w:val="48"/>
        </w:rPr>
        <w:t>二○一二年二月六日</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7"/>
        </w:rPr>
      </w:pPr>
      <w:r>
        <w:drawing>
          <wp:anchor distT="0" distB="0" distL="0" distR="0" simplePos="0" relativeHeight="251658240" behindDoc="0" locked="0" layoutInCell="1" allowOverlap="1">
            <wp:simplePos x="0" y="0"/>
            <wp:positionH relativeFrom="page">
              <wp:posOffset>1447800</wp:posOffset>
            </wp:positionH>
            <wp:positionV relativeFrom="paragraph">
              <wp:posOffset>246443</wp:posOffset>
            </wp:positionV>
            <wp:extent cx="8234362" cy="38004"/>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234362" cy="38004"/>
                    </a:xfrm>
                    <a:prstGeom prst="rect">
                      <a:avLst/>
                    </a:prstGeom>
                  </pic:spPr>
                </pic:pic>
              </a:graphicData>
            </a:graphic>
          </wp:anchor>
        </w:drawing>
      </w:r>
    </w:p>
    <w:p>
      <w:pPr>
        <w:tabs>
          <w:tab w:val="left" w:pos="8241"/>
        </w:tabs>
        <w:spacing w:before="102"/>
        <w:ind w:left="0" w:right="564" w:firstLine="0"/>
        <w:jc w:val="center"/>
        <w:rPr>
          <w:sz w:val="27"/>
        </w:rPr>
      </w:pPr>
      <w:r>
        <w:rPr>
          <w:color w:val="FF0000"/>
          <w:sz w:val="27"/>
        </w:rPr>
        <w:t>广西水泥有限公司</w:t>
        <w:tab/>
      </w:r>
      <w:r>
        <w:rPr>
          <w:rFonts w:ascii="Arial" w:eastAsia="Arial" w:hAnsi="Arial"/>
          <w:color w:val="FF0000"/>
          <w:sz w:val="27"/>
        </w:rPr>
        <w:t>2×5000t/d</w:t>
      </w:r>
      <w:r>
        <w:rPr>
          <w:rFonts w:ascii="Arial" w:eastAsia="Arial" w:hAnsi="Arial"/>
          <w:color w:val="FF0000"/>
          <w:spacing w:val="-15"/>
          <w:sz w:val="27"/>
        </w:rPr>
        <w:t xml:space="preserve"> </w:t>
      </w:r>
      <w:r>
        <w:rPr>
          <w:color w:val="FF0000"/>
          <w:sz w:val="27"/>
        </w:rPr>
        <w:t>熟料新型干法水泥生产线</w:t>
      </w:r>
    </w:p>
    <w:p>
      <w:pPr>
        <w:spacing w:after="0"/>
        <w:jc w:val="center"/>
        <w:rPr>
          <w:sz w:val="27"/>
        </w:rPr>
        <w:sectPr>
          <w:type w:val="continuous"/>
          <w:pgSz w:w="17860" w:h="25270"/>
          <w:pgMar w:top="1520" w:right="1040" w:bottom="280" w:left="1980" w:header="708" w:footer="708"/>
          <w:cols w:space="708"/>
        </w:sectPr>
      </w:pPr>
    </w:p>
    <w:p>
      <w:pPr>
        <w:pStyle w:val="Heading2"/>
        <w:tabs>
          <w:tab w:val="left" w:pos="1347"/>
        </w:tabs>
        <w:spacing w:line="518" w:lineRule="exact"/>
        <w:ind w:right="574"/>
        <w:jc w:val="center"/>
        <w:rPr>
          <w:rFonts w:ascii="黑体" w:eastAsia="黑体" w:hint="eastAsia"/>
        </w:rPr>
      </w:pPr>
      <w:r>
        <w:drawing>
          <wp:anchor distT="0" distB="0" distL="0" distR="0" simplePos="0" relativeHeight="251660288" behindDoc="1" locked="0" layoutInCell="1" allowOverlap="1">
            <wp:simplePos x="0" y="0"/>
            <wp:positionH relativeFrom="page">
              <wp:posOffset>1422400</wp:posOffset>
            </wp:positionH>
            <wp:positionV relativeFrom="paragraph">
              <wp:posOffset>-3282</wp:posOffset>
            </wp:positionV>
            <wp:extent cx="87376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6" cstate="print"/>
                    <a:stretch>
                      <a:fillRect/>
                    </a:stretch>
                  </pic:blipFill>
                  <pic:spPr>
                    <a:xfrm>
                      <a:off x="0" y="0"/>
                      <a:ext cx="8737600" cy="38100"/>
                    </a:xfrm>
                    <a:prstGeom prst="rect">
                      <a:avLst/>
                    </a:prstGeom>
                  </pic:spPr>
                </pic:pic>
              </a:graphicData>
            </a:graphic>
          </wp:anchor>
        </w:drawing>
      </w:r>
      <w:r>
        <w:rPr>
          <w:rFonts w:ascii="黑体" w:eastAsia="黑体" w:hint="eastAsia"/>
        </w:rPr>
        <w:t>目</w:t>
        <w:tab/>
        <w:t>录</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4" w:after="1"/>
        <w:rPr>
          <w:rFonts w:ascii="黑体"/>
          <w:sz w:val="17"/>
        </w:rPr>
      </w:pPr>
    </w:p>
    <w:tbl>
      <w:tblPr>
        <w:tblStyle w:val="TableNormal0"/>
        <w:tblW w:w="0" w:type="auto"/>
        <w:jc w:val="left"/>
        <w:tblInd w:w="2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10"/>
        <w:gridCol w:w="11836"/>
        <w:gridCol w:w="375"/>
      </w:tblGrid>
      <w:tr>
        <w:tblPrEx>
          <w:tblW w:w="0" w:type="auto"/>
          <w:jc w:val="left"/>
          <w:tblInd w:w="2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0"/>
          <w:jc w:val="left"/>
        </w:trPr>
        <w:tc>
          <w:tcPr>
            <w:tcW w:w="1510" w:type="dxa"/>
          </w:tcPr>
          <w:p>
            <w:pPr>
              <w:pStyle w:val="TableParagraph"/>
              <w:spacing w:line="396" w:lineRule="exact"/>
              <w:ind w:left="50"/>
              <w:rPr>
                <w:rFonts w:ascii="黑体" w:eastAsia="黑体" w:hint="eastAsia"/>
                <w:sz w:val="31"/>
              </w:rPr>
            </w:pPr>
            <w:r>
              <w:rPr>
                <w:rFonts w:ascii="黑体" w:eastAsia="黑体" w:hint="eastAsia"/>
                <w:sz w:val="31"/>
              </w:rPr>
              <w:t>第一部分</w:t>
            </w:r>
          </w:p>
        </w:tc>
        <w:tc>
          <w:tcPr>
            <w:tcW w:w="11836" w:type="dxa"/>
          </w:tcPr>
          <w:p>
            <w:pPr>
              <w:pStyle w:val="TableParagraph"/>
              <w:spacing w:line="396" w:lineRule="exact"/>
              <w:ind w:left="192"/>
              <w:rPr>
                <w:sz w:val="31"/>
              </w:rPr>
            </w:pPr>
            <w:r>
              <w:rPr>
                <w:rFonts w:ascii="黑体" w:eastAsia="黑体" w:hAnsi="黑体" w:hint="eastAsia"/>
                <w:sz w:val="31"/>
              </w:rPr>
              <w:t>招标邀请</w:t>
            </w:r>
            <w:r>
              <w:rPr>
                <w:sz w:val="31"/>
              </w:rPr>
              <w:t>……………………………………………………………………………………</w:t>
            </w:r>
          </w:p>
        </w:tc>
        <w:tc>
          <w:tcPr>
            <w:tcW w:w="375" w:type="dxa"/>
          </w:tcPr>
          <w:p>
            <w:pPr>
              <w:pStyle w:val="TableParagraph"/>
              <w:spacing w:before="18"/>
              <w:ind w:right="51"/>
              <w:jc w:val="right"/>
              <w:rPr>
                <w:rFonts w:ascii="Arial"/>
                <w:sz w:val="31"/>
              </w:rPr>
            </w:pPr>
            <w:r>
              <w:rPr>
                <w:rFonts w:ascii="Arial"/>
                <w:w w:val="91"/>
                <w:sz w:val="31"/>
              </w:rPr>
              <w:t>3</w:t>
            </w:r>
          </w:p>
        </w:tc>
      </w:tr>
      <w:tr>
        <w:tblPrEx>
          <w:tblW w:w="0" w:type="auto"/>
          <w:jc w:val="left"/>
          <w:tblInd w:w="275" w:type="dxa"/>
          <w:tblLayout w:type="fixed"/>
          <w:tblCellMar>
            <w:top w:w="0" w:type="dxa"/>
            <w:left w:w="0" w:type="dxa"/>
            <w:bottom w:w="0" w:type="dxa"/>
            <w:right w:w="0" w:type="dxa"/>
          </w:tblCellMar>
          <w:tblLook w:val="01E0"/>
        </w:tblPrEx>
        <w:trPr>
          <w:trHeight w:val="520"/>
          <w:jc w:val="left"/>
        </w:trPr>
        <w:tc>
          <w:tcPr>
            <w:tcW w:w="1510" w:type="dxa"/>
          </w:tcPr>
          <w:p>
            <w:pPr>
              <w:pStyle w:val="TableParagraph"/>
              <w:spacing w:before="141" w:line="359" w:lineRule="exact"/>
              <w:ind w:left="50"/>
              <w:rPr>
                <w:rFonts w:ascii="黑体" w:eastAsia="黑体" w:hint="eastAsia"/>
                <w:sz w:val="31"/>
              </w:rPr>
            </w:pPr>
            <w:r>
              <w:rPr>
                <w:rFonts w:ascii="黑体" w:eastAsia="黑体" w:hint="eastAsia"/>
                <w:sz w:val="31"/>
              </w:rPr>
              <w:t>第二部分</w:t>
            </w:r>
          </w:p>
        </w:tc>
        <w:tc>
          <w:tcPr>
            <w:tcW w:w="11836" w:type="dxa"/>
          </w:tcPr>
          <w:p>
            <w:pPr>
              <w:pStyle w:val="TableParagraph"/>
              <w:spacing w:before="141" w:line="359" w:lineRule="exact"/>
              <w:ind w:left="192"/>
              <w:rPr>
                <w:sz w:val="31"/>
              </w:rPr>
            </w:pPr>
            <w:r>
              <w:rPr>
                <w:rFonts w:ascii="黑体" w:eastAsia="黑体" w:hAnsi="黑体" w:hint="eastAsia"/>
                <w:sz w:val="31"/>
              </w:rPr>
              <w:t>投标文件</w:t>
            </w:r>
            <w:r>
              <w:rPr>
                <w:sz w:val="31"/>
              </w:rPr>
              <w:t>……………………………………………………………………………………</w:t>
            </w:r>
          </w:p>
        </w:tc>
        <w:tc>
          <w:tcPr>
            <w:tcW w:w="375" w:type="dxa"/>
          </w:tcPr>
          <w:p>
            <w:pPr>
              <w:pStyle w:val="TableParagraph"/>
              <w:spacing w:before="160" w:line="339" w:lineRule="exact"/>
              <w:ind w:right="51"/>
              <w:jc w:val="right"/>
              <w:rPr>
                <w:rFonts w:ascii="Arial"/>
                <w:sz w:val="31"/>
              </w:rPr>
            </w:pPr>
            <w:r>
              <w:rPr>
                <w:rFonts w:ascii="Arial"/>
                <w:w w:val="91"/>
                <w:sz w:val="31"/>
              </w:rPr>
              <w:t>4</w:t>
            </w:r>
          </w:p>
        </w:tc>
      </w:tr>
      <w:tr>
        <w:tblPrEx>
          <w:tblW w:w="0" w:type="auto"/>
          <w:jc w:val="left"/>
          <w:tblInd w:w="275" w:type="dxa"/>
          <w:tblLayout w:type="fixed"/>
          <w:tblCellMar>
            <w:top w:w="0" w:type="dxa"/>
            <w:left w:w="0" w:type="dxa"/>
            <w:bottom w:w="0" w:type="dxa"/>
            <w:right w:w="0" w:type="dxa"/>
          </w:tblCellMar>
          <w:tblLook w:val="01E0"/>
        </w:tblPrEx>
        <w:trPr>
          <w:trHeight w:val="799"/>
          <w:jc w:val="left"/>
        </w:trPr>
        <w:tc>
          <w:tcPr>
            <w:tcW w:w="13346" w:type="dxa"/>
            <w:gridSpan w:val="2"/>
          </w:tcPr>
          <w:p>
            <w:pPr>
              <w:pStyle w:val="TableParagraph"/>
              <w:spacing w:before="280"/>
              <w:ind w:left="680"/>
              <w:rPr>
                <w:sz w:val="31"/>
              </w:rPr>
            </w:pPr>
            <w:r>
              <w:rPr>
                <w:rFonts w:ascii="黑体" w:eastAsia="黑体" w:hAnsi="黑体" w:hint="eastAsia"/>
                <w:sz w:val="31"/>
              </w:rPr>
              <w:t xml:space="preserve">一、投标须知前附表 </w:t>
            </w:r>
            <w:r>
              <w:rPr>
                <w:sz w:val="31"/>
              </w:rPr>
              <w:t>………………………………………………………………………………</w:t>
            </w:r>
          </w:p>
        </w:tc>
        <w:tc>
          <w:tcPr>
            <w:tcW w:w="375" w:type="dxa"/>
          </w:tcPr>
          <w:p>
            <w:pPr>
              <w:pStyle w:val="TableParagraph"/>
              <w:spacing w:before="4"/>
              <w:rPr>
                <w:rFonts w:ascii="黑体"/>
                <w:sz w:val="23"/>
              </w:rPr>
            </w:pPr>
          </w:p>
          <w:p>
            <w:pPr>
              <w:pStyle w:val="TableParagraph"/>
              <w:spacing w:before="1"/>
              <w:ind w:right="49"/>
              <w:jc w:val="right"/>
              <w:rPr>
                <w:rFonts w:ascii="Arial"/>
                <w:sz w:val="31"/>
              </w:rPr>
            </w:pPr>
            <w:r>
              <w:rPr>
                <w:rFonts w:ascii="Arial"/>
                <w:w w:val="91"/>
                <w:sz w:val="31"/>
              </w:rPr>
              <w:t>4</w:t>
            </w:r>
          </w:p>
        </w:tc>
      </w:tr>
      <w:tr>
        <w:tblPrEx>
          <w:tblW w:w="0" w:type="auto"/>
          <w:jc w:val="left"/>
          <w:tblInd w:w="275" w:type="dxa"/>
          <w:tblLayout w:type="fixed"/>
          <w:tblCellMar>
            <w:top w:w="0" w:type="dxa"/>
            <w:left w:w="0" w:type="dxa"/>
            <w:bottom w:w="0" w:type="dxa"/>
            <w:right w:w="0" w:type="dxa"/>
          </w:tblCellMar>
          <w:tblLook w:val="01E0"/>
        </w:tblPrEx>
        <w:trPr>
          <w:trHeight w:val="660"/>
          <w:jc w:val="left"/>
        </w:trPr>
        <w:tc>
          <w:tcPr>
            <w:tcW w:w="13346" w:type="dxa"/>
            <w:gridSpan w:val="2"/>
          </w:tcPr>
          <w:p>
            <w:pPr>
              <w:pStyle w:val="TableParagraph"/>
              <w:spacing w:before="139"/>
              <w:ind w:left="680"/>
              <w:rPr>
                <w:sz w:val="31"/>
              </w:rPr>
            </w:pPr>
            <w:r>
              <w:rPr>
                <w:rFonts w:ascii="黑体" w:eastAsia="黑体" w:hAnsi="黑体" w:hint="eastAsia"/>
                <w:sz w:val="31"/>
              </w:rPr>
              <w:t>二、投标须知</w:t>
            </w:r>
            <w:r>
              <w:rPr>
                <w:sz w:val="31"/>
              </w:rPr>
              <w:t>………………………………………………………………………………………</w:t>
            </w:r>
          </w:p>
        </w:tc>
        <w:tc>
          <w:tcPr>
            <w:tcW w:w="375" w:type="dxa"/>
          </w:tcPr>
          <w:p>
            <w:pPr>
              <w:pStyle w:val="TableParagraph"/>
              <w:spacing w:before="159"/>
              <w:ind w:right="49"/>
              <w:jc w:val="right"/>
              <w:rPr>
                <w:rFonts w:ascii="Arial"/>
                <w:sz w:val="31"/>
              </w:rPr>
            </w:pPr>
            <w:r>
              <w:rPr>
                <w:rFonts w:ascii="Arial"/>
                <w:w w:val="91"/>
                <w:sz w:val="31"/>
              </w:rPr>
              <w:t>5</w:t>
            </w:r>
          </w:p>
        </w:tc>
      </w:tr>
      <w:tr>
        <w:tblPrEx>
          <w:tblW w:w="0" w:type="auto"/>
          <w:jc w:val="left"/>
          <w:tblInd w:w="275" w:type="dxa"/>
          <w:tblLayout w:type="fixed"/>
          <w:tblCellMar>
            <w:top w:w="0" w:type="dxa"/>
            <w:left w:w="0" w:type="dxa"/>
            <w:bottom w:w="0" w:type="dxa"/>
            <w:right w:w="0" w:type="dxa"/>
          </w:tblCellMar>
          <w:tblLook w:val="01E0"/>
        </w:tblPrEx>
        <w:trPr>
          <w:trHeight w:val="661"/>
          <w:jc w:val="left"/>
        </w:trPr>
        <w:tc>
          <w:tcPr>
            <w:tcW w:w="13346" w:type="dxa"/>
            <w:gridSpan w:val="2"/>
          </w:tcPr>
          <w:p>
            <w:pPr>
              <w:pStyle w:val="TableParagraph"/>
              <w:spacing w:before="141"/>
              <w:ind w:left="949"/>
              <w:rPr>
                <w:sz w:val="31"/>
              </w:rPr>
            </w:pPr>
            <w:r>
              <w:rPr>
                <w:rFonts w:ascii="Arial" w:eastAsia="Arial" w:hAnsi="Arial"/>
                <w:sz w:val="31"/>
              </w:rPr>
              <w:t>1</w:t>
            </w:r>
            <w:r>
              <w:rPr>
                <w:rFonts w:ascii="宋体" w:eastAsia="宋体" w:hAnsi="宋体" w:hint="eastAsia"/>
                <w:sz w:val="31"/>
              </w:rPr>
              <w:t>、招标人</w:t>
            </w:r>
            <w:r>
              <w:rPr>
                <w:sz w:val="31"/>
              </w:rPr>
              <w:t>…………………………………………………………………………………………</w:t>
            </w:r>
          </w:p>
        </w:tc>
        <w:tc>
          <w:tcPr>
            <w:tcW w:w="375" w:type="dxa"/>
          </w:tcPr>
          <w:p>
            <w:pPr>
              <w:pStyle w:val="TableParagraph"/>
              <w:spacing w:before="160"/>
              <w:ind w:right="51"/>
              <w:jc w:val="right"/>
              <w:rPr>
                <w:rFonts w:ascii="Arial"/>
                <w:sz w:val="31"/>
              </w:rPr>
            </w:pPr>
            <w:r>
              <w:rPr>
                <w:rFonts w:ascii="Arial"/>
                <w:w w:val="91"/>
                <w:sz w:val="31"/>
              </w:rPr>
              <w:t>5</w:t>
            </w:r>
          </w:p>
        </w:tc>
      </w:tr>
      <w:tr>
        <w:tblPrEx>
          <w:tblW w:w="0" w:type="auto"/>
          <w:jc w:val="left"/>
          <w:tblInd w:w="275" w:type="dxa"/>
          <w:tblLayout w:type="fixed"/>
          <w:tblCellMar>
            <w:top w:w="0" w:type="dxa"/>
            <w:left w:w="0" w:type="dxa"/>
            <w:bottom w:w="0" w:type="dxa"/>
            <w:right w:w="0" w:type="dxa"/>
          </w:tblCellMar>
          <w:tblLook w:val="01E0"/>
        </w:tblPrEx>
        <w:trPr>
          <w:trHeight w:val="659"/>
          <w:jc w:val="left"/>
        </w:trPr>
        <w:tc>
          <w:tcPr>
            <w:tcW w:w="13346" w:type="dxa"/>
            <w:gridSpan w:val="2"/>
          </w:tcPr>
          <w:p>
            <w:pPr>
              <w:pStyle w:val="TableParagraph"/>
              <w:spacing w:before="140"/>
              <w:ind w:left="949"/>
              <w:rPr>
                <w:sz w:val="31"/>
              </w:rPr>
            </w:pPr>
            <w:r>
              <w:rPr>
                <w:rFonts w:ascii="Arial" w:eastAsia="Arial" w:hAnsi="Arial"/>
                <w:sz w:val="31"/>
              </w:rPr>
              <w:t>2</w:t>
            </w:r>
            <w:r>
              <w:rPr>
                <w:rFonts w:ascii="宋体" w:eastAsia="宋体" w:hAnsi="宋体" w:hint="eastAsia"/>
                <w:sz w:val="31"/>
              </w:rPr>
              <w:t>、投标人</w:t>
            </w:r>
            <w:r>
              <w:rPr>
                <w:sz w:val="31"/>
              </w:rPr>
              <w:t>…………………………………………………………………………………………</w:t>
            </w:r>
          </w:p>
        </w:tc>
        <w:tc>
          <w:tcPr>
            <w:tcW w:w="375" w:type="dxa"/>
          </w:tcPr>
          <w:p>
            <w:pPr>
              <w:pStyle w:val="TableParagraph"/>
              <w:spacing w:before="159"/>
              <w:ind w:right="51"/>
              <w:jc w:val="right"/>
              <w:rPr>
                <w:rFonts w:ascii="Arial"/>
                <w:sz w:val="31"/>
              </w:rPr>
            </w:pPr>
            <w:r>
              <w:rPr>
                <w:rFonts w:ascii="Arial"/>
                <w:w w:val="91"/>
                <w:sz w:val="31"/>
              </w:rPr>
              <w:t>5</w:t>
            </w:r>
          </w:p>
        </w:tc>
      </w:tr>
      <w:tr>
        <w:tblPrEx>
          <w:tblW w:w="0" w:type="auto"/>
          <w:jc w:val="left"/>
          <w:tblInd w:w="275" w:type="dxa"/>
          <w:tblLayout w:type="fixed"/>
          <w:tblCellMar>
            <w:top w:w="0" w:type="dxa"/>
            <w:left w:w="0" w:type="dxa"/>
            <w:bottom w:w="0" w:type="dxa"/>
            <w:right w:w="0" w:type="dxa"/>
          </w:tblCellMar>
          <w:tblLook w:val="01E0"/>
        </w:tblPrEx>
        <w:trPr>
          <w:trHeight w:val="660"/>
          <w:jc w:val="left"/>
        </w:trPr>
        <w:tc>
          <w:tcPr>
            <w:tcW w:w="13346" w:type="dxa"/>
            <w:gridSpan w:val="2"/>
          </w:tcPr>
          <w:p>
            <w:pPr>
              <w:pStyle w:val="TableParagraph"/>
              <w:spacing w:before="139"/>
              <w:ind w:left="949"/>
              <w:rPr>
                <w:sz w:val="31"/>
              </w:rPr>
            </w:pPr>
            <w:r>
              <w:rPr>
                <w:rFonts w:ascii="Arial" w:eastAsia="Arial" w:hAnsi="Arial"/>
                <w:sz w:val="31"/>
              </w:rPr>
              <w:t>3</w:t>
            </w:r>
            <w:r>
              <w:rPr>
                <w:rFonts w:ascii="宋体" w:eastAsia="宋体" w:hAnsi="宋体" w:hint="eastAsia"/>
                <w:sz w:val="31"/>
              </w:rPr>
              <w:t>、投标委托</w:t>
            </w:r>
            <w:r>
              <w:rPr>
                <w:sz w:val="31"/>
              </w:rPr>
              <w:t>………………………………………………………………………………………</w:t>
            </w:r>
          </w:p>
        </w:tc>
        <w:tc>
          <w:tcPr>
            <w:tcW w:w="375" w:type="dxa"/>
          </w:tcPr>
          <w:p>
            <w:pPr>
              <w:pStyle w:val="TableParagraph"/>
              <w:spacing w:before="159"/>
              <w:ind w:right="51"/>
              <w:jc w:val="right"/>
              <w:rPr>
                <w:rFonts w:ascii="Arial"/>
                <w:sz w:val="31"/>
              </w:rPr>
            </w:pPr>
            <w:r>
              <w:rPr>
                <w:rFonts w:ascii="Arial"/>
                <w:w w:val="91"/>
                <w:sz w:val="31"/>
              </w:rPr>
              <w:t>5</w:t>
            </w:r>
          </w:p>
        </w:tc>
      </w:tr>
      <w:tr>
        <w:tblPrEx>
          <w:tblW w:w="0" w:type="auto"/>
          <w:jc w:val="left"/>
          <w:tblInd w:w="275" w:type="dxa"/>
          <w:tblLayout w:type="fixed"/>
          <w:tblCellMar>
            <w:top w:w="0" w:type="dxa"/>
            <w:left w:w="0" w:type="dxa"/>
            <w:bottom w:w="0" w:type="dxa"/>
            <w:right w:w="0" w:type="dxa"/>
          </w:tblCellMar>
          <w:tblLook w:val="01E0"/>
        </w:tblPrEx>
        <w:trPr>
          <w:trHeight w:val="660"/>
          <w:jc w:val="left"/>
        </w:trPr>
        <w:tc>
          <w:tcPr>
            <w:tcW w:w="13346" w:type="dxa"/>
            <w:gridSpan w:val="2"/>
          </w:tcPr>
          <w:p>
            <w:pPr>
              <w:pStyle w:val="TableParagraph"/>
              <w:spacing w:before="141"/>
              <w:ind w:left="949"/>
              <w:rPr>
                <w:sz w:val="31"/>
              </w:rPr>
            </w:pPr>
            <w:r>
              <w:rPr>
                <w:rFonts w:ascii="Arial" w:eastAsia="Arial" w:hAnsi="Arial"/>
                <w:sz w:val="31"/>
              </w:rPr>
              <w:t>4</w:t>
            </w:r>
            <w:r>
              <w:rPr>
                <w:rFonts w:ascii="宋体" w:eastAsia="宋体" w:hAnsi="宋体" w:hint="eastAsia"/>
                <w:sz w:val="31"/>
              </w:rPr>
              <w:t>、招标文件</w:t>
            </w:r>
            <w:r>
              <w:rPr>
                <w:sz w:val="31"/>
              </w:rPr>
              <w:t>………………………………………………………………………………………</w:t>
            </w:r>
          </w:p>
        </w:tc>
        <w:tc>
          <w:tcPr>
            <w:tcW w:w="375" w:type="dxa"/>
          </w:tcPr>
          <w:p>
            <w:pPr>
              <w:pStyle w:val="TableParagraph"/>
              <w:spacing w:before="160"/>
              <w:ind w:right="51"/>
              <w:jc w:val="right"/>
              <w:rPr>
                <w:rFonts w:ascii="Arial"/>
                <w:sz w:val="31"/>
              </w:rPr>
            </w:pPr>
            <w:r>
              <w:rPr>
                <w:rFonts w:ascii="Arial"/>
                <w:w w:val="91"/>
                <w:sz w:val="31"/>
              </w:rPr>
              <w:t>5</w:t>
            </w:r>
          </w:p>
        </w:tc>
      </w:tr>
      <w:tr>
        <w:tblPrEx>
          <w:tblW w:w="0" w:type="auto"/>
          <w:jc w:val="left"/>
          <w:tblInd w:w="275" w:type="dxa"/>
          <w:tblLayout w:type="fixed"/>
          <w:tblCellMar>
            <w:top w:w="0" w:type="dxa"/>
            <w:left w:w="0" w:type="dxa"/>
            <w:bottom w:w="0" w:type="dxa"/>
            <w:right w:w="0" w:type="dxa"/>
          </w:tblCellMar>
          <w:tblLook w:val="01E0"/>
        </w:tblPrEx>
        <w:trPr>
          <w:trHeight w:val="658"/>
          <w:jc w:val="left"/>
        </w:trPr>
        <w:tc>
          <w:tcPr>
            <w:tcW w:w="13346" w:type="dxa"/>
            <w:gridSpan w:val="2"/>
          </w:tcPr>
          <w:p>
            <w:pPr>
              <w:pStyle w:val="TableParagraph"/>
              <w:spacing w:before="139"/>
              <w:ind w:left="949"/>
              <w:rPr>
                <w:sz w:val="31"/>
              </w:rPr>
            </w:pPr>
            <w:r>
              <w:rPr>
                <w:rFonts w:ascii="Arial" w:eastAsia="Arial" w:hAnsi="Arial"/>
                <w:sz w:val="31"/>
              </w:rPr>
              <w:t>5</w:t>
            </w:r>
            <w:r>
              <w:rPr>
                <w:rFonts w:ascii="宋体" w:eastAsia="宋体" w:hAnsi="宋体" w:hint="eastAsia"/>
                <w:sz w:val="31"/>
              </w:rPr>
              <w:t>、投标文件</w:t>
            </w:r>
            <w:r>
              <w:rPr>
                <w:sz w:val="31"/>
              </w:rPr>
              <w:t>………………………………………………………………………………………</w:t>
            </w:r>
          </w:p>
        </w:tc>
        <w:tc>
          <w:tcPr>
            <w:tcW w:w="375" w:type="dxa"/>
          </w:tcPr>
          <w:p>
            <w:pPr>
              <w:pStyle w:val="TableParagraph"/>
              <w:spacing w:before="159"/>
              <w:ind w:right="51"/>
              <w:jc w:val="right"/>
              <w:rPr>
                <w:rFonts w:ascii="Arial"/>
                <w:sz w:val="31"/>
              </w:rPr>
            </w:pPr>
            <w:r>
              <w:rPr>
                <w:rFonts w:ascii="Arial"/>
                <w:w w:val="91"/>
                <w:sz w:val="31"/>
              </w:rPr>
              <w:t>5</w:t>
            </w:r>
          </w:p>
        </w:tc>
      </w:tr>
      <w:tr>
        <w:tblPrEx>
          <w:tblW w:w="0" w:type="auto"/>
          <w:jc w:val="left"/>
          <w:tblInd w:w="275" w:type="dxa"/>
          <w:tblLayout w:type="fixed"/>
          <w:tblCellMar>
            <w:top w:w="0" w:type="dxa"/>
            <w:left w:w="0" w:type="dxa"/>
            <w:bottom w:w="0" w:type="dxa"/>
            <w:right w:w="0" w:type="dxa"/>
          </w:tblCellMar>
          <w:tblLook w:val="01E0"/>
        </w:tblPrEx>
        <w:trPr>
          <w:trHeight w:val="660"/>
          <w:jc w:val="left"/>
        </w:trPr>
        <w:tc>
          <w:tcPr>
            <w:tcW w:w="13346" w:type="dxa"/>
            <w:gridSpan w:val="2"/>
          </w:tcPr>
          <w:p>
            <w:pPr>
              <w:pStyle w:val="TableParagraph"/>
              <w:spacing w:before="139"/>
              <w:ind w:left="949"/>
              <w:rPr>
                <w:sz w:val="31"/>
              </w:rPr>
            </w:pPr>
            <w:r>
              <w:rPr>
                <w:rFonts w:ascii="Arial" w:eastAsia="Arial" w:hAnsi="Arial"/>
                <w:sz w:val="31"/>
              </w:rPr>
              <w:t>6</w:t>
            </w:r>
            <w:r>
              <w:rPr>
                <w:rFonts w:ascii="宋体" w:eastAsia="宋体" w:hAnsi="宋体" w:hint="eastAsia"/>
                <w:sz w:val="31"/>
              </w:rPr>
              <w:t>、投标要求</w:t>
            </w:r>
            <w:r>
              <w:rPr>
                <w:sz w:val="31"/>
              </w:rPr>
              <w:t>………………………………………………………………………………………</w:t>
            </w:r>
          </w:p>
        </w:tc>
        <w:tc>
          <w:tcPr>
            <w:tcW w:w="375" w:type="dxa"/>
          </w:tcPr>
          <w:p>
            <w:pPr>
              <w:pStyle w:val="TableParagraph"/>
              <w:spacing w:before="159"/>
              <w:ind w:right="51"/>
              <w:jc w:val="right"/>
              <w:rPr>
                <w:rFonts w:ascii="Arial"/>
                <w:sz w:val="31"/>
              </w:rPr>
            </w:pPr>
            <w:r>
              <w:rPr>
                <w:rFonts w:ascii="Arial"/>
                <w:w w:val="91"/>
                <w:sz w:val="31"/>
              </w:rPr>
              <w:t>7</w:t>
            </w:r>
          </w:p>
        </w:tc>
      </w:tr>
      <w:tr>
        <w:tblPrEx>
          <w:tblW w:w="0" w:type="auto"/>
          <w:jc w:val="left"/>
          <w:tblInd w:w="275" w:type="dxa"/>
          <w:tblLayout w:type="fixed"/>
          <w:tblCellMar>
            <w:top w:w="0" w:type="dxa"/>
            <w:left w:w="0" w:type="dxa"/>
            <w:bottom w:w="0" w:type="dxa"/>
            <w:right w:w="0" w:type="dxa"/>
          </w:tblCellMar>
          <w:tblLook w:val="01E0"/>
        </w:tblPrEx>
        <w:trPr>
          <w:trHeight w:val="660"/>
          <w:jc w:val="left"/>
        </w:trPr>
        <w:tc>
          <w:tcPr>
            <w:tcW w:w="13346" w:type="dxa"/>
            <w:gridSpan w:val="2"/>
          </w:tcPr>
          <w:p>
            <w:pPr>
              <w:pStyle w:val="TableParagraph"/>
              <w:spacing w:before="141"/>
              <w:ind w:left="949"/>
              <w:rPr>
                <w:sz w:val="31"/>
              </w:rPr>
            </w:pPr>
            <w:r>
              <w:rPr>
                <w:rFonts w:ascii="Arial" w:eastAsia="Arial" w:hAnsi="Arial"/>
                <w:sz w:val="31"/>
              </w:rPr>
              <w:t>7</w:t>
            </w:r>
            <w:r>
              <w:rPr>
                <w:rFonts w:ascii="宋体" w:eastAsia="宋体" w:hAnsi="宋体" w:hint="eastAsia"/>
                <w:sz w:val="31"/>
              </w:rPr>
              <w:t>、投标文件的审查</w:t>
            </w:r>
            <w:r>
              <w:rPr>
                <w:sz w:val="31"/>
              </w:rPr>
              <w:t>………………………………………………………………………………</w:t>
            </w:r>
          </w:p>
        </w:tc>
        <w:tc>
          <w:tcPr>
            <w:tcW w:w="375" w:type="dxa"/>
          </w:tcPr>
          <w:p>
            <w:pPr>
              <w:pStyle w:val="TableParagraph"/>
              <w:spacing w:before="160"/>
              <w:ind w:right="51"/>
              <w:jc w:val="right"/>
              <w:rPr>
                <w:rFonts w:ascii="Arial"/>
                <w:sz w:val="31"/>
              </w:rPr>
            </w:pPr>
            <w:r>
              <w:rPr>
                <w:rFonts w:ascii="Arial"/>
                <w:w w:val="91"/>
                <w:sz w:val="31"/>
              </w:rPr>
              <w:t>7</w:t>
            </w:r>
          </w:p>
        </w:tc>
      </w:tr>
      <w:tr>
        <w:tblPrEx>
          <w:tblW w:w="0" w:type="auto"/>
          <w:jc w:val="left"/>
          <w:tblInd w:w="275" w:type="dxa"/>
          <w:tblLayout w:type="fixed"/>
          <w:tblCellMar>
            <w:top w:w="0" w:type="dxa"/>
            <w:left w:w="0" w:type="dxa"/>
            <w:bottom w:w="0" w:type="dxa"/>
            <w:right w:w="0" w:type="dxa"/>
          </w:tblCellMar>
          <w:tblLook w:val="01E0"/>
        </w:tblPrEx>
        <w:trPr>
          <w:trHeight w:val="658"/>
          <w:jc w:val="left"/>
        </w:trPr>
        <w:tc>
          <w:tcPr>
            <w:tcW w:w="13346" w:type="dxa"/>
            <w:gridSpan w:val="2"/>
          </w:tcPr>
          <w:p>
            <w:pPr>
              <w:pStyle w:val="TableParagraph"/>
              <w:spacing w:before="139"/>
              <w:ind w:left="949"/>
              <w:rPr>
                <w:sz w:val="31"/>
              </w:rPr>
            </w:pPr>
            <w:r>
              <w:rPr>
                <w:rFonts w:ascii="Arial" w:eastAsia="Arial" w:hAnsi="Arial"/>
                <w:sz w:val="31"/>
              </w:rPr>
              <w:t>8</w:t>
            </w:r>
            <w:r>
              <w:rPr>
                <w:rFonts w:ascii="宋体" w:eastAsia="宋体" w:hAnsi="宋体" w:hint="eastAsia"/>
                <w:sz w:val="31"/>
              </w:rPr>
              <w:t>、澄清与答疑</w:t>
            </w:r>
            <w:r>
              <w:rPr>
                <w:sz w:val="31"/>
              </w:rPr>
              <w:t>……………………………………………………………………………………</w:t>
            </w:r>
          </w:p>
        </w:tc>
        <w:tc>
          <w:tcPr>
            <w:tcW w:w="375" w:type="dxa"/>
          </w:tcPr>
          <w:p>
            <w:pPr>
              <w:pStyle w:val="TableParagraph"/>
              <w:spacing w:before="159"/>
              <w:ind w:right="51"/>
              <w:jc w:val="right"/>
              <w:rPr>
                <w:rFonts w:ascii="Arial"/>
                <w:sz w:val="31"/>
              </w:rPr>
            </w:pPr>
            <w:r>
              <w:rPr>
                <w:rFonts w:ascii="Arial"/>
                <w:w w:val="91"/>
                <w:sz w:val="31"/>
              </w:rPr>
              <w:t>7</w:t>
            </w:r>
          </w:p>
        </w:tc>
      </w:tr>
      <w:tr>
        <w:tblPrEx>
          <w:tblW w:w="0" w:type="auto"/>
          <w:jc w:val="left"/>
          <w:tblInd w:w="275" w:type="dxa"/>
          <w:tblLayout w:type="fixed"/>
          <w:tblCellMar>
            <w:top w:w="0" w:type="dxa"/>
            <w:left w:w="0" w:type="dxa"/>
            <w:bottom w:w="0" w:type="dxa"/>
            <w:right w:w="0" w:type="dxa"/>
          </w:tblCellMar>
          <w:tblLook w:val="01E0"/>
        </w:tblPrEx>
        <w:trPr>
          <w:trHeight w:val="660"/>
          <w:jc w:val="left"/>
        </w:trPr>
        <w:tc>
          <w:tcPr>
            <w:tcW w:w="13346" w:type="dxa"/>
            <w:gridSpan w:val="2"/>
          </w:tcPr>
          <w:p>
            <w:pPr>
              <w:pStyle w:val="TableParagraph"/>
              <w:spacing w:before="139"/>
              <w:ind w:left="949"/>
              <w:rPr>
                <w:sz w:val="31"/>
              </w:rPr>
            </w:pPr>
            <w:r>
              <w:rPr>
                <w:rFonts w:ascii="Arial" w:eastAsia="Arial" w:hAnsi="Arial"/>
                <w:sz w:val="31"/>
              </w:rPr>
              <w:t>9</w:t>
            </w:r>
            <w:r>
              <w:rPr>
                <w:rFonts w:ascii="宋体" w:eastAsia="宋体" w:hAnsi="宋体" w:hint="eastAsia"/>
                <w:sz w:val="31"/>
              </w:rPr>
              <w:t>、投标报价</w:t>
            </w:r>
            <w:r>
              <w:rPr>
                <w:sz w:val="31"/>
              </w:rPr>
              <w:t>………………………………………………………………………………………</w:t>
            </w:r>
          </w:p>
        </w:tc>
        <w:tc>
          <w:tcPr>
            <w:tcW w:w="375" w:type="dxa"/>
          </w:tcPr>
          <w:p>
            <w:pPr>
              <w:pStyle w:val="TableParagraph"/>
              <w:spacing w:before="159"/>
              <w:ind w:right="51"/>
              <w:jc w:val="right"/>
              <w:rPr>
                <w:rFonts w:ascii="Arial"/>
                <w:sz w:val="31"/>
              </w:rPr>
            </w:pPr>
            <w:r>
              <w:rPr>
                <w:rFonts w:ascii="Arial"/>
                <w:w w:val="91"/>
                <w:sz w:val="31"/>
              </w:rPr>
              <w:t>7</w:t>
            </w:r>
          </w:p>
        </w:tc>
      </w:tr>
      <w:tr>
        <w:tblPrEx>
          <w:tblW w:w="0" w:type="auto"/>
          <w:jc w:val="left"/>
          <w:tblInd w:w="275" w:type="dxa"/>
          <w:tblLayout w:type="fixed"/>
          <w:tblCellMar>
            <w:top w:w="0" w:type="dxa"/>
            <w:left w:w="0" w:type="dxa"/>
            <w:bottom w:w="0" w:type="dxa"/>
            <w:right w:w="0" w:type="dxa"/>
          </w:tblCellMar>
          <w:tblLook w:val="01E0"/>
        </w:tblPrEx>
        <w:trPr>
          <w:trHeight w:val="660"/>
          <w:jc w:val="left"/>
        </w:trPr>
        <w:tc>
          <w:tcPr>
            <w:tcW w:w="13346" w:type="dxa"/>
            <w:gridSpan w:val="2"/>
          </w:tcPr>
          <w:p>
            <w:pPr>
              <w:pStyle w:val="TableParagraph"/>
              <w:spacing w:before="141"/>
              <w:ind w:left="949"/>
              <w:rPr>
                <w:sz w:val="31"/>
              </w:rPr>
            </w:pPr>
            <w:r>
              <w:rPr>
                <w:rFonts w:ascii="Arial" w:eastAsia="Arial" w:hAnsi="Arial"/>
                <w:sz w:val="31"/>
              </w:rPr>
              <w:t>10</w:t>
            </w:r>
            <w:r>
              <w:rPr>
                <w:rFonts w:ascii="宋体" w:eastAsia="宋体" w:hAnsi="宋体" w:hint="eastAsia"/>
                <w:sz w:val="31"/>
              </w:rPr>
              <w:t>、投标费用</w:t>
            </w:r>
            <w:r>
              <w:rPr>
                <w:sz w:val="31"/>
              </w:rPr>
              <w:t>………………………………………………………………………………………</w:t>
            </w:r>
          </w:p>
        </w:tc>
        <w:tc>
          <w:tcPr>
            <w:tcW w:w="375" w:type="dxa"/>
          </w:tcPr>
          <w:p>
            <w:pPr>
              <w:pStyle w:val="TableParagraph"/>
              <w:spacing w:before="161"/>
              <w:ind w:right="51"/>
              <w:jc w:val="right"/>
              <w:rPr>
                <w:rFonts w:ascii="Arial"/>
                <w:sz w:val="31"/>
              </w:rPr>
            </w:pPr>
            <w:r>
              <w:rPr>
                <w:rFonts w:ascii="Arial"/>
                <w:w w:val="91"/>
                <w:sz w:val="31"/>
              </w:rPr>
              <w:t>7</w:t>
            </w:r>
          </w:p>
        </w:tc>
      </w:tr>
      <w:tr>
        <w:tblPrEx>
          <w:tblW w:w="0" w:type="auto"/>
          <w:jc w:val="left"/>
          <w:tblInd w:w="275" w:type="dxa"/>
          <w:tblLayout w:type="fixed"/>
          <w:tblCellMar>
            <w:top w:w="0" w:type="dxa"/>
            <w:left w:w="0" w:type="dxa"/>
            <w:bottom w:w="0" w:type="dxa"/>
            <w:right w:w="0" w:type="dxa"/>
          </w:tblCellMar>
          <w:tblLook w:val="01E0"/>
        </w:tblPrEx>
        <w:trPr>
          <w:trHeight w:val="658"/>
          <w:jc w:val="left"/>
        </w:trPr>
        <w:tc>
          <w:tcPr>
            <w:tcW w:w="13346" w:type="dxa"/>
            <w:gridSpan w:val="2"/>
          </w:tcPr>
          <w:p>
            <w:pPr>
              <w:pStyle w:val="TableParagraph"/>
              <w:spacing w:before="139"/>
              <w:ind w:left="949"/>
              <w:rPr>
                <w:sz w:val="31"/>
              </w:rPr>
            </w:pPr>
            <w:r>
              <w:rPr>
                <w:rFonts w:ascii="Arial" w:eastAsia="Arial" w:hAnsi="Arial"/>
                <w:sz w:val="31"/>
              </w:rPr>
              <w:t>11</w:t>
            </w:r>
            <w:r>
              <w:rPr>
                <w:rFonts w:ascii="宋体" w:eastAsia="宋体" w:hAnsi="宋体" w:hint="eastAsia"/>
                <w:sz w:val="31"/>
              </w:rPr>
              <w:t>、评标</w:t>
            </w:r>
            <w:r>
              <w:rPr>
                <w:sz w:val="31"/>
              </w:rPr>
              <w:t>……………………………………………………………………………………………</w:t>
            </w:r>
          </w:p>
        </w:tc>
        <w:tc>
          <w:tcPr>
            <w:tcW w:w="375" w:type="dxa"/>
          </w:tcPr>
          <w:p>
            <w:pPr>
              <w:pStyle w:val="TableParagraph"/>
              <w:spacing w:before="159"/>
              <w:ind w:right="51"/>
              <w:jc w:val="right"/>
              <w:rPr>
                <w:rFonts w:ascii="Arial"/>
                <w:sz w:val="31"/>
              </w:rPr>
            </w:pPr>
            <w:r>
              <w:rPr>
                <w:rFonts w:ascii="Arial"/>
                <w:w w:val="91"/>
                <w:sz w:val="31"/>
              </w:rPr>
              <w:t>7</w:t>
            </w:r>
          </w:p>
        </w:tc>
      </w:tr>
      <w:tr>
        <w:tblPrEx>
          <w:tblW w:w="0" w:type="auto"/>
          <w:jc w:val="left"/>
          <w:tblInd w:w="275" w:type="dxa"/>
          <w:tblLayout w:type="fixed"/>
          <w:tblCellMar>
            <w:top w:w="0" w:type="dxa"/>
            <w:left w:w="0" w:type="dxa"/>
            <w:bottom w:w="0" w:type="dxa"/>
            <w:right w:w="0" w:type="dxa"/>
          </w:tblCellMar>
          <w:tblLook w:val="01E0"/>
        </w:tblPrEx>
        <w:trPr>
          <w:trHeight w:val="660"/>
          <w:jc w:val="left"/>
        </w:trPr>
        <w:tc>
          <w:tcPr>
            <w:tcW w:w="13346" w:type="dxa"/>
            <w:gridSpan w:val="2"/>
          </w:tcPr>
          <w:p>
            <w:pPr>
              <w:pStyle w:val="TableParagraph"/>
              <w:spacing w:before="139"/>
              <w:ind w:left="949"/>
              <w:rPr>
                <w:sz w:val="31"/>
              </w:rPr>
            </w:pPr>
            <w:r>
              <w:rPr>
                <w:rFonts w:ascii="Arial" w:eastAsia="Arial" w:hAnsi="Arial"/>
                <w:sz w:val="31"/>
              </w:rPr>
              <w:t>12</w:t>
            </w:r>
            <w:r>
              <w:rPr>
                <w:rFonts w:ascii="宋体" w:eastAsia="宋体" w:hAnsi="宋体" w:hint="eastAsia"/>
                <w:sz w:val="31"/>
              </w:rPr>
              <w:t>、定标</w:t>
            </w:r>
            <w:r>
              <w:rPr>
                <w:sz w:val="31"/>
              </w:rPr>
              <w:t>……………………………………………………………………………………………</w:t>
            </w:r>
          </w:p>
        </w:tc>
        <w:tc>
          <w:tcPr>
            <w:tcW w:w="375" w:type="dxa"/>
          </w:tcPr>
          <w:p>
            <w:pPr>
              <w:pStyle w:val="TableParagraph"/>
              <w:spacing w:before="159"/>
              <w:ind w:right="51"/>
              <w:jc w:val="right"/>
              <w:rPr>
                <w:rFonts w:ascii="Arial"/>
                <w:sz w:val="31"/>
              </w:rPr>
            </w:pPr>
            <w:r>
              <w:rPr>
                <w:rFonts w:ascii="Arial"/>
                <w:w w:val="91"/>
                <w:sz w:val="31"/>
              </w:rPr>
              <w:t>8</w:t>
            </w:r>
          </w:p>
        </w:tc>
      </w:tr>
      <w:tr>
        <w:tblPrEx>
          <w:tblW w:w="0" w:type="auto"/>
          <w:jc w:val="left"/>
          <w:tblInd w:w="275" w:type="dxa"/>
          <w:tblLayout w:type="fixed"/>
          <w:tblCellMar>
            <w:top w:w="0" w:type="dxa"/>
            <w:left w:w="0" w:type="dxa"/>
            <w:bottom w:w="0" w:type="dxa"/>
            <w:right w:w="0" w:type="dxa"/>
          </w:tblCellMar>
          <w:tblLook w:val="01E0"/>
        </w:tblPrEx>
        <w:trPr>
          <w:trHeight w:val="660"/>
          <w:jc w:val="left"/>
        </w:trPr>
        <w:tc>
          <w:tcPr>
            <w:tcW w:w="13346" w:type="dxa"/>
            <w:gridSpan w:val="2"/>
          </w:tcPr>
          <w:p>
            <w:pPr>
              <w:pStyle w:val="TableParagraph"/>
              <w:spacing w:before="141"/>
              <w:ind w:left="949"/>
              <w:rPr>
                <w:sz w:val="31"/>
              </w:rPr>
            </w:pPr>
            <w:r>
              <w:rPr>
                <w:rFonts w:ascii="Arial" w:eastAsia="Arial" w:hAnsi="Arial"/>
                <w:sz w:val="31"/>
              </w:rPr>
              <w:t>13</w:t>
            </w:r>
            <w:r>
              <w:rPr>
                <w:rFonts w:ascii="宋体" w:eastAsia="宋体" w:hAnsi="宋体" w:hint="eastAsia"/>
                <w:sz w:val="31"/>
              </w:rPr>
              <w:t>、废标</w:t>
            </w:r>
            <w:r>
              <w:rPr>
                <w:sz w:val="31"/>
              </w:rPr>
              <w:t>……………………………………………………………………………………………</w:t>
            </w:r>
          </w:p>
        </w:tc>
        <w:tc>
          <w:tcPr>
            <w:tcW w:w="375" w:type="dxa"/>
          </w:tcPr>
          <w:p>
            <w:pPr>
              <w:pStyle w:val="TableParagraph"/>
              <w:spacing w:before="160"/>
              <w:ind w:right="51"/>
              <w:jc w:val="right"/>
              <w:rPr>
                <w:rFonts w:ascii="Arial"/>
                <w:sz w:val="31"/>
              </w:rPr>
            </w:pPr>
            <w:r>
              <w:rPr>
                <w:rFonts w:ascii="Arial"/>
                <w:w w:val="91"/>
                <w:sz w:val="31"/>
              </w:rPr>
              <w:t>8</w:t>
            </w:r>
          </w:p>
        </w:tc>
      </w:tr>
      <w:tr>
        <w:tblPrEx>
          <w:tblW w:w="0" w:type="auto"/>
          <w:jc w:val="left"/>
          <w:tblInd w:w="275" w:type="dxa"/>
          <w:tblLayout w:type="fixed"/>
          <w:tblCellMar>
            <w:top w:w="0" w:type="dxa"/>
            <w:left w:w="0" w:type="dxa"/>
            <w:bottom w:w="0" w:type="dxa"/>
            <w:right w:w="0" w:type="dxa"/>
          </w:tblCellMar>
          <w:tblLook w:val="01E0"/>
        </w:tblPrEx>
        <w:trPr>
          <w:trHeight w:val="658"/>
          <w:jc w:val="left"/>
        </w:trPr>
        <w:tc>
          <w:tcPr>
            <w:tcW w:w="13346" w:type="dxa"/>
            <w:gridSpan w:val="2"/>
          </w:tcPr>
          <w:p>
            <w:pPr>
              <w:pStyle w:val="TableParagraph"/>
              <w:spacing w:before="139"/>
              <w:ind w:left="949" w:right="-15"/>
              <w:rPr>
                <w:sz w:val="31"/>
              </w:rPr>
            </w:pPr>
            <w:r>
              <w:rPr>
                <w:rFonts w:ascii="Arial" w:eastAsia="Arial" w:hAnsi="Arial"/>
                <w:spacing w:val="7"/>
                <w:sz w:val="31"/>
              </w:rPr>
              <w:t>14</w:t>
            </w:r>
            <w:r>
              <w:rPr>
                <w:rFonts w:ascii="宋体" w:eastAsia="宋体" w:hAnsi="宋体" w:hint="eastAsia"/>
                <w:spacing w:val="4"/>
                <w:sz w:val="31"/>
              </w:rPr>
              <w:t>、投标保证金</w:t>
            </w:r>
            <w:r>
              <w:rPr>
                <w:sz w:val="31"/>
              </w:rPr>
              <w:t>……………………………………………………………………………………</w:t>
            </w:r>
          </w:p>
        </w:tc>
        <w:tc>
          <w:tcPr>
            <w:tcW w:w="375" w:type="dxa"/>
          </w:tcPr>
          <w:p>
            <w:pPr>
              <w:pStyle w:val="TableParagraph"/>
              <w:spacing w:before="159"/>
              <w:ind w:right="51"/>
              <w:jc w:val="right"/>
              <w:rPr>
                <w:rFonts w:ascii="Arial"/>
                <w:sz w:val="31"/>
              </w:rPr>
            </w:pPr>
            <w:r>
              <w:rPr>
                <w:rFonts w:ascii="Arial"/>
                <w:w w:val="91"/>
                <w:sz w:val="31"/>
              </w:rPr>
              <w:t>8</w:t>
            </w:r>
          </w:p>
        </w:tc>
      </w:tr>
      <w:tr>
        <w:tblPrEx>
          <w:tblW w:w="0" w:type="auto"/>
          <w:jc w:val="left"/>
          <w:tblInd w:w="275" w:type="dxa"/>
          <w:tblLayout w:type="fixed"/>
          <w:tblCellMar>
            <w:top w:w="0" w:type="dxa"/>
            <w:left w:w="0" w:type="dxa"/>
            <w:bottom w:w="0" w:type="dxa"/>
            <w:right w:w="0" w:type="dxa"/>
          </w:tblCellMar>
          <w:tblLook w:val="01E0"/>
        </w:tblPrEx>
        <w:trPr>
          <w:trHeight w:val="660"/>
          <w:jc w:val="left"/>
        </w:trPr>
        <w:tc>
          <w:tcPr>
            <w:tcW w:w="13346" w:type="dxa"/>
            <w:gridSpan w:val="2"/>
          </w:tcPr>
          <w:p>
            <w:pPr>
              <w:pStyle w:val="TableParagraph"/>
              <w:spacing w:before="139"/>
              <w:ind w:left="949" w:right="-15"/>
              <w:rPr>
                <w:sz w:val="31"/>
              </w:rPr>
            </w:pPr>
            <w:r>
              <w:rPr>
                <w:rFonts w:ascii="Arial" w:eastAsia="Arial" w:hAnsi="Arial"/>
                <w:spacing w:val="7"/>
                <w:sz w:val="31"/>
              </w:rPr>
              <w:t>15</w:t>
            </w:r>
            <w:r>
              <w:rPr>
                <w:rFonts w:ascii="宋体" w:eastAsia="宋体" w:hAnsi="宋体" w:hint="eastAsia"/>
                <w:spacing w:val="4"/>
                <w:sz w:val="31"/>
              </w:rPr>
              <w:t>、履约保证金</w:t>
            </w:r>
            <w:r>
              <w:rPr>
                <w:sz w:val="31"/>
              </w:rPr>
              <w:t>……………………………………………………………………………………</w:t>
            </w:r>
          </w:p>
        </w:tc>
        <w:tc>
          <w:tcPr>
            <w:tcW w:w="375" w:type="dxa"/>
          </w:tcPr>
          <w:p>
            <w:pPr>
              <w:pStyle w:val="TableParagraph"/>
              <w:spacing w:before="159"/>
              <w:ind w:right="51"/>
              <w:jc w:val="right"/>
              <w:rPr>
                <w:rFonts w:ascii="Arial"/>
                <w:sz w:val="31"/>
              </w:rPr>
            </w:pPr>
            <w:r>
              <w:rPr>
                <w:rFonts w:ascii="Arial"/>
                <w:w w:val="91"/>
                <w:sz w:val="31"/>
              </w:rPr>
              <w:t>8</w:t>
            </w:r>
          </w:p>
        </w:tc>
      </w:tr>
      <w:tr>
        <w:tblPrEx>
          <w:tblW w:w="0" w:type="auto"/>
          <w:jc w:val="left"/>
          <w:tblInd w:w="275" w:type="dxa"/>
          <w:tblLayout w:type="fixed"/>
          <w:tblCellMar>
            <w:top w:w="0" w:type="dxa"/>
            <w:left w:w="0" w:type="dxa"/>
            <w:bottom w:w="0" w:type="dxa"/>
            <w:right w:w="0" w:type="dxa"/>
          </w:tblCellMar>
          <w:tblLook w:val="01E0"/>
        </w:tblPrEx>
        <w:trPr>
          <w:trHeight w:val="660"/>
          <w:jc w:val="left"/>
        </w:trPr>
        <w:tc>
          <w:tcPr>
            <w:tcW w:w="13346" w:type="dxa"/>
            <w:gridSpan w:val="2"/>
          </w:tcPr>
          <w:p>
            <w:pPr>
              <w:pStyle w:val="TableParagraph"/>
              <w:spacing w:before="141"/>
              <w:ind w:left="949"/>
              <w:rPr>
                <w:sz w:val="31"/>
              </w:rPr>
            </w:pPr>
            <w:r>
              <w:rPr>
                <w:rFonts w:ascii="Arial" w:eastAsia="Arial" w:hAnsi="Arial"/>
                <w:sz w:val="31"/>
              </w:rPr>
              <w:t>16</w:t>
            </w:r>
            <w:r>
              <w:rPr>
                <w:rFonts w:ascii="宋体" w:eastAsia="宋体" w:hAnsi="宋体" w:hint="eastAsia"/>
                <w:sz w:val="31"/>
              </w:rPr>
              <w:t>、付款方式</w:t>
            </w:r>
            <w:r>
              <w:rPr>
                <w:sz w:val="31"/>
              </w:rPr>
              <w:t>………………………………………………………………………………………</w:t>
            </w:r>
          </w:p>
        </w:tc>
        <w:tc>
          <w:tcPr>
            <w:tcW w:w="375" w:type="dxa"/>
          </w:tcPr>
          <w:p>
            <w:pPr>
              <w:pStyle w:val="TableParagraph"/>
              <w:spacing w:before="160"/>
              <w:ind w:right="51"/>
              <w:jc w:val="right"/>
              <w:rPr>
                <w:rFonts w:ascii="Arial"/>
                <w:sz w:val="31"/>
              </w:rPr>
            </w:pPr>
            <w:r>
              <w:rPr>
                <w:rFonts w:ascii="Arial"/>
                <w:w w:val="91"/>
                <w:sz w:val="31"/>
              </w:rPr>
              <w:t>9</w:t>
            </w:r>
          </w:p>
        </w:tc>
      </w:tr>
      <w:tr>
        <w:tblPrEx>
          <w:tblW w:w="0" w:type="auto"/>
          <w:jc w:val="left"/>
          <w:tblInd w:w="275" w:type="dxa"/>
          <w:tblLayout w:type="fixed"/>
          <w:tblCellMar>
            <w:top w:w="0" w:type="dxa"/>
            <w:left w:w="0" w:type="dxa"/>
            <w:bottom w:w="0" w:type="dxa"/>
            <w:right w:w="0" w:type="dxa"/>
          </w:tblCellMar>
          <w:tblLook w:val="01E0"/>
        </w:tblPrEx>
        <w:trPr>
          <w:trHeight w:val="659"/>
          <w:jc w:val="left"/>
        </w:trPr>
        <w:tc>
          <w:tcPr>
            <w:tcW w:w="13346" w:type="dxa"/>
            <w:gridSpan w:val="2"/>
          </w:tcPr>
          <w:p>
            <w:pPr>
              <w:pStyle w:val="TableParagraph"/>
              <w:spacing w:before="139"/>
              <w:ind w:left="680"/>
              <w:rPr>
                <w:sz w:val="31"/>
              </w:rPr>
            </w:pPr>
            <w:r>
              <w:rPr>
                <w:rFonts w:ascii="黑体" w:eastAsia="黑体" w:hAnsi="黑体" w:hint="eastAsia"/>
                <w:sz w:val="31"/>
              </w:rPr>
              <w:t xml:space="preserve">三、评标、定标办法 </w:t>
            </w:r>
            <w:r>
              <w:rPr>
                <w:sz w:val="31"/>
              </w:rPr>
              <w:t>………………………………………………………………………………</w:t>
            </w:r>
          </w:p>
        </w:tc>
        <w:tc>
          <w:tcPr>
            <w:tcW w:w="375" w:type="dxa"/>
          </w:tcPr>
          <w:p>
            <w:pPr>
              <w:pStyle w:val="TableParagraph"/>
              <w:spacing w:before="159"/>
              <w:ind w:right="49"/>
              <w:jc w:val="right"/>
              <w:rPr>
                <w:rFonts w:ascii="Arial"/>
                <w:sz w:val="31"/>
              </w:rPr>
            </w:pPr>
            <w:r>
              <w:rPr>
                <w:rFonts w:ascii="Arial"/>
                <w:w w:val="91"/>
                <w:sz w:val="31"/>
              </w:rPr>
              <w:t>9</w:t>
            </w:r>
          </w:p>
        </w:tc>
      </w:tr>
      <w:tr>
        <w:tblPrEx>
          <w:tblW w:w="0" w:type="auto"/>
          <w:jc w:val="left"/>
          <w:tblInd w:w="275" w:type="dxa"/>
          <w:tblLayout w:type="fixed"/>
          <w:tblCellMar>
            <w:top w:w="0" w:type="dxa"/>
            <w:left w:w="0" w:type="dxa"/>
            <w:bottom w:w="0" w:type="dxa"/>
            <w:right w:w="0" w:type="dxa"/>
          </w:tblCellMar>
          <w:tblLook w:val="01E0"/>
        </w:tblPrEx>
        <w:trPr>
          <w:trHeight w:val="661"/>
          <w:jc w:val="left"/>
        </w:trPr>
        <w:tc>
          <w:tcPr>
            <w:tcW w:w="13346" w:type="dxa"/>
            <w:gridSpan w:val="2"/>
          </w:tcPr>
          <w:p>
            <w:pPr>
              <w:pStyle w:val="TableParagraph"/>
              <w:spacing w:before="140"/>
              <w:ind w:left="949"/>
              <w:rPr>
                <w:sz w:val="31"/>
              </w:rPr>
            </w:pPr>
            <w:r>
              <w:rPr>
                <w:rFonts w:ascii="Arial" w:eastAsia="Arial" w:hAnsi="Arial"/>
                <w:sz w:val="31"/>
              </w:rPr>
              <w:t>1</w:t>
            </w:r>
            <w:r>
              <w:rPr>
                <w:rFonts w:ascii="宋体" w:eastAsia="宋体" w:hAnsi="宋体" w:hint="eastAsia"/>
                <w:sz w:val="31"/>
              </w:rPr>
              <w:t>、招标内容的保密</w:t>
            </w:r>
            <w:r>
              <w:rPr>
                <w:sz w:val="31"/>
              </w:rPr>
              <w:t>………………………………………………………………………………</w:t>
            </w:r>
          </w:p>
        </w:tc>
        <w:tc>
          <w:tcPr>
            <w:tcW w:w="375" w:type="dxa"/>
          </w:tcPr>
          <w:p>
            <w:pPr>
              <w:pStyle w:val="TableParagraph"/>
              <w:spacing w:before="159"/>
              <w:ind w:right="51"/>
              <w:jc w:val="right"/>
              <w:rPr>
                <w:rFonts w:ascii="Arial"/>
                <w:sz w:val="31"/>
              </w:rPr>
            </w:pPr>
            <w:r>
              <w:rPr>
                <w:rFonts w:ascii="Arial"/>
                <w:w w:val="91"/>
                <w:sz w:val="31"/>
              </w:rPr>
              <w:t>9</w:t>
            </w:r>
          </w:p>
        </w:tc>
      </w:tr>
      <w:tr>
        <w:tblPrEx>
          <w:tblW w:w="0" w:type="auto"/>
          <w:jc w:val="left"/>
          <w:tblInd w:w="275" w:type="dxa"/>
          <w:tblLayout w:type="fixed"/>
          <w:tblCellMar>
            <w:top w:w="0" w:type="dxa"/>
            <w:left w:w="0" w:type="dxa"/>
            <w:bottom w:w="0" w:type="dxa"/>
            <w:right w:w="0" w:type="dxa"/>
          </w:tblCellMar>
          <w:tblLook w:val="01E0"/>
        </w:tblPrEx>
        <w:trPr>
          <w:trHeight w:val="660"/>
          <w:jc w:val="left"/>
        </w:trPr>
        <w:tc>
          <w:tcPr>
            <w:tcW w:w="13346" w:type="dxa"/>
            <w:gridSpan w:val="2"/>
          </w:tcPr>
          <w:p>
            <w:pPr>
              <w:pStyle w:val="TableParagraph"/>
              <w:spacing w:before="141"/>
              <w:ind w:left="949"/>
              <w:rPr>
                <w:sz w:val="31"/>
              </w:rPr>
            </w:pPr>
            <w:r>
              <w:rPr>
                <w:rFonts w:ascii="Arial" w:eastAsia="Arial" w:hAnsi="Arial"/>
                <w:sz w:val="31"/>
              </w:rPr>
              <w:t>2</w:t>
            </w:r>
            <w:r>
              <w:rPr>
                <w:rFonts w:ascii="宋体" w:eastAsia="宋体" w:hAnsi="宋体" w:hint="eastAsia"/>
                <w:sz w:val="31"/>
              </w:rPr>
              <w:t>、资格审查</w:t>
            </w:r>
            <w:r>
              <w:rPr>
                <w:sz w:val="31"/>
              </w:rPr>
              <w:t>………………………………………………………………………………………</w:t>
            </w:r>
          </w:p>
        </w:tc>
        <w:tc>
          <w:tcPr>
            <w:tcW w:w="375" w:type="dxa"/>
          </w:tcPr>
          <w:p>
            <w:pPr>
              <w:pStyle w:val="TableParagraph"/>
              <w:spacing w:before="160"/>
              <w:ind w:right="51"/>
              <w:jc w:val="right"/>
              <w:rPr>
                <w:rFonts w:ascii="Arial"/>
                <w:sz w:val="31"/>
              </w:rPr>
            </w:pPr>
            <w:r>
              <w:rPr>
                <w:rFonts w:ascii="Arial"/>
                <w:w w:val="91"/>
                <w:sz w:val="31"/>
              </w:rPr>
              <w:t>9</w:t>
            </w:r>
          </w:p>
        </w:tc>
      </w:tr>
      <w:tr>
        <w:tblPrEx>
          <w:tblW w:w="0" w:type="auto"/>
          <w:jc w:val="left"/>
          <w:tblInd w:w="275" w:type="dxa"/>
          <w:tblLayout w:type="fixed"/>
          <w:tblCellMar>
            <w:top w:w="0" w:type="dxa"/>
            <w:left w:w="0" w:type="dxa"/>
            <w:bottom w:w="0" w:type="dxa"/>
            <w:right w:w="0" w:type="dxa"/>
          </w:tblCellMar>
          <w:tblLook w:val="01E0"/>
        </w:tblPrEx>
        <w:trPr>
          <w:trHeight w:val="658"/>
          <w:jc w:val="left"/>
        </w:trPr>
        <w:tc>
          <w:tcPr>
            <w:tcW w:w="13346" w:type="dxa"/>
            <w:gridSpan w:val="2"/>
          </w:tcPr>
          <w:p>
            <w:pPr>
              <w:pStyle w:val="TableParagraph"/>
              <w:spacing w:before="139"/>
              <w:ind w:left="949"/>
              <w:rPr>
                <w:sz w:val="31"/>
              </w:rPr>
            </w:pPr>
            <w:r>
              <w:rPr>
                <w:rFonts w:ascii="Arial" w:eastAsia="Arial" w:hAnsi="Arial"/>
                <w:sz w:val="31"/>
              </w:rPr>
              <w:t>3</w:t>
            </w:r>
            <w:r>
              <w:rPr>
                <w:rFonts w:ascii="宋体" w:eastAsia="宋体" w:hAnsi="宋体" w:hint="eastAsia"/>
                <w:sz w:val="31"/>
              </w:rPr>
              <w:t>、投标文件的澄清</w:t>
            </w:r>
            <w:r>
              <w:rPr>
                <w:sz w:val="31"/>
              </w:rPr>
              <w:t>………………………………………………………………………………</w:t>
            </w:r>
          </w:p>
        </w:tc>
        <w:tc>
          <w:tcPr>
            <w:tcW w:w="375" w:type="dxa"/>
          </w:tcPr>
          <w:p>
            <w:pPr>
              <w:pStyle w:val="TableParagraph"/>
              <w:spacing w:before="159"/>
              <w:ind w:right="51"/>
              <w:jc w:val="right"/>
              <w:rPr>
                <w:rFonts w:ascii="Arial"/>
                <w:sz w:val="31"/>
              </w:rPr>
            </w:pPr>
            <w:r>
              <w:rPr>
                <w:rFonts w:ascii="Arial"/>
                <w:w w:val="91"/>
                <w:sz w:val="31"/>
              </w:rPr>
              <w:t>9</w:t>
            </w:r>
          </w:p>
        </w:tc>
      </w:tr>
      <w:tr>
        <w:tblPrEx>
          <w:tblW w:w="0" w:type="auto"/>
          <w:jc w:val="left"/>
          <w:tblInd w:w="275" w:type="dxa"/>
          <w:tblLayout w:type="fixed"/>
          <w:tblCellMar>
            <w:top w:w="0" w:type="dxa"/>
            <w:left w:w="0" w:type="dxa"/>
            <w:bottom w:w="0" w:type="dxa"/>
            <w:right w:w="0" w:type="dxa"/>
          </w:tblCellMar>
          <w:tblLook w:val="01E0"/>
        </w:tblPrEx>
        <w:trPr>
          <w:trHeight w:val="660"/>
          <w:jc w:val="left"/>
        </w:trPr>
        <w:tc>
          <w:tcPr>
            <w:tcW w:w="13346" w:type="dxa"/>
            <w:gridSpan w:val="2"/>
          </w:tcPr>
          <w:p>
            <w:pPr>
              <w:pStyle w:val="TableParagraph"/>
              <w:spacing w:before="139"/>
              <w:ind w:left="949"/>
              <w:rPr>
                <w:sz w:val="31"/>
              </w:rPr>
            </w:pPr>
            <w:r>
              <w:rPr>
                <w:rFonts w:ascii="Arial" w:eastAsia="Arial" w:hAnsi="Arial"/>
                <w:sz w:val="31"/>
              </w:rPr>
              <w:t>4</w:t>
            </w:r>
            <w:r>
              <w:rPr>
                <w:rFonts w:ascii="宋体" w:eastAsia="宋体" w:hAnsi="宋体" w:hint="eastAsia"/>
                <w:sz w:val="31"/>
              </w:rPr>
              <w:t xml:space="preserve">、投标文件的符合性鉴定 </w:t>
            </w:r>
            <w:r>
              <w:rPr>
                <w:sz w:val="31"/>
              </w:rPr>
              <w:t>………………………………………………………………………</w:t>
            </w:r>
          </w:p>
        </w:tc>
        <w:tc>
          <w:tcPr>
            <w:tcW w:w="375" w:type="dxa"/>
          </w:tcPr>
          <w:p>
            <w:pPr>
              <w:pStyle w:val="TableParagraph"/>
              <w:spacing w:before="159"/>
              <w:ind w:right="51"/>
              <w:jc w:val="right"/>
              <w:rPr>
                <w:rFonts w:ascii="Arial"/>
                <w:sz w:val="31"/>
              </w:rPr>
            </w:pPr>
            <w:r>
              <w:rPr>
                <w:rFonts w:ascii="Arial"/>
                <w:w w:val="91"/>
                <w:sz w:val="31"/>
              </w:rPr>
              <w:t>9</w:t>
            </w:r>
          </w:p>
        </w:tc>
      </w:tr>
      <w:tr>
        <w:tblPrEx>
          <w:tblW w:w="0" w:type="auto"/>
          <w:jc w:val="left"/>
          <w:tblInd w:w="275" w:type="dxa"/>
          <w:tblLayout w:type="fixed"/>
          <w:tblCellMar>
            <w:top w:w="0" w:type="dxa"/>
            <w:left w:w="0" w:type="dxa"/>
            <w:bottom w:w="0" w:type="dxa"/>
            <w:right w:w="0" w:type="dxa"/>
          </w:tblCellMar>
          <w:tblLook w:val="01E0"/>
        </w:tblPrEx>
        <w:trPr>
          <w:trHeight w:val="660"/>
          <w:jc w:val="left"/>
        </w:trPr>
        <w:tc>
          <w:tcPr>
            <w:tcW w:w="13346" w:type="dxa"/>
            <w:gridSpan w:val="2"/>
          </w:tcPr>
          <w:p>
            <w:pPr>
              <w:pStyle w:val="TableParagraph"/>
              <w:spacing w:before="141"/>
              <w:ind w:left="949"/>
              <w:rPr>
                <w:sz w:val="31"/>
              </w:rPr>
            </w:pPr>
            <w:r>
              <w:rPr>
                <w:rFonts w:ascii="Arial" w:eastAsia="Arial" w:hAnsi="Arial"/>
                <w:sz w:val="31"/>
              </w:rPr>
              <w:t>5</w:t>
            </w:r>
            <w:r>
              <w:rPr>
                <w:rFonts w:ascii="宋体" w:eastAsia="宋体" w:hAnsi="宋体" w:hint="eastAsia"/>
                <w:sz w:val="31"/>
              </w:rPr>
              <w:t>、错误的修正</w:t>
            </w:r>
            <w:r>
              <w:rPr>
                <w:sz w:val="31"/>
              </w:rPr>
              <w:t>……………………………………………………………………………………</w:t>
            </w:r>
          </w:p>
        </w:tc>
        <w:tc>
          <w:tcPr>
            <w:tcW w:w="375" w:type="dxa"/>
          </w:tcPr>
          <w:p>
            <w:pPr>
              <w:pStyle w:val="TableParagraph"/>
              <w:spacing w:before="160"/>
              <w:ind w:right="51"/>
              <w:jc w:val="right"/>
              <w:rPr>
                <w:rFonts w:ascii="Arial"/>
                <w:sz w:val="31"/>
              </w:rPr>
            </w:pPr>
            <w:r>
              <w:rPr>
                <w:rFonts w:ascii="Arial"/>
                <w:w w:val="91"/>
                <w:sz w:val="31"/>
              </w:rPr>
              <w:t>9</w:t>
            </w:r>
          </w:p>
        </w:tc>
      </w:tr>
      <w:tr>
        <w:tblPrEx>
          <w:tblW w:w="0" w:type="auto"/>
          <w:jc w:val="left"/>
          <w:tblInd w:w="275" w:type="dxa"/>
          <w:tblLayout w:type="fixed"/>
          <w:tblCellMar>
            <w:top w:w="0" w:type="dxa"/>
            <w:left w:w="0" w:type="dxa"/>
            <w:bottom w:w="0" w:type="dxa"/>
            <w:right w:w="0" w:type="dxa"/>
          </w:tblCellMar>
          <w:tblLook w:val="01E0"/>
        </w:tblPrEx>
        <w:trPr>
          <w:trHeight w:val="518"/>
          <w:jc w:val="left"/>
        </w:trPr>
        <w:tc>
          <w:tcPr>
            <w:tcW w:w="13346" w:type="dxa"/>
            <w:gridSpan w:val="2"/>
          </w:tcPr>
          <w:p>
            <w:pPr>
              <w:pStyle w:val="TableParagraph"/>
              <w:spacing w:before="139" w:line="359" w:lineRule="exact"/>
              <w:ind w:left="949"/>
              <w:rPr>
                <w:sz w:val="31"/>
              </w:rPr>
            </w:pPr>
            <w:r>
              <w:rPr>
                <w:rFonts w:ascii="Arial" w:eastAsia="Arial" w:hAnsi="Arial"/>
                <w:sz w:val="31"/>
              </w:rPr>
              <w:t>6</w:t>
            </w:r>
            <w:r>
              <w:rPr>
                <w:rFonts w:ascii="宋体" w:eastAsia="宋体" w:hAnsi="宋体" w:hint="eastAsia"/>
                <w:sz w:val="31"/>
              </w:rPr>
              <w:t>、评标办法</w:t>
            </w:r>
            <w:r>
              <w:rPr>
                <w:sz w:val="31"/>
              </w:rPr>
              <w:t>………………………………………………………………………………………</w:t>
            </w:r>
          </w:p>
        </w:tc>
        <w:tc>
          <w:tcPr>
            <w:tcW w:w="375" w:type="dxa"/>
          </w:tcPr>
          <w:p>
            <w:pPr>
              <w:pStyle w:val="TableParagraph"/>
              <w:spacing w:before="159" w:line="339" w:lineRule="exact"/>
              <w:ind w:right="51"/>
              <w:jc w:val="right"/>
              <w:rPr>
                <w:rFonts w:ascii="Arial"/>
                <w:sz w:val="31"/>
              </w:rPr>
            </w:pPr>
            <w:r>
              <w:rPr>
                <w:rFonts w:ascii="Arial"/>
                <w:w w:val="91"/>
                <w:sz w:val="31"/>
              </w:rPr>
              <w:t>9</w:t>
            </w:r>
          </w:p>
        </w:tc>
      </w:tr>
      <w:tr>
        <w:tblPrEx>
          <w:tblW w:w="0" w:type="auto"/>
          <w:jc w:val="left"/>
          <w:tblInd w:w="275" w:type="dxa"/>
          <w:tblLayout w:type="fixed"/>
          <w:tblCellMar>
            <w:top w:w="0" w:type="dxa"/>
            <w:left w:w="0" w:type="dxa"/>
            <w:bottom w:w="0" w:type="dxa"/>
            <w:right w:w="0" w:type="dxa"/>
          </w:tblCellMar>
          <w:tblLook w:val="01E0"/>
        </w:tblPrEx>
        <w:trPr>
          <w:trHeight w:val="658"/>
          <w:jc w:val="left"/>
        </w:trPr>
        <w:tc>
          <w:tcPr>
            <w:tcW w:w="13346" w:type="dxa"/>
            <w:gridSpan w:val="2"/>
          </w:tcPr>
          <w:p>
            <w:pPr>
              <w:pStyle w:val="TableParagraph"/>
              <w:spacing w:before="280" w:line="359" w:lineRule="exact"/>
              <w:ind w:left="949"/>
              <w:rPr>
                <w:sz w:val="31"/>
              </w:rPr>
            </w:pPr>
            <w:r>
              <w:rPr>
                <w:rFonts w:ascii="Arial" w:eastAsia="Arial" w:hAnsi="Arial"/>
                <w:sz w:val="31"/>
              </w:rPr>
              <w:t>7</w:t>
            </w:r>
            <w:r>
              <w:rPr>
                <w:rFonts w:ascii="宋体" w:eastAsia="宋体" w:hAnsi="宋体" w:hint="eastAsia"/>
                <w:sz w:val="31"/>
              </w:rPr>
              <w:t>、中标人的确定</w:t>
            </w:r>
            <w:r>
              <w:rPr>
                <w:sz w:val="31"/>
              </w:rPr>
              <w:t>…………………………………………………………………………………</w:t>
            </w:r>
          </w:p>
        </w:tc>
        <w:tc>
          <w:tcPr>
            <w:tcW w:w="375" w:type="dxa"/>
          </w:tcPr>
          <w:p>
            <w:pPr>
              <w:pStyle w:val="TableParagraph"/>
              <w:spacing w:before="4"/>
              <w:rPr>
                <w:rFonts w:ascii="黑体"/>
                <w:sz w:val="23"/>
              </w:rPr>
            </w:pPr>
          </w:p>
          <w:p>
            <w:pPr>
              <w:pStyle w:val="TableParagraph"/>
              <w:spacing w:before="1" w:line="339" w:lineRule="exact"/>
              <w:ind w:left="-3" w:right="58"/>
              <w:jc w:val="right"/>
              <w:rPr>
                <w:rFonts w:ascii="Arial"/>
                <w:sz w:val="31"/>
              </w:rPr>
            </w:pPr>
            <w:r>
              <w:rPr>
                <w:rFonts w:ascii="Arial"/>
                <w:w w:val="90"/>
                <w:sz w:val="31"/>
              </w:rPr>
              <w:t>10</w:t>
            </w:r>
          </w:p>
        </w:tc>
      </w:tr>
    </w:tbl>
    <w:p>
      <w:pPr>
        <w:spacing w:after="0" w:line="339" w:lineRule="exact"/>
        <w:jc w:val="right"/>
        <w:rPr>
          <w:rFonts w:ascii="Arial"/>
          <w:sz w:val="31"/>
        </w:rPr>
        <w:sectPr>
          <w:headerReference w:type="default" r:id="rId7"/>
          <w:footerReference w:type="default" r:id="rId8"/>
          <w:pgSz w:w="17860" w:h="25270"/>
          <w:pgMar w:top="1860" w:right="1040" w:bottom="2180" w:left="1980" w:header="1595" w:footer="1992"/>
          <w:pgNumType w:start="1"/>
          <w:cols w:space="708"/>
        </w:sectPr>
      </w:pPr>
    </w:p>
    <w:p>
      <w:pPr>
        <w:pStyle w:val="BodyText"/>
        <w:spacing w:before="1"/>
        <w:rPr>
          <w:rFonts w:ascii="黑体"/>
          <w:sz w:val="9"/>
        </w:rPr>
      </w:pPr>
    </w:p>
    <w:p>
      <w:pPr>
        <w:pStyle w:val="BodyText"/>
        <w:tabs>
          <w:tab w:val="right" w:leader="dot" w:pos="13963"/>
        </w:tabs>
        <w:spacing w:before="100"/>
        <w:ind w:left="1217"/>
        <w:rPr>
          <w:rFonts w:ascii="Arial" w:eastAsia="Arial"/>
        </w:rPr>
      </w:pPr>
      <w:r>
        <w:rPr>
          <w:rFonts w:ascii="Arial" w:eastAsia="Arial"/>
          <w:spacing w:val="7"/>
        </w:rPr>
        <w:t>8</w:t>
      </w:r>
      <w:r>
        <w:t>、授予合同</w:t>
        <w:tab/>
      </w:r>
      <w:r>
        <w:rPr>
          <w:rFonts w:ascii="Arial" w:eastAsia="Arial"/>
        </w:rPr>
        <w:t>11</w:t>
      </w:r>
    </w:p>
    <w:p>
      <w:pPr>
        <w:pStyle w:val="BodyText"/>
        <w:tabs>
          <w:tab w:val="left" w:pos="1951"/>
          <w:tab w:val="right" w:leader="dot" w:pos="13963"/>
        </w:tabs>
        <w:spacing w:before="261"/>
        <w:ind w:left="317"/>
        <w:rPr>
          <w:rFonts w:ascii="Arial" w:eastAsia="Arial"/>
        </w:rPr>
      </w:pPr>
      <w:r>
        <w:rPr>
          <w:rFonts w:ascii="黑体" w:eastAsia="黑体" w:hint="eastAsia"/>
        </w:rPr>
        <w:t>第三部分</w:t>
        <w:tab/>
        <w:t>技术与商务部分</w:t>
        <w:tab/>
      </w:r>
      <w:r>
        <w:rPr>
          <w:rFonts w:ascii="Arial" w:eastAsia="Arial"/>
        </w:rPr>
        <w:t>11</w:t>
      </w:r>
    </w:p>
    <w:p>
      <w:pPr>
        <w:pStyle w:val="BodyText"/>
        <w:tabs>
          <w:tab w:val="right" w:leader="dot" w:pos="13956"/>
        </w:tabs>
        <w:spacing w:before="266"/>
        <w:ind w:left="947"/>
        <w:rPr>
          <w:rFonts w:ascii="Arial" w:eastAsia="Arial"/>
        </w:rPr>
      </w:pPr>
      <w:r>
        <w:rPr>
          <w:rFonts w:ascii="黑体" w:eastAsia="黑体" w:hint="eastAsia"/>
        </w:rPr>
        <w:t>一、技术部分</w:t>
        <w:tab/>
      </w:r>
      <w:r>
        <w:rPr>
          <w:rFonts w:ascii="Arial" w:eastAsia="Arial"/>
        </w:rPr>
        <w:t>11</w:t>
      </w:r>
    </w:p>
    <w:p>
      <w:pPr>
        <w:pStyle w:val="BodyText"/>
        <w:tabs>
          <w:tab w:val="right" w:leader="dot" w:pos="13952"/>
        </w:tabs>
        <w:spacing w:before="261"/>
        <w:ind w:left="1217"/>
        <w:rPr>
          <w:rFonts w:ascii="Arial" w:eastAsia="Arial"/>
        </w:rPr>
      </w:pPr>
      <w:r>
        <w:rPr>
          <w:rFonts w:ascii="Arial" w:eastAsia="Arial"/>
          <w:spacing w:val="7"/>
        </w:rPr>
        <w:t>1</w:t>
      </w:r>
      <w:r>
        <w:t>、货物名称</w:t>
        <w:tab/>
      </w:r>
      <w:r>
        <w:rPr>
          <w:rFonts w:ascii="Arial" w:eastAsia="Arial"/>
        </w:rPr>
        <w:t>12</w:t>
      </w:r>
    </w:p>
    <w:p>
      <w:pPr>
        <w:pStyle w:val="BodyText"/>
        <w:tabs>
          <w:tab w:val="right" w:leader="dot" w:pos="13952"/>
        </w:tabs>
        <w:spacing w:before="262"/>
        <w:ind w:left="1217"/>
        <w:rPr>
          <w:rFonts w:ascii="Arial" w:eastAsia="Arial"/>
        </w:rPr>
      </w:pPr>
      <w:r>
        <w:rPr>
          <w:rFonts w:ascii="Arial" w:eastAsia="Arial"/>
          <w:spacing w:val="7"/>
        </w:rPr>
        <w:t>2</w:t>
      </w:r>
      <w:r>
        <w:t>、计量方式</w:t>
        <w:tab/>
      </w:r>
      <w:r>
        <w:rPr>
          <w:rFonts w:ascii="Arial" w:eastAsia="Arial"/>
        </w:rPr>
        <w:t>12</w:t>
      </w:r>
    </w:p>
    <w:p>
      <w:pPr>
        <w:pStyle w:val="BodyText"/>
        <w:tabs>
          <w:tab w:val="right" w:leader="dot" w:pos="13952"/>
        </w:tabs>
        <w:spacing w:before="265"/>
        <w:ind w:left="1217"/>
        <w:rPr>
          <w:rFonts w:ascii="Arial" w:eastAsia="Arial"/>
        </w:rPr>
      </w:pPr>
      <w:r>
        <w:rPr>
          <w:rFonts w:ascii="Arial" w:eastAsia="Arial"/>
          <w:spacing w:val="7"/>
        </w:rPr>
        <w:t>3</w:t>
      </w:r>
      <w:r>
        <w:t>、检验标准</w:t>
        <w:tab/>
      </w:r>
      <w:r>
        <w:rPr>
          <w:rFonts w:ascii="Arial" w:eastAsia="Arial"/>
        </w:rPr>
        <w:t>12</w:t>
      </w:r>
    </w:p>
    <w:p>
      <w:pPr>
        <w:pStyle w:val="BodyText"/>
        <w:tabs>
          <w:tab w:val="right" w:leader="dot" w:pos="13952"/>
        </w:tabs>
        <w:spacing w:before="262"/>
        <w:ind w:left="1217"/>
        <w:rPr>
          <w:rFonts w:ascii="Arial" w:eastAsia="Arial"/>
        </w:rPr>
      </w:pPr>
      <w:r>
        <w:rPr>
          <w:rFonts w:ascii="Arial" w:eastAsia="Arial"/>
          <w:spacing w:val="7"/>
        </w:rPr>
        <w:t>4</w:t>
      </w:r>
      <w:r>
        <w:t>、检验方法</w:t>
        <w:tab/>
      </w:r>
      <w:r>
        <w:rPr>
          <w:rFonts w:ascii="Arial" w:eastAsia="Arial"/>
        </w:rPr>
        <w:t>12</w:t>
      </w:r>
    </w:p>
    <w:p>
      <w:pPr>
        <w:pStyle w:val="BodyText"/>
        <w:tabs>
          <w:tab w:val="right" w:leader="dot" w:pos="13942"/>
        </w:tabs>
        <w:spacing w:before="261"/>
        <w:ind w:left="947"/>
        <w:rPr>
          <w:rFonts w:ascii="Arial" w:eastAsia="Arial"/>
        </w:rPr>
      </w:pPr>
      <w:r>
        <w:rPr>
          <w:rFonts w:ascii="黑体" w:eastAsia="黑体" w:hint="eastAsia"/>
        </w:rPr>
        <w:t>二、商务条</w:t>
      </w:r>
      <w:r>
        <w:rPr>
          <w:rFonts w:ascii="黑体" w:eastAsia="黑体" w:hint="eastAsia"/>
          <w:spacing w:val="50"/>
        </w:rPr>
        <w:t>款</w:t>
      </w:r>
      <w:r>
        <w:t>部分</w:t>
        <w:tab/>
      </w:r>
      <w:r>
        <w:rPr>
          <w:rFonts w:ascii="Arial" w:eastAsia="Arial"/>
        </w:rPr>
        <w:t>12</w:t>
      </w:r>
    </w:p>
    <w:p>
      <w:pPr>
        <w:pStyle w:val="BodyText"/>
        <w:tabs>
          <w:tab w:val="right" w:leader="dot" w:pos="13952"/>
        </w:tabs>
        <w:spacing w:before="266"/>
        <w:ind w:left="1217"/>
        <w:rPr>
          <w:rFonts w:ascii="Arial" w:eastAsia="Arial"/>
        </w:rPr>
      </w:pPr>
      <w:r>
        <w:rPr>
          <w:rFonts w:ascii="Arial" w:eastAsia="Arial"/>
          <w:spacing w:val="7"/>
        </w:rPr>
        <w:t>1</w:t>
      </w:r>
      <w:r>
        <w:t>、供货数量</w:t>
        <w:tab/>
      </w:r>
      <w:r>
        <w:rPr>
          <w:rFonts w:ascii="Arial" w:eastAsia="Arial"/>
        </w:rPr>
        <w:t>12</w:t>
      </w:r>
    </w:p>
    <w:p>
      <w:pPr>
        <w:pStyle w:val="BodyText"/>
        <w:tabs>
          <w:tab w:val="right" w:leader="dot" w:pos="13952"/>
        </w:tabs>
        <w:spacing w:before="262"/>
        <w:ind w:left="1217"/>
        <w:rPr>
          <w:rFonts w:ascii="Arial" w:eastAsia="Arial"/>
        </w:rPr>
      </w:pPr>
      <w:r>
        <w:rPr>
          <w:rFonts w:ascii="Arial" w:eastAsia="Arial"/>
          <w:spacing w:val="7"/>
        </w:rPr>
        <w:t>2</w:t>
      </w:r>
      <w:r>
        <w:t>、综合单价</w:t>
        <w:tab/>
      </w:r>
      <w:r>
        <w:rPr>
          <w:rFonts w:ascii="Arial" w:eastAsia="Arial"/>
        </w:rPr>
        <w:t>12</w:t>
      </w:r>
    </w:p>
    <w:p>
      <w:pPr>
        <w:pStyle w:val="BodyText"/>
        <w:tabs>
          <w:tab w:val="right" w:leader="dot" w:pos="13949"/>
        </w:tabs>
        <w:spacing w:before="262"/>
        <w:ind w:left="1210"/>
        <w:rPr>
          <w:rFonts w:ascii="Arial" w:eastAsia="Arial"/>
        </w:rPr>
      </w:pPr>
      <w:r>
        <w:rPr>
          <w:rFonts w:ascii="Arial" w:eastAsia="Arial"/>
          <w:spacing w:val="7"/>
        </w:rPr>
        <w:t>3</w:t>
      </w:r>
      <w:r>
        <w:t>、供货时间</w:t>
        <w:tab/>
      </w:r>
      <w:r>
        <w:rPr>
          <w:rFonts w:ascii="Arial" w:eastAsia="Arial"/>
        </w:rPr>
        <w:t>12</w:t>
      </w:r>
    </w:p>
    <w:p>
      <w:pPr>
        <w:pStyle w:val="BodyText"/>
        <w:tabs>
          <w:tab w:val="right" w:leader="dot" w:pos="13952"/>
        </w:tabs>
        <w:spacing w:before="265"/>
        <w:ind w:left="1217"/>
        <w:rPr>
          <w:rFonts w:ascii="Arial" w:eastAsia="Arial"/>
        </w:rPr>
      </w:pPr>
      <w:r>
        <w:rPr>
          <w:rFonts w:ascii="Arial" w:eastAsia="Arial"/>
          <w:spacing w:val="7"/>
        </w:rPr>
        <w:t>4</w:t>
      </w:r>
      <w:r>
        <w:t>、交货地点</w:t>
        <w:tab/>
      </w:r>
      <w:r>
        <w:rPr>
          <w:rFonts w:ascii="Arial" w:eastAsia="Arial"/>
        </w:rPr>
        <w:t>12</w:t>
      </w:r>
    </w:p>
    <w:p>
      <w:pPr>
        <w:pStyle w:val="BodyText"/>
        <w:tabs>
          <w:tab w:val="right" w:leader="dot" w:pos="13952"/>
        </w:tabs>
        <w:spacing w:before="262"/>
        <w:ind w:left="1217"/>
        <w:rPr>
          <w:rFonts w:ascii="Arial" w:eastAsia="Arial"/>
        </w:rPr>
      </w:pPr>
      <w:r>
        <w:rPr>
          <w:rFonts w:ascii="Arial" w:eastAsia="Arial"/>
          <w:spacing w:val="7"/>
        </w:rPr>
        <w:t>5</w:t>
      </w:r>
      <w:r>
        <w:t>、运输方式及运费负担</w:t>
        <w:tab/>
      </w:r>
      <w:r>
        <w:rPr>
          <w:rFonts w:ascii="Arial" w:eastAsia="Arial"/>
        </w:rPr>
        <w:t>12</w:t>
      </w:r>
    </w:p>
    <w:p>
      <w:pPr>
        <w:pStyle w:val="BodyText"/>
        <w:tabs>
          <w:tab w:val="right" w:leader="dot" w:pos="13952"/>
        </w:tabs>
        <w:spacing w:before="261"/>
        <w:ind w:left="1217"/>
        <w:rPr>
          <w:rFonts w:ascii="Arial" w:eastAsia="Arial"/>
        </w:rPr>
      </w:pPr>
      <w:r>
        <w:rPr>
          <w:rFonts w:ascii="Arial" w:eastAsia="Arial"/>
          <w:spacing w:val="7"/>
        </w:rPr>
        <w:t>6</w:t>
      </w:r>
      <w:r>
        <w:t>、结算方式</w:t>
        <w:tab/>
      </w:r>
      <w:r>
        <w:rPr>
          <w:rFonts w:ascii="Arial" w:eastAsia="Arial"/>
        </w:rPr>
        <w:t>12</w:t>
      </w:r>
    </w:p>
    <w:p>
      <w:pPr>
        <w:pStyle w:val="BodyText"/>
        <w:tabs>
          <w:tab w:val="right" w:leader="dot" w:pos="13952"/>
        </w:tabs>
        <w:spacing w:before="265"/>
        <w:ind w:left="1217"/>
        <w:rPr>
          <w:rFonts w:ascii="Arial" w:eastAsia="Arial"/>
        </w:rPr>
      </w:pPr>
      <w:r>
        <w:rPr>
          <w:rFonts w:ascii="Arial" w:eastAsia="Arial"/>
          <w:spacing w:val="7"/>
        </w:rPr>
        <w:t>7</w:t>
      </w:r>
      <w:r>
        <w:t>、货款支付方式</w:t>
        <w:tab/>
      </w:r>
      <w:r>
        <w:rPr>
          <w:rFonts w:ascii="Arial" w:eastAsia="Arial"/>
        </w:rPr>
        <w:t>12</w:t>
      </w:r>
    </w:p>
    <w:p>
      <w:pPr>
        <w:pStyle w:val="BodyText"/>
        <w:tabs>
          <w:tab w:val="left" w:pos="1904"/>
          <w:tab w:val="right" w:leader="dot" w:pos="13956"/>
        </w:tabs>
        <w:spacing w:before="262"/>
        <w:ind w:left="317"/>
        <w:rPr>
          <w:rFonts w:ascii="Arial" w:eastAsia="Arial"/>
        </w:rPr>
      </w:pPr>
      <w:r>
        <w:rPr>
          <w:rFonts w:ascii="黑体" w:eastAsia="黑体" w:hint="eastAsia"/>
        </w:rPr>
        <w:t>第四部分</w:t>
        <w:tab/>
        <w:t>劳保用品购销合同条款</w:t>
        <w:tab/>
      </w:r>
      <w:r>
        <w:rPr>
          <w:rFonts w:ascii="Arial" w:eastAsia="Arial"/>
        </w:rPr>
        <w:t>13</w:t>
      </w:r>
    </w:p>
    <w:p>
      <w:pPr>
        <w:pStyle w:val="BodyText"/>
        <w:tabs>
          <w:tab w:val="left" w:pos="2257"/>
          <w:tab w:val="right" w:leader="dot" w:pos="13949"/>
        </w:tabs>
        <w:spacing w:before="262"/>
        <w:ind w:left="947"/>
        <w:rPr>
          <w:rFonts w:ascii="Arial" w:eastAsia="Arial"/>
        </w:rPr>
      </w:pPr>
      <w:r>
        <w:t>附件一</w:t>
        <w:tab/>
        <w:t>投标函</w:t>
        <w:tab/>
      </w:r>
      <w:r>
        <w:rPr>
          <w:rFonts w:ascii="Arial" w:eastAsia="Arial"/>
        </w:rPr>
        <w:t>17</w:t>
      </w:r>
    </w:p>
    <w:p>
      <w:pPr>
        <w:pStyle w:val="BodyText"/>
        <w:tabs>
          <w:tab w:val="left" w:pos="2257"/>
          <w:tab w:val="right" w:pos="13960"/>
        </w:tabs>
        <w:spacing w:before="265"/>
        <w:ind w:left="947"/>
        <w:rPr>
          <w:rFonts w:ascii="Arial" w:eastAsia="Arial" w:hAnsi="Arial"/>
        </w:rPr>
      </w:pPr>
      <w:r>
        <w:t>附件二</w:t>
        <w:tab/>
        <w:t>开标一览</w:t>
      </w:r>
      <w:r>
        <w:rPr>
          <w:spacing w:val="40"/>
        </w:rPr>
        <w:t>表</w:t>
      </w:r>
      <w:r>
        <w:rPr>
          <w:rFonts w:ascii="Times New Roman" w:eastAsia="Times New Roman" w:hAnsi="Times New Roman"/>
        </w:rPr>
        <w:t>………………………………………………………………………………1</w:t>
        <w:tab/>
      </w:r>
      <w:r>
        <w:rPr>
          <w:rFonts w:ascii="Arial" w:eastAsia="Arial" w:hAnsi="Arial"/>
        </w:rPr>
        <w:t>8</w:t>
      </w:r>
    </w:p>
    <w:p>
      <w:pPr>
        <w:pStyle w:val="BodyText"/>
        <w:tabs>
          <w:tab w:val="left" w:pos="2257"/>
          <w:tab w:val="right" w:leader="dot" w:pos="13949"/>
        </w:tabs>
        <w:spacing w:before="262"/>
        <w:ind w:left="947"/>
        <w:rPr>
          <w:rFonts w:ascii="Arial" w:eastAsia="Arial"/>
        </w:rPr>
      </w:pPr>
      <w:r>
        <w:t>附件三</w:t>
        <w:tab/>
        <w:t>投标人资格证明文件</w:t>
        <w:tab/>
      </w:r>
      <w:r>
        <w:rPr>
          <w:rFonts w:ascii="Arial" w:eastAsia="Arial"/>
        </w:rPr>
        <w:t>19</w:t>
      </w:r>
    </w:p>
    <w:p>
      <w:pPr>
        <w:pStyle w:val="BodyText"/>
        <w:tabs>
          <w:tab w:val="left" w:pos="2257"/>
          <w:tab w:val="right" w:leader="dot" w:pos="13949"/>
        </w:tabs>
        <w:spacing w:before="262"/>
        <w:ind w:left="947"/>
        <w:rPr>
          <w:rFonts w:ascii="Arial" w:eastAsia="Arial"/>
        </w:rPr>
      </w:pPr>
      <w:r>
        <w:t>附件四</w:t>
        <w:tab/>
        <w:t>则法定代表人授权书（原件）</w:t>
        <w:tab/>
      </w:r>
      <w:r>
        <w:rPr>
          <w:rFonts w:ascii="Arial" w:eastAsia="Arial"/>
        </w:rPr>
        <w:t>20</w:t>
      </w:r>
    </w:p>
    <w:p>
      <w:pPr>
        <w:pStyle w:val="BodyText"/>
        <w:tabs>
          <w:tab w:val="left" w:pos="2174"/>
          <w:tab w:val="right" w:pos="13927"/>
        </w:tabs>
        <w:spacing w:before="265"/>
        <w:ind w:left="947"/>
        <w:rPr>
          <w:rFonts w:ascii="Arial" w:eastAsia="Arial" w:hAnsi="Arial"/>
        </w:rPr>
      </w:pPr>
      <w:r>
        <w:t>附件五</w:t>
        <w:tab/>
        <w:t>投标单位情况表</w:t>
      </w:r>
      <w:r>
        <w:rPr>
          <w:spacing w:val="95"/>
        </w:rPr>
        <w:t xml:space="preserve"> </w:t>
      </w:r>
      <w:r>
        <w:rPr>
          <w:rFonts w:ascii="Times New Roman" w:eastAsia="Times New Roman" w:hAnsi="Times New Roman"/>
        </w:rPr>
        <w:t>……………………………………………………………………</w:t>
        <w:tab/>
      </w:r>
      <w:r>
        <w:rPr>
          <w:rFonts w:ascii="Arial" w:eastAsia="Arial" w:hAnsi="Arial"/>
        </w:rPr>
        <w:t>21</w:t>
      </w:r>
    </w:p>
    <w:p>
      <w:pPr>
        <w:pStyle w:val="BodyText"/>
        <w:tabs>
          <w:tab w:val="left" w:pos="2142"/>
          <w:tab w:val="right" w:pos="13931"/>
        </w:tabs>
        <w:spacing w:before="261"/>
        <w:ind w:left="947"/>
        <w:rPr>
          <w:rFonts w:ascii="Arial" w:eastAsia="Arial" w:hAnsi="Arial"/>
        </w:rPr>
      </w:pPr>
      <w:r>
        <w:t>附件六</w:t>
        <w:tab/>
        <w:t>银行履约保函格式</w:t>
      </w:r>
      <w:r>
        <w:rPr>
          <w:spacing w:val="53"/>
        </w:rPr>
        <w:t xml:space="preserve"> </w:t>
      </w:r>
      <w:r>
        <w:rPr>
          <w:rFonts w:ascii="Times New Roman" w:eastAsia="Times New Roman" w:hAnsi="Times New Roman"/>
        </w:rPr>
        <w:t>……………………………………………………………………</w:t>
        <w:tab/>
      </w:r>
      <w:r>
        <w:rPr>
          <w:rFonts w:ascii="Arial" w:eastAsia="Arial" w:hAnsi="Arial"/>
        </w:rPr>
        <w:t>22</w:t>
      </w:r>
    </w:p>
    <w:p>
      <w:pPr>
        <w:spacing w:after="0"/>
        <w:rPr>
          <w:rFonts w:ascii="Arial" w:eastAsia="Arial" w:hAnsi="Arial"/>
        </w:rPr>
        <w:sectPr>
          <w:headerReference w:type="default" r:id="rId9"/>
          <w:footerReference w:type="default" r:id="rId10"/>
          <w:pgSz w:w="17860" w:h="25270"/>
          <w:pgMar w:top="1920" w:right="1040" w:bottom="2180" w:left="1980" w:header="1595" w:footer="1992"/>
          <w:pgNumType w:start="2"/>
          <w:cols w:space="708"/>
        </w:sectPr>
      </w:pPr>
    </w:p>
    <w:p>
      <w:pPr>
        <w:pStyle w:val="BodyText"/>
        <w:rPr>
          <w:rFonts w:ascii="Arial"/>
          <w:sz w:val="39"/>
        </w:rPr>
      </w:pPr>
    </w:p>
    <w:p>
      <w:pPr>
        <w:pStyle w:val="Heading3"/>
        <w:tabs>
          <w:tab w:val="left" w:pos="2098"/>
        </w:tabs>
        <w:spacing w:before="0"/>
        <w:ind w:left="0" w:right="569"/>
        <w:jc w:val="center"/>
        <w:rPr>
          <w:rFonts w:ascii="黑体" w:eastAsia="黑体" w:hint="eastAsia"/>
        </w:rPr>
      </w:pPr>
      <w:r>
        <w:rPr>
          <w:rFonts w:ascii="黑体" w:eastAsia="黑体" w:hint="eastAsia"/>
        </w:rPr>
        <w:t>第一部分</w:t>
        <w:tab/>
        <w:t>招标邀请</w:t>
      </w:r>
    </w:p>
    <w:p>
      <w:pPr>
        <w:pStyle w:val="BodyText"/>
        <w:rPr>
          <w:rFonts w:ascii="黑体"/>
          <w:sz w:val="42"/>
        </w:rPr>
      </w:pPr>
    </w:p>
    <w:p>
      <w:pPr>
        <w:pStyle w:val="BodyText"/>
        <w:spacing w:before="4"/>
        <w:rPr>
          <w:rFonts w:ascii="黑体"/>
          <w:sz w:val="36"/>
        </w:rPr>
      </w:pPr>
    </w:p>
    <w:p>
      <w:pPr>
        <w:spacing w:before="0" w:line="412" w:lineRule="auto"/>
        <w:ind w:left="317" w:right="888" w:firstLine="817"/>
        <w:jc w:val="left"/>
        <w:rPr>
          <w:sz w:val="36"/>
        </w:rPr>
      </w:pPr>
      <w:r>
        <w:rPr>
          <w:rFonts w:ascii="Arial" w:eastAsia="Arial" w:hAnsi="Arial"/>
          <w:w w:val="95"/>
          <w:sz w:val="36"/>
        </w:rPr>
        <w:t xml:space="preserve">2×5000t/d   </w:t>
      </w:r>
      <w:r>
        <w:rPr>
          <w:w w:val="95"/>
          <w:sz w:val="36"/>
        </w:rPr>
        <w:t>熟料新型干法水泥生产线年度“劳保用品”采购进行国内邀请招标，现</w:t>
      </w:r>
      <w:r>
        <w:rPr>
          <w:sz w:val="36"/>
        </w:rPr>
        <w:t>邀请国内合格投标人就本公司生产所需的“劳保用品”投标。</w:t>
      </w:r>
    </w:p>
    <w:p>
      <w:pPr>
        <w:spacing w:before="1"/>
        <w:ind w:left="317" w:right="0" w:firstLine="0"/>
        <w:jc w:val="left"/>
        <w:rPr>
          <w:rFonts w:ascii="黑体" w:eastAsia="黑体" w:hint="eastAsia"/>
          <w:sz w:val="36"/>
        </w:rPr>
      </w:pPr>
      <w:r>
        <w:rPr>
          <w:rFonts w:ascii="黑体" w:eastAsia="黑体" w:hint="eastAsia"/>
          <w:sz w:val="36"/>
        </w:rPr>
        <w:t>一、招标编号：</w:t>
      </w:r>
    </w:p>
    <w:p>
      <w:pPr>
        <w:pStyle w:val="BodyText"/>
        <w:spacing w:before="1"/>
        <w:rPr>
          <w:rFonts w:ascii="黑体"/>
          <w:sz w:val="26"/>
        </w:rPr>
      </w:pPr>
    </w:p>
    <w:p>
      <w:pPr>
        <w:spacing w:before="0" w:line="412" w:lineRule="auto"/>
        <w:ind w:left="1037" w:right="9840" w:hanging="720"/>
        <w:jc w:val="left"/>
        <w:rPr>
          <w:sz w:val="36"/>
        </w:rPr>
      </w:pPr>
      <w:r>
        <w:rPr>
          <w:rFonts w:ascii="黑体" w:eastAsia="黑体" w:hint="eastAsia"/>
          <w:sz w:val="36"/>
        </w:rPr>
        <w:t>二、招标名称：</w:t>
      </w:r>
      <w:r>
        <w:rPr>
          <w:sz w:val="36"/>
        </w:rPr>
        <w:t>劳保用品采购招标内容：劳保用品。</w:t>
      </w:r>
    </w:p>
    <w:p>
      <w:pPr>
        <w:spacing w:before="121"/>
        <w:ind w:left="317" w:right="0" w:firstLine="0"/>
        <w:jc w:val="left"/>
        <w:rPr>
          <w:sz w:val="36"/>
        </w:rPr>
      </w:pPr>
      <w:r>
        <w:rPr>
          <w:rFonts w:ascii="黑体" w:eastAsia="黑体" w:hint="eastAsia"/>
          <w:spacing w:val="-10"/>
          <w:sz w:val="36"/>
        </w:rPr>
        <w:t>三、招标文件：</w:t>
      </w:r>
      <w:r>
        <w:rPr>
          <w:spacing w:val="-7"/>
          <w:sz w:val="36"/>
        </w:rPr>
        <w:t xml:space="preserve">具备资格的投标人可于即日起至 </w:t>
      </w:r>
      <w:r>
        <w:rPr>
          <w:rFonts w:ascii="Arial" w:eastAsia="Arial"/>
          <w:sz w:val="36"/>
        </w:rPr>
        <w:t xml:space="preserve">2012 </w:t>
      </w:r>
      <w:r>
        <w:rPr>
          <w:spacing w:val="-53"/>
          <w:sz w:val="36"/>
        </w:rPr>
        <w:t xml:space="preserve">年 </w:t>
      </w:r>
      <w:r>
        <w:rPr>
          <w:rFonts w:ascii="Arial" w:eastAsia="Arial"/>
          <w:sz w:val="36"/>
        </w:rPr>
        <w:t xml:space="preserve">2 </w:t>
      </w:r>
      <w:r>
        <w:rPr>
          <w:spacing w:val="-53"/>
          <w:sz w:val="36"/>
        </w:rPr>
        <w:t xml:space="preserve">月 </w:t>
      </w:r>
      <w:r>
        <w:rPr>
          <w:rFonts w:ascii="Arial" w:eastAsia="Arial"/>
          <w:sz w:val="36"/>
        </w:rPr>
        <w:t xml:space="preserve">8 </w:t>
      </w:r>
      <w:r>
        <w:rPr>
          <w:spacing w:val="-21"/>
          <w:sz w:val="36"/>
        </w:rPr>
        <w:t xml:space="preserve">日前每日 </w:t>
      </w:r>
      <w:r>
        <w:rPr>
          <w:rFonts w:ascii="Arial" w:eastAsia="Arial"/>
          <w:sz w:val="36"/>
        </w:rPr>
        <w:t>9:00</w:t>
      </w:r>
      <w:r>
        <w:rPr>
          <w:sz w:val="36"/>
        </w:rPr>
        <w:t>－</w:t>
      </w:r>
      <w:r>
        <w:rPr>
          <w:rFonts w:ascii="Arial" w:eastAsia="Arial"/>
          <w:sz w:val="36"/>
        </w:rPr>
        <w:t xml:space="preserve">16:00 </w:t>
      </w:r>
      <w:r>
        <w:rPr>
          <w:sz w:val="36"/>
        </w:rPr>
        <w:t>时</w:t>
      </w:r>
    </w:p>
    <w:p>
      <w:pPr>
        <w:spacing w:before="334" w:line="412" w:lineRule="auto"/>
        <w:ind w:left="317" w:right="841" w:firstLine="0"/>
        <w:jc w:val="left"/>
        <w:rPr>
          <w:sz w:val="36"/>
        </w:rPr>
      </w:pPr>
      <w:r>
        <w:rPr>
          <w:sz w:val="36"/>
        </w:rPr>
        <w:t>（北京时间）按下述地址购买招标文件，本招标文件每份售价现金伍佰元（</w:t>
      </w:r>
      <w:r>
        <w:rPr>
          <w:spacing w:val="-4"/>
          <w:sz w:val="36"/>
        </w:rPr>
        <w:t>可在开标前</w:t>
      </w:r>
      <w:r>
        <w:rPr>
          <w:sz w:val="36"/>
        </w:rPr>
        <w:t>交</w:t>
      </w:r>
      <w:r>
        <w:rPr>
          <w:spacing w:val="-180"/>
          <w:sz w:val="36"/>
        </w:rPr>
        <w:t>）</w:t>
      </w:r>
      <w:r>
        <w:rPr>
          <w:sz w:val="36"/>
        </w:rPr>
        <w:t>，招标文件售后不退。</w:t>
      </w:r>
    </w:p>
    <w:p>
      <w:pPr>
        <w:spacing w:before="0" w:line="412" w:lineRule="auto"/>
        <w:ind w:left="317" w:right="934" w:firstLine="0"/>
        <w:jc w:val="both"/>
        <w:rPr>
          <w:sz w:val="36"/>
        </w:rPr>
      </w:pPr>
      <w:r>
        <w:rPr>
          <w:rFonts w:ascii="黑体" w:eastAsia="黑体" w:hAnsi="黑体" w:hint="eastAsia"/>
          <w:sz w:val="36"/>
        </w:rPr>
        <w:t>四、投标和投标截止时间</w:t>
      </w:r>
      <w:r>
        <w:rPr>
          <w:sz w:val="36"/>
        </w:rPr>
        <w:t>：</w:t>
      </w:r>
      <w:r>
        <w:rPr>
          <w:rFonts w:ascii="Arial" w:eastAsia="Arial" w:hAnsi="Arial"/>
          <w:sz w:val="36"/>
        </w:rPr>
        <w:t>2012</w:t>
      </w:r>
      <w:r>
        <w:rPr>
          <w:rFonts w:ascii="Arial" w:eastAsia="Arial" w:hAnsi="Arial"/>
          <w:spacing w:val="-50"/>
          <w:sz w:val="36"/>
        </w:rPr>
        <w:t xml:space="preserve"> </w:t>
      </w:r>
      <w:r>
        <w:rPr>
          <w:spacing w:val="-65"/>
          <w:sz w:val="36"/>
        </w:rPr>
        <w:t xml:space="preserve">年 </w:t>
      </w:r>
      <w:r>
        <w:rPr>
          <w:rFonts w:ascii="Arial" w:eastAsia="Arial" w:hAnsi="Arial"/>
          <w:sz w:val="36"/>
        </w:rPr>
        <w:t>2</w:t>
      </w:r>
      <w:r>
        <w:rPr>
          <w:rFonts w:ascii="Arial" w:eastAsia="Arial" w:hAnsi="Arial"/>
          <w:spacing w:val="-49"/>
          <w:sz w:val="36"/>
        </w:rPr>
        <w:t xml:space="preserve"> </w:t>
      </w:r>
      <w:r>
        <w:rPr>
          <w:spacing w:val="-65"/>
          <w:sz w:val="36"/>
        </w:rPr>
        <w:t xml:space="preserve">月 </w:t>
      </w:r>
      <w:r>
        <w:rPr>
          <w:rFonts w:ascii="Arial" w:eastAsia="Arial" w:hAnsi="Arial"/>
          <w:sz w:val="36"/>
        </w:rPr>
        <w:t>13</w:t>
      </w:r>
      <w:r>
        <w:rPr>
          <w:rFonts w:ascii="Arial" w:eastAsia="Arial" w:hAnsi="Arial"/>
          <w:spacing w:val="-49"/>
          <w:sz w:val="36"/>
        </w:rPr>
        <w:t xml:space="preserve"> </w:t>
      </w:r>
      <w:r>
        <w:rPr>
          <w:spacing w:val="-33"/>
          <w:sz w:val="36"/>
        </w:rPr>
        <w:t xml:space="preserve">日上午 </w:t>
      </w:r>
      <w:r>
        <w:rPr>
          <w:rFonts w:ascii="Arial" w:eastAsia="Arial" w:hAnsi="Arial"/>
          <w:sz w:val="36"/>
        </w:rPr>
        <w:t>8:30</w:t>
      </w:r>
      <w:r>
        <w:rPr>
          <w:rFonts w:ascii="Times New Roman" w:eastAsia="Times New Roman" w:hAnsi="Times New Roman"/>
          <w:sz w:val="36"/>
        </w:rPr>
        <w:t>—</w:t>
      </w:r>
      <w:r>
        <w:rPr>
          <w:rFonts w:ascii="Arial" w:eastAsia="Arial" w:hAnsi="Arial"/>
          <w:sz w:val="36"/>
        </w:rPr>
        <w:t>9:30</w:t>
      </w:r>
      <w:r>
        <w:rPr>
          <w:sz w:val="36"/>
        </w:rPr>
        <w:t>（北京时间）接受投标。</w:t>
      </w:r>
      <w:r>
        <w:rPr>
          <w:rFonts w:ascii="Arial" w:eastAsia="Arial" w:hAnsi="Arial"/>
          <w:sz w:val="36"/>
        </w:rPr>
        <w:t>2011</w:t>
      </w:r>
      <w:r>
        <w:rPr>
          <w:rFonts w:ascii="Arial" w:eastAsia="Arial" w:hAnsi="Arial"/>
          <w:spacing w:val="-53"/>
          <w:sz w:val="36"/>
        </w:rPr>
        <w:t xml:space="preserve"> </w:t>
      </w:r>
      <w:r>
        <w:rPr>
          <w:spacing w:val="-62"/>
          <w:sz w:val="36"/>
        </w:rPr>
        <w:t xml:space="preserve">年 </w:t>
      </w:r>
      <w:r>
        <w:rPr>
          <w:rFonts w:ascii="Arial" w:eastAsia="Arial" w:hAnsi="Arial"/>
          <w:sz w:val="36"/>
        </w:rPr>
        <w:t>2</w:t>
      </w:r>
      <w:r>
        <w:rPr>
          <w:rFonts w:ascii="Arial" w:eastAsia="Arial" w:hAnsi="Arial"/>
          <w:spacing w:val="-44"/>
          <w:sz w:val="36"/>
        </w:rPr>
        <w:t xml:space="preserve"> </w:t>
      </w:r>
      <w:r>
        <w:rPr>
          <w:spacing w:val="-62"/>
          <w:sz w:val="36"/>
        </w:rPr>
        <w:t xml:space="preserve">月 </w:t>
      </w:r>
      <w:r>
        <w:rPr>
          <w:rFonts w:ascii="Arial" w:eastAsia="Arial" w:hAnsi="Arial"/>
          <w:sz w:val="36"/>
        </w:rPr>
        <w:t>13</w:t>
      </w:r>
      <w:r>
        <w:rPr>
          <w:rFonts w:ascii="Arial" w:eastAsia="Arial" w:hAnsi="Arial"/>
          <w:spacing w:val="-44"/>
          <w:sz w:val="36"/>
        </w:rPr>
        <w:t xml:space="preserve"> </w:t>
      </w:r>
      <w:r>
        <w:rPr>
          <w:spacing w:val="-31"/>
          <w:sz w:val="36"/>
        </w:rPr>
        <w:t xml:space="preserve">日上午 </w:t>
      </w:r>
      <w:r>
        <w:rPr>
          <w:rFonts w:ascii="Arial" w:eastAsia="Arial" w:hAnsi="Arial"/>
          <w:sz w:val="36"/>
        </w:rPr>
        <w:t>9:30</w:t>
      </w:r>
      <w:r>
        <w:rPr>
          <w:sz w:val="36"/>
        </w:rPr>
        <w:t>（北京时间）</w:t>
      </w:r>
      <w:r>
        <w:rPr>
          <w:spacing w:val="-1"/>
          <w:sz w:val="36"/>
        </w:rPr>
        <w:t>投标截止；逾期或不符合规定的投标文件恕不</w:t>
      </w:r>
      <w:r>
        <w:rPr>
          <w:sz w:val="36"/>
        </w:rPr>
        <w:t>接受。</w:t>
      </w:r>
    </w:p>
    <w:p>
      <w:pPr>
        <w:spacing w:before="1" w:line="412" w:lineRule="auto"/>
        <w:ind w:left="317" w:right="801" w:firstLine="0"/>
        <w:jc w:val="left"/>
        <w:rPr>
          <w:sz w:val="36"/>
        </w:rPr>
      </w:pPr>
      <w:r>
        <w:rPr>
          <w:rFonts w:ascii="黑体" w:eastAsia="黑体" w:hint="eastAsia"/>
          <w:spacing w:val="-3"/>
          <w:sz w:val="36"/>
        </w:rPr>
        <w:t>四、开标时间：</w:t>
      </w:r>
      <w:r>
        <w:rPr>
          <w:spacing w:val="-40"/>
          <w:sz w:val="36"/>
        </w:rPr>
        <w:t xml:space="preserve">定于 </w:t>
      </w:r>
      <w:r>
        <w:rPr>
          <w:rFonts w:ascii="Arial" w:eastAsia="Arial"/>
          <w:sz w:val="36"/>
        </w:rPr>
        <w:t>2011</w:t>
      </w:r>
      <w:r>
        <w:rPr>
          <w:rFonts w:ascii="Arial" w:eastAsia="Arial"/>
          <w:spacing w:val="-52"/>
          <w:sz w:val="36"/>
        </w:rPr>
        <w:t xml:space="preserve"> </w:t>
      </w:r>
      <w:r>
        <w:rPr>
          <w:spacing w:val="-60"/>
          <w:sz w:val="36"/>
        </w:rPr>
        <w:t xml:space="preserve">年 </w:t>
      </w:r>
      <w:r>
        <w:rPr>
          <w:rFonts w:ascii="Arial" w:eastAsia="Arial"/>
          <w:sz w:val="36"/>
        </w:rPr>
        <w:t xml:space="preserve">2 </w:t>
      </w:r>
      <w:r>
        <w:rPr>
          <w:spacing w:val="-60"/>
          <w:sz w:val="36"/>
        </w:rPr>
        <w:t xml:space="preserve">月 </w:t>
      </w:r>
      <w:r>
        <w:rPr>
          <w:rFonts w:ascii="Arial" w:eastAsia="Arial"/>
          <w:sz w:val="36"/>
        </w:rPr>
        <w:t xml:space="preserve">13 </w:t>
      </w:r>
      <w:r>
        <w:rPr>
          <w:spacing w:val="-30"/>
          <w:sz w:val="36"/>
        </w:rPr>
        <w:t xml:space="preserve">日上午 </w:t>
      </w:r>
      <w:r>
        <w:rPr>
          <w:rFonts w:ascii="Arial" w:eastAsia="Arial"/>
          <w:sz w:val="36"/>
        </w:rPr>
        <w:t>9:30</w:t>
      </w:r>
      <w:r>
        <w:rPr>
          <w:sz w:val="36"/>
        </w:rPr>
        <w:t>（北京时间）</w:t>
      </w:r>
      <w:r>
        <w:rPr>
          <w:spacing w:val="-2"/>
          <w:sz w:val="36"/>
        </w:rPr>
        <w:t>公开开标，届时请投标人</w:t>
      </w:r>
      <w:r>
        <w:rPr>
          <w:sz w:val="36"/>
        </w:rPr>
        <w:t>的法定代表人或授权委托人出席开标仪式。</w:t>
      </w:r>
    </w:p>
    <w:p>
      <w:pPr>
        <w:spacing w:before="1" w:line="412" w:lineRule="auto"/>
        <w:ind w:left="1037" w:right="8039" w:hanging="720"/>
        <w:jc w:val="left"/>
        <w:rPr>
          <w:sz w:val="36"/>
        </w:rPr>
      </w:pPr>
      <w:r>
        <w:rPr>
          <w:rFonts w:ascii="黑体" w:eastAsia="黑体" w:hint="eastAsia"/>
          <w:sz w:val="36"/>
        </w:rPr>
        <w:t>五、投标、开标地点：</w:t>
      </w:r>
      <w:r>
        <w:rPr>
          <w:spacing w:val="-3"/>
          <w:sz w:val="36"/>
        </w:rPr>
        <w:t>办公楼二楼会议室</w:t>
      </w:r>
      <w:r>
        <w:rPr>
          <w:sz w:val="36"/>
        </w:rPr>
        <w:t>地址：</w:t>
      </w:r>
    </w:p>
    <w:p>
      <w:pPr>
        <w:spacing w:before="1"/>
        <w:ind w:left="1037" w:right="0" w:firstLine="0"/>
        <w:jc w:val="left"/>
        <w:rPr>
          <w:sz w:val="36"/>
        </w:rPr>
      </w:pPr>
      <w:r>
        <w:rPr>
          <w:sz w:val="36"/>
        </w:rPr>
        <w:t>电话：</w:t>
      </w:r>
    </w:p>
    <w:p>
      <w:pPr>
        <w:pStyle w:val="BodyText"/>
        <w:spacing w:before="10"/>
        <w:rPr>
          <w:sz w:val="25"/>
        </w:rPr>
      </w:pPr>
    </w:p>
    <w:p>
      <w:pPr>
        <w:spacing w:before="1"/>
        <w:ind w:left="1037" w:right="0" w:firstLine="0"/>
        <w:jc w:val="left"/>
        <w:rPr>
          <w:sz w:val="36"/>
        </w:rPr>
      </w:pPr>
      <w:r>
        <w:rPr>
          <w:sz w:val="36"/>
        </w:rPr>
        <w:t>招标联系人：</w:t>
      </w:r>
    </w:p>
    <w:p>
      <w:pPr>
        <w:pStyle w:val="BodyText"/>
        <w:spacing w:before="2"/>
        <w:rPr>
          <w:sz w:val="26"/>
        </w:rPr>
      </w:pPr>
    </w:p>
    <w:p>
      <w:pPr>
        <w:spacing w:before="0" w:line="412" w:lineRule="auto"/>
        <w:ind w:left="317" w:right="1039" w:firstLine="0"/>
        <w:jc w:val="left"/>
        <w:rPr>
          <w:sz w:val="36"/>
        </w:rPr>
      </w:pPr>
      <w:r>
        <w:rPr>
          <w:rFonts w:ascii="黑体" w:eastAsia="黑体" w:hAnsi="黑体" w:hint="eastAsia"/>
          <w:sz w:val="36"/>
        </w:rPr>
        <w:t>六、开标一览表：</w:t>
      </w:r>
      <w:r>
        <w:rPr>
          <w:sz w:val="36"/>
        </w:rPr>
        <w:t>正本及其他投标声明（如有）应单独封装在一个信封内，并标明</w:t>
      </w:r>
      <w:r>
        <w:rPr>
          <w:rFonts w:ascii="Times New Roman" w:eastAsia="Times New Roman" w:hAnsi="Times New Roman"/>
          <w:sz w:val="36"/>
        </w:rPr>
        <w:t>“</w:t>
      </w:r>
      <w:r>
        <w:rPr>
          <w:sz w:val="36"/>
        </w:rPr>
        <w:t>开标一览表</w:t>
      </w:r>
      <w:r>
        <w:rPr>
          <w:rFonts w:ascii="Times New Roman" w:eastAsia="Times New Roman" w:hAnsi="Times New Roman"/>
          <w:sz w:val="36"/>
        </w:rPr>
        <w:t>”</w:t>
      </w:r>
      <w:r>
        <w:rPr>
          <w:sz w:val="36"/>
        </w:rPr>
        <w:t>字样，投标时单独提交。</w:t>
      </w:r>
    </w:p>
    <w:p>
      <w:pPr>
        <w:spacing w:before="1" w:line="412" w:lineRule="auto"/>
        <w:ind w:left="3197" w:right="4800" w:hanging="2880"/>
        <w:jc w:val="left"/>
        <w:rPr>
          <w:sz w:val="36"/>
        </w:rPr>
      </w:pPr>
      <w:r>
        <w:rPr>
          <w:rFonts w:ascii="黑体" w:eastAsia="黑体" w:hint="eastAsia"/>
          <w:sz w:val="36"/>
        </w:rPr>
        <w:t>七、投标保证金：</w:t>
      </w:r>
      <w:r>
        <w:rPr>
          <w:sz w:val="36"/>
        </w:rPr>
        <w:t>单独密封在一个信封内，投标时单独递交。开标前现金缴纳</w:t>
      </w:r>
    </w:p>
    <w:p>
      <w:pPr>
        <w:pStyle w:val="BodyText"/>
        <w:rPr>
          <w:sz w:val="36"/>
        </w:rPr>
      </w:pPr>
    </w:p>
    <w:p>
      <w:pPr>
        <w:pStyle w:val="BodyText"/>
        <w:rPr>
          <w:sz w:val="36"/>
        </w:rPr>
      </w:pPr>
    </w:p>
    <w:p>
      <w:pPr>
        <w:pStyle w:val="BodyText"/>
        <w:spacing w:before="12"/>
        <w:rPr>
          <w:sz w:val="37"/>
        </w:rPr>
      </w:pPr>
    </w:p>
    <w:p>
      <w:pPr>
        <w:spacing w:before="0"/>
        <w:ind w:left="1069" w:right="559" w:firstLine="0"/>
        <w:jc w:val="center"/>
        <w:rPr>
          <w:sz w:val="36"/>
        </w:rPr>
      </w:pPr>
      <w:r>
        <w:rPr>
          <w:sz w:val="36"/>
        </w:rPr>
        <w:t>2012</w:t>
      </w:r>
      <w:r>
        <w:rPr>
          <w:spacing w:val="-60"/>
          <w:sz w:val="36"/>
        </w:rPr>
        <w:t xml:space="preserve"> 年 </w:t>
      </w:r>
      <w:r>
        <w:rPr>
          <w:sz w:val="36"/>
        </w:rPr>
        <w:t>2</w:t>
      </w:r>
      <w:r>
        <w:rPr>
          <w:spacing w:val="-60"/>
          <w:sz w:val="36"/>
        </w:rPr>
        <w:t xml:space="preserve"> 月 </w:t>
      </w:r>
      <w:r>
        <w:rPr>
          <w:sz w:val="36"/>
        </w:rPr>
        <w:t>6</w:t>
      </w:r>
      <w:r>
        <w:rPr>
          <w:spacing w:val="-45"/>
          <w:sz w:val="36"/>
        </w:rPr>
        <w:t xml:space="preserve"> 日</w:t>
      </w:r>
    </w:p>
    <w:p>
      <w:pPr>
        <w:spacing w:after="0"/>
        <w:jc w:val="center"/>
        <w:rPr>
          <w:sz w:val="36"/>
        </w:rPr>
        <w:sectPr>
          <w:headerReference w:type="default" r:id="rId11"/>
          <w:footerReference w:type="default" r:id="rId12"/>
          <w:pgSz w:w="17860" w:h="25270"/>
          <w:pgMar w:top="1920" w:right="1040" w:bottom="2180" w:left="1980" w:header="1595" w:footer="1992"/>
          <w:pgNumType w:start="3"/>
          <w:cols w:space="708"/>
        </w:sectPr>
      </w:pPr>
    </w:p>
    <w:p>
      <w:pPr>
        <w:pStyle w:val="BodyText"/>
        <w:rPr>
          <w:sz w:val="20"/>
        </w:rPr>
      </w:pPr>
    </w:p>
    <w:p>
      <w:pPr>
        <w:pStyle w:val="Heading3"/>
        <w:tabs>
          <w:tab w:val="left" w:pos="2098"/>
        </w:tabs>
        <w:spacing w:before="192"/>
        <w:ind w:left="0" w:right="569"/>
        <w:jc w:val="center"/>
        <w:rPr>
          <w:rFonts w:ascii="黑体" w:eastAsia="黑体" w:hint="eastAsia"/>
        </w:rPr>
      </w:pPr>
      <w:r>
        <w:rPr>
          <w:rFonts w:ascii="黑体" w:eastAsia="黑体" w:hint="eastAsia"/>
        </w:rPr>
        <w:t>第二部分</w:t>
        <w:tab/>
        <w:t>投标文件</w:t>
      </w: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0"/>
        <w:rPr>
          <w:rFonts w:ascii="黑体"/>
          <w:sz w:val="23"/>
        </w:rPr>
      </w:pPr>
    </w:p>
    <w:p>
      <w:pPr>
        <w:spacing w:before="49"/>
        <w:ind w:left="317" w:right="0" w:firstLine="0"/>
        <w:jc w:val="left"/>
        <w:rPr>
          <w:rFonts w:ascii="黑体" w:eastAsia="黑体" w:hint="eastAsia"/>
          <w:sz w:val="36"/>
        </w:rPr>
      </w:pPr>
      <w:r>
        <w:rPr>
          <w:rFonts w:ascii="黑体" w:eastAsia="黑体" w:hint="eastAsia"/>
          <w:sz w:val="36"/>
        </w:rPr>
        <w:t>一、投标须知前附表</w:t>
      </w:r>
    </w:p>
    <w:p>
      <w:pPr>
        <w:pStyle w:val="BodyText"/>
        <w:spacing w:before="5"/>
        <w:rPr>
          <w:rFonts w:ascii="黑体"/>
          <w:sz w:val="24"/>
        </w:rPr>
      </w:pPr>
    </w:p>
    <w:p>
      <w:pPr>
        <w:pStyle w:val="BodyText"/>
        <w:tabs>
          <w:tab w:val="left" w:pos="6564"/>
        </w:tabs>
        <w:spacing w:before="62"/>
        <w:ind w:left="612"/>
      </w:pPr>
      <w:r>
        <w:drawing>
          <wp:anchor distT="0" distB="0" distL="0" distR="0" simplePos="0" relativeHeight="251661312" behindDoc="1" locked="0" layoutInCell="1" allowOverlap="1">
            <wp:simplePos x="0" y="0"/>
            <wp:positionH relativeFrom="page">
              <wp:posOffset>1384300</wp:posOffset>
            </wp:positionH>
            <wp:positionV relativeFrom="paragraph">
              <wp:posOffset>-192532</wp:posOffset>
            </wp:positionV>
            <wp:extent cx="8305800" cy="11290300"/>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pic:nvPicPr>
                  <pic:blipFill>
                    <a:blip xmlns:r="http://schemas.openxmlformats.org/officeDocument/2006/relationships" r:embed="rId13" cstate="print"/>
                    <a:stretch>
                      <a:fillRect/>
                    </a:stretch>
                  </pic:blipFill>
                  <pic:spPr>
                    <a:xfrm>
                      <a:off x="0" y="0"/>
                      <a:ext cx="8305800" cy="11290300"/>
                    </a:xfrm>
                    <a:prstGeom prst="rect">
                      <a:avLst/>
                    </a:prstGeom>
                  </pic:spPr>
                </pic:pic>
              </a:graphicData>
            </a:graphic>
          </wp:anchor>
        </w:drawing>
      </w:r>
      <w:r>
        <w:t>序号</w:t>
        <w:tab/>
        <w:t>内 容 规</w:t>
      </w:r>
      <w:r>
        <w:rPr>
          <w:spacing w:val="4"/>
        </w:rPr>
        <w:t xml:space="preserve"> </w:t>
      </w:r>
      <w:r>
        <w:t>定</w:t>
      </w:r>
    </w:p>
    <w:p>
      <w:pPr>
        <w:pStyle w:val="BodyText"/>
        <w:spacing w:before="4"/>
        <w:rPr>
          <w:sz w:val="20"/>
        </w:rPr>
      </w:pPr>
    </w:p>
    <w:p>
      <w:pPr>
        <w:pStyle w:val="BodyText"/>
        <w:spacing w:before="63" w:line="343" w:lineRule="auto"/>
        <w:ind w:left="1710" w:right="9008"/>
      </w:pPr>
      <w:r>
        <w:t>工程名称：年度劳保用品采购到货地点：厂区指定仓库</w:t>
      </w:r>
    </w:p>
    <w:p>
      <w:pPr>
        <w:pStyle w:val="BodyText"/>
        <w:spacing w:before="2"/>
        <w:ind w:left="1710"/>
      </w:pPr>
      <w:r>
        <w:t>承包方式：单价包干，按实际供货量进行结算</w:t>
      </w:r>
    </w:p>
    <w:p>
      <w:pPr>
        <w:pStyle w:val="BodyText"/>
        <w:spacing w:before="176"/>
        <w:ind w:right="976"/>
        <w:jc w:val="center"/>
      </w:pPr>
      <w:r>
        <w:t>要求质量标准：按招标文件中的质量标准及封存样品</w:t>
      </w:r>
    </w:p>
    <w:p>
      <w:pPr>
        <w:pStyle w:val="BodyText"/>
        <w:spacing w:before="171"/>
        <w:ind w:right="1075"/>
        <w:jc w:val="center"/>
      </w:pPr>
      <w:r>
        <w:t>供货时间：</w:t>
      </w:r>
      <w:r>
        <w:rPr>
          <w:rFonts w:ascii="Arial" w:eastAsia="Arial"/>
        </w:rPr>
        <w:t xml:space="preserve">2012 </w:t>
      </w:r>
      <w:r>
        <w:t xml:space="preserve">年 </w:t>
      </w:r>
      <w:r>
        <w:rPr>
          <w:rFonts w:ascii="Arial" w:eastAsia="Arial"/>
        </w:rPr>
        <w:t xml:space="preserve">1 </w:t>
      </w:r>
      <w:r>
        <w:t xml:space="preserve">月 </w:t>
      </w:r>
      <w:r>
        <w:rPr>
          <w:rFonts w:ascii="Arial" w:eastAsia="Arial"/>
        </w:rPr>
        <w:t xml:space="preserve">1 </w:t>
      </w:r>
      <w:r>
        <w:t xml:space="preserve">日至 </w:t>
      </w:r>
      <w:r>
        <w:rPr>
          <w:rFonts w:ascii="Arial" w:eastAsia="Arial"/>
        </w:rPr>
        <w:t xml:space="preserve">2012 </w:t>
      </w:r>
      <w:r>
        <w:t xml:space="preserve">年 </w:t>
      </w:r>
      <w:r>
        <w:rPr>
          <w:rFonts w:ascii="Arial" w:eastAsia="Arial"/>
        </w:rPr>
        <w:t xml:space="preserve">12 </w:t>
      </w:r>
      <w:r>
        <w:t xml:space="preserve">月 </w:t>
      </w:r>
      <w:r>
        <w:rPr>
          <w:rFonts w:ascii="Arial" w:eastAsia="Arial"/>
        </w:rPr>
        <w:t xml:space="preserve">31 </w:t>
      </w:r>
      <w:r>
        <w:t>日，期间按需方月计划送货</w:t>
      </w:r>
    </w:p>
    <w:p>
      <w:pPr>
        <w:pStyle w:val="ListParagraph"/>
        <w:numPr>
          <w:ilvl w:val="0"/>
          <w:numId w:val="25"/>
        </w:numPr>
        <w:tabs>
          <w:tab w:val="left" w:pos="1710"/>
          <w:tab w:val="left" w:pos="1711"/>
        </w:tabs>
        <w:spacing w:before="172" w:after="0" w:line="240" w:lineRule="auto"/>
        <w:ind w:left="1710" w:right="0" w:hanging="865"/>
        <w:jc w:val="left"/>
        <w:rPr>
          <w:sz w:val="31"/>
        </w:rPr>
      </w:pPr>
      <w:r>
        <w:rPr>
          <w:sz w:val="31"/>
        </w:rPr>
        <w:t>工期延误：按合同条款</w:t>
      </w:r>
    </w:p>
    <w:p>
      <w:pPr>
        <w:pStyle w:val="BodyText"/>
        <w:spacing w:before="77" w:line="343" w:lineRule="auto"/>
        <w:ind w:left="1710" w:right="10275"/>
      </w:pPr>
      <w:r>
        <w:t>招标货物：劳保用品报价形式：综合单价</w:t>
      </w:r>
    </w:p>
    <w:p>
      <w:pPr>
        <w:pStyle w:val="BodyText"/>
        <w:spacing w:before="1" w:line="345" w:lineRule="auto"/>
        <w:ind w:left="3287" w:right="1722" w:hanging="1577"/>
      </w:pPr>
      <w:r>
        <w:t>标书开标顺序：商务标书、技术标书必须分别封存，商务标书只体现报价部分，其它均存于技术标书中；开评标顺序为先进行技术评审，后进行商务评审</w:t>
      </w:r>
    </w:p>
    <w:p>
      <w:pPr>
        <w:pStyle w:val="BodyText"/>
        <w:spacing w:line="394" w:lineRule="exact"/>
        <w:ind w:left="1710"/>
      </w:pPr>
      <w:r>
        <w:t>暂估数量：见附件。</w:t>
      </w:r>
    </w:p>
    <w:p>
      <w:pPr>
        <w:pStyle w:val="BodyText"/>
        <w:spacing w:before="1"/>
        <w:rPr>
          <w:sz w:val="29"/>
        </w:rPr>
      </w:pPr>
    </w:p>
    <w:p>
      <w:pPr>
        <w:pStyle w:val="ListParagraph"/>
        <w:numPr>
          <w:ilvl w:val="0"/>
          <w:numId w:val="25"/>
        </w:numPr>
        <w:tabs>
          <w:tab w:val="left" w:pos="1710"/>
          <w:tab w:val="left" w:pos="1711"/>
        </w:tabs>
        <w:spacing w:before="63" w:after="0" w:line="240" w:lineRule="auto"/>
        <w:ind w:left="1710" w:right="0" w:hanging="865"/>
        <w:jc w:val="left"/>
        <w:rPr>
          <w:sz w:val="31"/>
        </w:rPr>
      </w:pPr>
      <w:r>
        <w:rPr>
          <w:sz w:val="31"/>
        </w:rPr>
        <w:t>资金来源：企业自筹</w:t>
      </w:r>
    </w:p>
    <w:p>
      <w:pPr>
        <w:pStyle w:val="BodyText"/>
        <w:spacing w:before="6"/>
        <w:rPr>
          <w:sz w:val="35"/>
        </w:rPr>
      </w:pPr>
    </w:p>
    <w:p>
      <w:pPr>
        <w:pStyle w:val="ListParagraph"/>
        <w:numPr>
          <w:ilvl w:val="0"/>
          <w:numId w:val="25"/>
        </w:numPr>
        <w:tabs>
          <w:tab w:val="left" w:pos="1710"/>
          <w:tab w:val="left" w:pos="1711"/>
        </w:tabs>
        <w:spacing w:before="0" w:after="0" w:line="240" w:lineRule="auto"/>
        <w:ind w:left="1710" w:right="0" w:hanging="865"/>
        <w:jc w:val="left"/>
        <w:rPr>
          <w:sz w:val="31"/>
        </w:rPr>
      </w:pPr>
      <w:r>
        <w:rPr>
          <w:spacing w:val="-7"/>
          <w:sz w:val="31"/>
        </w:rPr>
        <w:t xml:space="preserve">付款方式：按月结算，承兑 </w:t>
      </w:r>
      <w:r>
        <w:rPr>
          <w:rFonts w:ascii="Arial" w:eastAsia="Arial"/>
          <w:sz w:val="31"/>
        </w:rPr>
        <w:t>10</w:t>
      </w:r>
      <w:r>
        <w:rPr>
          <w:rFonts w:ascii="Arial" w:eastAsia="Arial"/>
          <w:spacing w:val="-8"/>
          <w:sz w:val="31"/>
        </w:rPr>
        <w:t xml:space="preserve"> </w:t>
      </w:r>
      <w:r>
        <w:rPr>
          <w:spacing w:val="-8"/>
          <w:sz w:val="31"/>
        </w:rPr>
        <w:t xml:space="preserve">日内支付，现金转帐结算 </w:t>
      </w:r>
      <w:r>
        <w:rPr>
          <w:rFonts w:ascii="Arial" w:eastAsia="Arial"/>
          <w:sz w:val="31"/>
        </w:rPr>
        <w:t>30</w:t>
      </w:r>
      <w:r>
        <w:rPr>
          <w:rFonts w:ascii="Arial" w:eastAsia="Arial"/>
          <w:spacing w:val="-8"/>
          <w:sz w:val="31"/>
        </w:rPr>
        <w:t xml:space="preserve"> </w:t>
      </w:r>
      <w:r>
        <w:rPr>
          <w:sz w:val="31"/>
        </w:rPr>
        <w:t>日内付清货款</w:t>
      </w:r>
    </w:p>
    <w:p>
      <w:pPr>
        <w:pStyle w:val="BodyText"/>
        <w:spacing w:before="3"/>
        <w:rPr>
          <w:sz w:val="39"/>
        </w:rPr>
      </w:pPr>
    </w:p>
    <w:p>
      <w:pPr>
        <w:pStyle w:val="BodyText"/>
        <w:spacing w:line="570" w:lineRule="atLeast"/>
        <w:ind w:left="1710" w:right="8058"/>
      </w:pPr>
      <w:r>
        <w:t>投标文件份数：正本一套、副本三套标书工本费：</w:t>
      </w:r>
      <w:r>
        <w:rPr>
          <w:rFonts w:ascii="Arial" w:eastAsia="Arial"/>
        </w:rPr>
        <w:t xml:space="preserve">500 </w:t>
      </w:r>
      <w:r>
        <w:t>元（现金）</w:t>
      </w:r>
    </w:p>
    <w:p>
      <w:pPr>
        <w:pStyle w:val="BodyText"/>
        <w:spacing w:line="216" w:lineRule="exact"/>
        <w:ind w:left="846"/>
        <w:rPr>
          <w:rFonts w:ascii="Arial"/>
        </w:rPr>
      </w:pPr>
      <w:r>
        <w:rPr>
          <w:rFonts w:ascii="Arial"/>
          <w:w w:val="91"/>
        </w:rPr>
        <w:t>4</w:t>
      </w:r>
    </w:p>
    <w:p>
      <w:pPr>
        <w:pStyle w:val="BodyText"/>
        <w:spacing w:line="352" w:lineRule="exact"/>
        <w:ind w:left="1710"/>
      </w:pPr>
      <w:r>
        <w:t>投标保证金：无。</w:t>
      </w:r>
    </w:p>
    <w:p>
      <w:pPr>
        <w:pStyle w:val="BodyText"/>
        <w:spacing w:before="175"/>
        <w:ind w:left="1710"/>
      </w:pPr>
      <w:r>
        <w:t>合同履约金：</w:t>
      </w:r>
      <w:r>
        <w:rPr>
          <w:rFonts w:ascii="Arial" w:eastAsia="Arial"/>
        </w:rPr>
        <w:t xml:space="preserve">1 </w:t>
      </w:r>
      <w:r>
        <w:t>万元。</w:t>
      </w:r>
    </w:p>
    <w:p>
      <w:pPr>
        <w:pStyle w:val="BodyText"/>
        <w:rPr>
          <w:sz w:val="20"/>
        </w:rPr>
      </w:pPr>
    </w:p>
    <w:p>
      <w:pPr>
        <w:pStyle w:val="BodyText"/>
        <w:spacing w:before="8"/>
        <w:rPr>
          <w:sz w:val="18"/>
        </w:rPr>
      </w:pPr>
    </w:p>
    <w:p>
      <w:pPr>
        <w:pStyle w:val="ListParagraph"/>
        <w:numPr>
          <w:ilvl w:val="0"/>
          <w:numId w:val="23"/>
        </w:numPr>
        <w:tabs>
          <w:tab w:val="left" w:pos="1710"/>
          <w:tab w:val="left" w:pos="1711"/>
        </w:tabs>
        <w:spacing w:before="62" w:after="0" w:line="240" w:lineRule="auto"/>
        <w:ind w:left="1710" w:right="0" w:hanging="865"/>
        <w:jc w:val="left"/>
        <w:rPr>
          <w:sz w:val="31"/>
        </w:rPr>
      </w:pPr>
      <w:r>
        <w:rPr>
          <w:sz w:val="31"/>
        </w:rPr>
        <w:t>投标单位资质：</w:t>
      </w:r>
    </w:p>
    <w:p>
      <w:pPr>
        <w:pStyle w:val="ListParagraph"/>
        <w:numPr>
          <w:ilvl w:val="0"/>
          <w:numId w:val="23"/>
        </w:numPr>
        <w:tabs>
          <w:tab w:val="left" w:pos="1710"/>
          <w:tab w:val="left" w:pos="1711"/>
        </w:tabs>
        <w:spacing w:before="337" w:after="0" w:line="240" w:lineRule="auto"/>
        <w:ind w:left="1710" w:right="0" w:hanging="865"/>
        <w:jc w:val="left"/>
        <w:rPr>
          <w:sz w:val="31"/>
        </w:rPr>
      </w:pPr>
      <w:r>
        <w:rPr>
          <w:spacing w:val="-1"/>
          <w:sz w:val="31"/>
        </w:rPr>
        <w:t>投标有效期为：</w:t>
      </w:r>
      <w:r>
        <w:rPr>
          <w:rFonts w:ascii="Arial" w:eastAsia="Arial"/>
          <w:spacing w:val="-4"/>
          <w:sz w:val="31"/>
        </w:rPr>
        <w:t>60</w:t>
      </w:r>
      <w:r>
        <w:rPr>
          <w:rFonts w:ascii="Arial" w:eastAsia="Arial"/>
          <w:spacing w:val="-11"/>
          <w:sz w:val="31"/>
        </w:rPr>
        <w:t xml:space="preserve"> </w:t>
      </w:r>
      <w:r>
        <w:rPr>
          <w:sz w:val="31"/>
        </w:rPr>
        <w:t>天（日历日）</w:t>
      </w:r>
    </w:p>
    <w:p>
      <w:pPr>
        <w:pStyle w:val="ListParagraph"/>
        <w:numPr>
          <w:ilvl w:val="0"/>
          <w:numId w:val="23"/>
        </w:numPr>
        <w:tabs>
          <w:tab w:val="left" w:pos="1710"/>
          <w:tab w:val="left" w:pos="1711"/>
        </w:tabs>
        <w:spacing w:before="332" w:after="0" w:line="240" w:lineRule="auto"/>
        <w:ind w:left="1710" w:right="0" w:hanging="865"/>
        <w:jc w:val="left"/>
        <w:rPr>
          <w:sz w:val="31"/>
        </w:rPr>
      </w:pPr>
      <w:r>
        <w:rPr>
          <w:sz w:val="31"/>
        </w:rPr>
        <w:t>投标预备会：</w:t>
      </w:r>
    </w:p>
    <w:p>
      <w:pPr>
        <w:pStyle w:val="ListParagraph"/>
        <w:numPr>
          <w:ilvl w:val="0"/>
          <w:numId w:val="23"/>
        </w:numPr>
        <w:tabs>
          <w:tab w:val="left" w:pos="1710"/>
          <w:tab w:val="left" w:pos="1711"/>
        </w:tabs>
        <w:spacing w:before="336" w:after="0" w:line="240" w:lineRule="auto"/>
        <w:ind w:left="1710" w:right="0" w:hanging="865"/>
        <w:jc w:val="left"/>
        <w:rPr>
          <w:sz w:val="31"/>
        </w:rPr>
      </w:pPr>
      <w:r>
        <w:rPr>
          <w:sz w:val="31"/>
        </w:rPr>
        <w:t>投标文件递交至：一楼招标大厅前台</w:t>
      </w:r>
    </w:p>
    <w:p>
      <w:pPr>
        <w:pStyle w:val="ListParagraph"/>
        <w:numPr>
          <w:ilvl w:val="0"/>
          <w:numId w:val="23"/>
        </w:numPr>
        <w:tabs>
          <w:tab w:val="left" w:pos="1710"/>
          <w:tab w:val="left" w:pos="1711"/>
          <w:tab w:val="left" w:pos="7136"/>
        </w:tabs>
        <w:spacing w:before="336" w:after="0" w:line="240" w:lineRule="auto"/>
        <w:ind w:left="1710" w:right="0" w:hanging="865"/>
        <w:jc w:val="left"/>
        <w:rPr>
          <w:sz w:val="31"/>
        </w:rPr>
      </w:pPr>
      <w:r>
        <w:rPr>
          <w:sz w:val="31"/>
        </w:rPr>
        <w:t>投标截止日期：</w:t>
      </w:r>
      <w:r>
        <w:rPr>
          <w:rFonts w:ascii="Arial" w:eastAsia="Arial"/>
          <w:sz w:val="31"/>
        </w:rPr>
        <w:t>2011</w:t>
      </w:r>
      <w:r>
        <w:rPr>
          <w:rFonts w:ascii="Arial" w:eastAsia="Arial"/>
          <w:spacing w:val="-27"/>
          <w:sz w:val="31"/>
        </w:rPr>
        <w:t xml:space="preserve"> </w:t>
      </w:r>
      <w:r>
        <w:rPr>
          <w:sz w:val="31"/>
        </w:rPr>
        <w:t>年</w:t>
      </w:r>
      <w:r>
        <w:rPr>
          <w:spacing w:val="-85"/>
          <w:sz w:val="31"/>
        </w:rPr>
        <w:t xml:space="preserve"> </w:t>
      </w:r>
      <w:r>
        <w:rPr>
          <w:rFonts w:ascii="Arial" w:eastAsia="Arial"/>
          <w:sz w:val="31"/>
        </w:rPr>
        <w:t>2</w:t>
      </w:r>
      <w:r>
        <w:rPr>
          <w:rFonts w:ascii="Arial" w:eastAsia="Arial"/>
          <w:spacing w:val="-16"/>
          <w:sz w:val="31"/>
        </w:rPr>
        <w:t xml:space="preserve"> </w:t>
      </w:r>
      <w:r>
        <w:rPr>
          <w:sz w:val="31"/>
        </w:rPr>
        <w:t>月</w:t>
      </w:r>
      <w:r>
        <w:rPr>
          <w:spacing w:val="-82"/>
          <w:sz w:val="31"/>
        </w:rPr>
        <w:t xml:space="preserve"> </w:t>
      </w:r>
      <w:r>
        <w:rPr>
          <w:rFonts w:ascii="Arial" w:eastAsia="Arial"/>
          <w:sz w:val="31"/>
        </w:rPr>
        <w:t>13</w:t>
      </w:r>
      <w:r>
        <w:rPr>
          <w:rFonts w:ascii="Arial" w:eastAsia="Arial"/>
          <w:spacing w:val="-16"/>
          <w:sz w:val="31"/>
        </w:rPr>
        <w:t xml:space="preserve"> </w:t>
      </w:r>
      <w:r>
        <w:rPr>
          <w:sz w:val="31"/>
        </w:rPr>
        <w:t>日</w:t>
        <w:tab/>
        <w:t>时间：上午</w:t>
      </w:r>
      <w:r>
        <w:rPr>
          <w:spacing w:val="-90"/>
          <w:sz w:val="31"/>
        </w:rPr>
        <w:t xml:space="preserve"> </w:t>
      </w:r>
      <w:r>
        <w:rPr>
          <w:rFonts w:ascii="Arial" w:eastAsia="Arial"/>
          <w:sz w:val="31"/>
        </w:rPr>
        <w:t>9</w:t>
      </w:r>
      <w:r>
        <w:rPr>
          <w:rFonts w:ascii="Arial" w:eastAsia="Arial"/>
          <w:spacing w:val="-7"/>
          <w:sz w:val="31"/>
        </w:rPr>
        <w:t xml:space="preserve"> </w:t>
      </w:r>
      <w:r>
        <w:rPr>
          <w:sz w:val="31"/>
        </w:rPr>
        <w:t>时</w:t>
      </w:r>
      <w:r>
        <w:rPr>
          <w:spacing w:val="-76"/>
          <w:sz w:val="31"/>
        </w:rPr>
        <w:t xml:space="preserve"> </w:t>
      </w:r>
      <w:r>
        <w:rPr>
          <w:rFonts w:ascii="Arial" w:eastAsia="Arial"/>
          <w:sz w:val="31"/>
        </w:rPr>
        <w:t>30</w:t>
      </w:r>
      <w:r>
        <w:rPr>
          <w:rFonts w:ascii="Arial" w:eastAsia="Arial"/>
          <w:spacing w:val="-11"/>
          <w:sz w:val="31"/>
        </w:rPr>
        <w:t xml:space="preserve"> </w:t>
      </w:r>
      <w:r>
        <w:rPr>
          <w:sz w:val="31"/>
        </w:rPr>
        <w:t>分</w:t>
      </w:r>
    </w:p>
    <w:p>
      <w:pPr>
        <w:pStyle w:val="ListParagraph"/>
        <w:numPr>
          <w:ilvl w:val="0"/>
          <w:numId w:val="23"/>
        </w:numPr>
        <w:tabs>
          <w:tab w:val="left" w:pos="1710"/>
          <w:tab w:val="left" w:pos="1711"/>
          <w:tab w:val="left" w:pos="3918"/>
          <w:tab w:val="left" w:pos="7136"/>
        </w:tabs>
        <w:spacing w:before="340" w:after="0" w:line="240" w:lineRule="auto"/>
        <w:ind w:left="1710" w:right="0" w:hanging="944"/>
        <w:jc w:val="left"/>
        <w:rPr>
          <w:sz w:val="31"/>
        </w:rPr>
      </w:pPr>
      <w:r>
        <w:rPr>
          <w:position w:val="1"/>
          <w:sz w:val="31"/>
        </w:rPr>
        <w:t>开标日期：</w:t>
        <w:tab/>
      </w:r>
      <w:r>
        <w:rPr>
          <w:rFonts w:ascii="Arial" w:eastAsia="Arial"/>
          <w:position w:val="1"/>
          <w:sz w:val="31"/>
        </w:rPr>
        <w:t>2011</w:t>
      </w:r>
      <w:r>
        <w:rPr>
          <w:rFonts w:ascii="Arial" w:eastAsia="Arial"/>
          <w:spacing w:val="-31"/>
          <w:position w:val="1"/>
          <w:sz w:val="31"/>
        </w:rPr>
        <w:t xml:space="preserve"> </w:t>
      </w:r>
      <w:r>
        <w:rPr>
          <w:position w:val="1"/>
          <w:sz w:val="31"/>
        </w:rPr>
        <w:t>年</w:t>
      </w:r>
      <w:r>
        <w:rPr>
          <w:spacing w:val="-90"/>
          <w:position w:val="1"/>
          <w:sz w:val="31"/>
        </w:rPr>
        <w:t xml:space="preserve"> </w:t>
      </w:r>
      <w:r>
        <w:rPr>
          <w:rFonts w:ascii="Arial" w:eastAsia="Arial"/>
          <w:position w:val="1"/>
          <w:sz w:val="31"/>
        </w:rPr>
        <w:t>2</w:t>
      </w:r>
      <w:r>
        <w:rPr>
          <w:rFonts w:ascii="Arial" w:eastAsia="Arial"/>
          <w:spacing w:val="-21"/>
          <w:position w:val="1"/>
          <w:sz w:val="31"/>
        </w:rPr>
        <w:t xml:space="preserve"> </w:t>
      </w:r>
      <w:r>
        <w:rPr>
          <w:position w:val="1"/>
          <w:sz w:val="31"/>
        </w:rPr>
        <w:t>月</w:t>
      </w:r>
      <w:r>
        <w:rPr>
          <w:spacing w:val="-87"/>
          <w:position w:val="1"/>
          <w:sz w:val="31"/>
        </w:rPr>
        <w:t xml:space="preserve"> </w:t>
      </w:r>
      <w:r>
        <w:rPr>
          <w:rFonts w:ascii="Arial" w:eastAsia="Arial"/>
          <w:position w:val="1"/>
          <w:sz w:val="31"/>
        </w:rPr>
        <w:t>13</w:t>
      </w:r>
      <w:r>
        <w:rPr>
          <w:rFonts w:ascii="Arial" w:eastAsia="Arial"/>
          <w:spacing w:val="-21"/>
          <w:position w:val="1"/>
          <w:sz w:val="31"/>
        </w:rPr>
        <w:t xml:space="preserve"> </w:t>
      </w:r>
      <w:r>
        <w:rPr>
          <w:position w:val="1"/>
          <w:sz w:val="31"/>
        </w:rPr>
        <w:t>日</w:t>
        <w:tab/>
        <w:t>时间：上午</w:t>
      </w:r>
      <w:r>
        <w:rPr>
          <w:spacing w:val="-90"/>
          <w:position w:val="1"/>
          <w:sz w:val="31"/>
        </w:rPr>
        <w:t xml:space="preserve"> </w:t>
      </w:r>
      <w:r>
        <w:rPr>
          <w:rFonts w:ascii="Arial" w:eastAsia="Arial"/>
          <w:position w:val="1"/>
          <w:sz w:val="31"/>
        </w:rPr>
        <w:t>9</w:t>
      </w:r>
      <w:r>
        <w:rPr>
          <w:rFonts w:ascii="Arial" w:eastAsia="Arial"/>
          <w:spacing w:val="-7"/>
          <w:position w:val="1"/>
          <w:sz w:val="31"/>
        </w:rPr>
        <w:t xml:space="preserve"> </w:t>
      </w:r>
      <w:r>
        <w:rPr>
          <w:position w:val="1"/>
          <w:sz w:val="31"/>
        </w:rPr>
        <w:t>时</w:t>
      </w:r>
      <w:r>
        <w:rPr>
          <w:spacing w:val="-75"/>
          <w:position w:val="1"/>
          <w:sz w:val="31"/>
        </w:rPr>
        <w:t xml:space="preserve"> </w:t>
      </w:r>
      <w:r>
        <w:rPr>
          <w:rFonts w:ascii="Arial" w:eastAsia="Arial"/>
          <w:position w:val="1"/>
          <w:sz w:val="31"/>
        </w:rPr>
        <w:t>30</w:t>
      </w:r>
      <w:r>
        <w:rPr>
          <w:rFonts w:ascii="Arial" w:eastAsia="Arial"/>
          <w:spacing w:val="-11"/>
          <w:position w:val="1"/>
          <w:sz w:val="31"/>
        </w:rPr>
        <w:t xml:space="preserve"> </w:t>
      </w:r>
      <w:r>
        <w:rPr>
          <w:position w:val="1"/>
          <w:sz w:val="31"/>
        </w:rPr>
        <w:t>分</w:t>
      </w:r>
    </w:p>
    <w:p>
      <w:pPr>
        <w:pStyle w:val="BodyText"/>
        <w:spacing w:before="7"/>
        <w:rPr>
          <w:sz w:val="26"/>
        </w:rPr>
      </w:pPr>
    </w:p>
    <w:p>
      <w:pPr>
        <w:pStyle w:val="ListParagraph"/>
        <w:numPr>
          <w:ilvl w:val="0"/>
          <w:numId w:val="23"/>
        </w:numPr>
        <w:tabs>
          <w:tab w:val="left" w:pos="1710"/>
          <w:tab w:val="left" w:pos="1711"/>
        </w:tabs>
        <w:spacing w:before="0" w:after="0" w:line="240" w:lineRule="auto"/>
        <w:ind w:left="1710" w:right="0" w:hanging="937"/>
        <w:jc w:val="left"/>
        <w:rPr>
          <w:sz w:val="31"/>
        </w:rPr>
      </w:pPr>
      <w:r>
        <w:rPr>
          <w:sz w:val="31"/>
        </w:rPr>
        <w:t>评标办法：综合评价</w:t>
      </w:r>
    </w:p>
    <w:p>
      <w:pPr>
        <w:spacing w:after="0" w:line="240" w:lineRule="auto"/>
        <w:jc w:val="left"/>
        <w:rPr>
          <w:sz w:val="31"/>
        </w:rPr>
        <w:sectPr>
          <w:headerReference w:type="default" r:id="rId14"/>
          <w:footerReference w:type="default" r:id="rId15"/>
          <w:pgSz w:w="17860" w:h="25270"/>
          <w:pgMar w:top="1920" w:right="1040" w:bottom="2180" w:left="1980" w:header="1595" w:footer="1992"/>
          <w:pgNumType w:start="4"/>
          <w:cols w:space="708"/>
        </w:sectPr>
      </w:pPr>
    </w:p>
    <w:p>
      <w:pPr>
        <w:spacing w:before="82"/>
        <w:ind w:left="317" w:right="0" w:firstLine="0"/>
        <w:jc w:val="left"/>
        <w:rPr>
          <w:rFonts w:ascii="幼圆" w:eastAsia="幼圆" w:hint="eastAsia"/>
          <w:sz w:val="36"/>
        </w:rPr>
      </w:pPr>
      <w:r>
        <w:rPr>
          <w:rFonts w:ascii="幼圆" w:eastAsia="幼圆" w:hint="eastAsia"/>
          <w:sz w:val="36"/>
        </w:rPr>
        <w:t>二、投标须知</w:t>
      </w:r>
    </w:p>
    <w:p>
      <w:pPr>
        <w:pStyle w:val="Heading4"/>
        <w:spacing w:before="202"/>
        <w:ind w:left="951"/>
      </w:pPr>
      <w:r>
        <w:rPr>
          <w:rFonts w:ascii="Arial" w:eastAsia="Arial"/>
          <w:spacing w:val="-1"/>
        </w:rPr>
        <w:t>1</w:t>
      </w:r>
      <w:r>
        <w:t>、招标人</w:t>
      </w:r>
    </w:p>
    <w:p>
      <w:pPr>
        <w:pStyle w:val="ListParagraph"/>
        <w:numPr>
          <w:ilvl w:val="1"/>
          <w:numId w:val="22"/>
        </w:numPr>
        <w:tabs>
          <w:tab w:val="left" w:pos="1423"/>
        </w:tabs>
        <w:spacing w:before="172" w:after="0" w:line="240" w:lineRule="auto"/>
        <w:ind w:left="1422" w:right="0" w:hanging="476"/>
        <w:jc w:val="left"/>
        <w:rPr>
          <w:sz w:val="31"/>
        </w:rPr>
      </w:pPr>
      <w:r>
        <w:rPr>
          <w:sz w:val="31"/>
        </w:rPr>
        <w:t>招标人名称：</w:t>
      </w:r>
    </w:p>
    <w:p>
      <w:pPr>
        <w:pStyle w:val="ListParagraph"/>
        <w:numPr>
          <w:ilvl w:val="1"/>
          <w:numId w:val="22"/>
        </w:numPr>
        <w:tabs>
          <w:tab w:val="left" w:pos="1423"/>
          <w:tab w:val="left" w:pos="8987"/>
        </w:tabs>
        <w:spacing w:before="171" w:after="0" w:line="240" w:lineRule="auto"/>
        <w:ind w:left="1422" w:right="0" w:hanging="476"/>
        <w:jc w:val="left"/>
        <w:rPr>
          <w:sz w:val="31"/>
        </w:rPr>
      </w:pPr>
      <w:r>
        <w:rPr>
          <w:sz w:val="31"/>
        </w:rPr>
        <w:t>招标人情况：是由世界五百强企业，公司注册资本为</w:t>
        <w:tab/>
      </w:r>
      <w:r>
        <w:rPr>
          <w:rFonts w:ascii="Arial" w:eastAsia="Arial"/>
          <w:sz w:val="31"/>
        </w:rPr>
        <w:t>6.6</w:t>
      </w:r>
      <w:r>
        <w:rPr>
          <w:rFonts w:ascii="Arial" w:eastAsia="Arial"/>
          <w:spacing w:val="-12"/>
          <w:sz w:val="31"/>
        </w:rPr>
        <w:t xml:space="preserve"> </w:t>
      </w:r>
      <w:r>
        <w:rPr>
          <w:sz w:val="31"/>
        </w:rPr>
        <w:t>亿港元。</w:t>
      </w:r>
    </w:p>
    <w:p>
      <w:pPr>
        <w:pStyle w:val="Heading4"/>
        <w:spacing w:before="175"/>
        <w:ind w:left="951"/>
      </w:pPr>
      <w:r>
        <w:rPr>
          <w:rFonts w:ascii="Arial" w:eastAsia="Arial"/>
        </w:rPr>
        <w:t>2</w:t>
      </w:r>
      <w:r>
        <w:t>、投标人</w:t>
      </w:r>
    </w:p>
    <w:p>
      <w:pPr>
        <w:pStyle w:val="ListParagraph"/>
        <w:numPr>
          <w:ilvl w:val="1"/>
          <w:numId w:val="21"/>
        </w:numPr>
        <w:tabs>
          <w:tab w:val="left" w:pos="1423"/>
        </w:tabs>
        <w:spacing w:before="172" w:after="0" w:line="345" w:lineRule="auto"/>
        <w:ind w:left="317" w:right="781" w:firstLine="630"/>
        <w:jc w:val="left"/>
        <w:rPr>
          <w:sz w:val="31"/>
        </w:rPr>
      </w:pPr>
      <w:r>
        <w:rPr>
          <w:rFonts w:ascii="幼圆" w:eastAsia="幼圆" w:hint="eastAsia"/>
          <w:spacing w:val="-5"/>
          <w:sz w:val="31"/>
        </w:rPr>
        <w:t>合格投标人的条件：</w:t>
      </w:r>
      <w:r>
        <w:rPr>
          <w:spacing w:val="-1"/>
          <w:sz w:val="31"/>
        </w:rPr>
        <w:t>凡在国内工商管理部门注册，具有独立法人资格，具备本次招标项目的</w:t>
      </w:r>
      <w:r>
        <w:rPr>
          <w:sz w:val="31"/>
        </w:rPr>
        <w:t>生产或经营范围，提供的材料必须符合国家和行业相关标准要求，满足招标书中的产品要求的投标 单位</w:t>
      </w:r>
    </w:p>
    <w:p>
      <w:pPr>
        <w:pStyle w:val="ListParagraph"/>
        <w:numPr>
          <w:ilvl w:val="1"/>
          <w:numId w:val="21"/>
        </w:numPr>
        <w:tabs>
          <w:tab w:val="left" w:pos="1423"/>
        </w:tabs>
        <w:spacing w:before="0" w:after="0" w:line="391" w:lineRule="exact"/>
        <w:ind w:left="1422" w:right="0" w:hanging="476"/>
        <w:jc w:val="left"/>
        <w:rPr>
          <w:sz w:val="31"/>
        </w:rPr>
      </w:pPr>
      <w:r>
        <w:rPr>
          <w:sz w:val="31"/>
        </w:rPr>
        <w:t>凡具有法人资格，有生产或经营“劳保用品”能力的被邀请单位均可参加投标。</w:t>
      </w:r>
    </w:p>
    <w:p>
      <w:pPr>
        <w:pStyle w:val="ListParagraph"/>
        <w:numPr>
          <w:ilvl w:val="1"/>
          <w:numId w:val="21"/>
        </w:numPr>
        <w:tabs>
          <w:tab w:val="left" w:pos="1423"/>
        </w:tabs>
        <w:spacing w:before="173" w:after="0" w:line="240" w:lineRule="auto"/>
        <w:ind w:left="1422" w:right="0" w:hanging="476"/>
        <w:jc w:val="left"/>
        <w:rPr>
          <w:sz w:val="31"/>
        </w:rPr>
      </w:pPr>
      <w:r>
        <w:rPr>
          <w:sz w:val="31"/>
        </w:rPr>
        <w:t>应遵守国家有关的法律、法令和条例。</w:t>
      </w:r>
    </w:p>
    <w:p>
      <w:pPr>
        <w:pStyle w:val="Heading4"/>
        <w:spacing w:before="175"/>
        <w:ind w:left="951"/>
      </w:pPr>
      <w:r>
        <w:rPr>
          <w:rFonts w:ascii="Arial" w:eastAsia="Arial"/>
        </w:rPr>
        <w:t>3</w:t>
      </w:r>
      <w:r>
        <w:t>、投标委托</w:t>
      </w:r>
    </w:p>
    <w:p>
      <w:pPr>
        <w:pStyle w:val="BodyText"/>
        <w:spacing w:before="172"/>
        <w:ind w:left="947"/>
      </w:pPr>
      <w:r>
        <w:t>如投标人代表不是法人代表，须持有《法人代表授权书</w:t>
      </w:r>
      <w:r>
        <w:rPr>
          <w:spacing w:val="-197"/>
        </w:rPr>
        <w:t>》</w:t>
      </w:r>
      <w:r>
        <w:t>（统一格式</w:t>
      </w:r>
      <w:r>
        <w:rPr>
          <w:spacing w:val="-166"/>
        </w:rPr>
        <w:t>）</w:t>
      </w:r>
      <w:r>
        <w:t>。</w:t>
      </w:r>
    </w:p>
    <w:p>
      <w:pPr>
        <w:pStyle w:val="Heading4"/>
        <w:spacing w:before="171"/>
        <w:ind w:left="951"/>
      </w:pPr>
      <w:r>
        <w:rPr>
          <w:rFonts w:ascii="Arial" w:eastAsia="Arial"/>
        </w:rPr>
        <w:t>4</w:t>
      </w:r>
      <w:r>
        <w:t>、招标文件</w:t>
      </w:r>
    </w:p>
    <w:p>
      <w:pPr>
        <w:pStyle w:val="ListParagraph"/>
        <w:numPr>
          <w:ilvl w:val="1"/>
          <w:numId w:val="20"/>
        </w:numPr>
        <w:tabs>
          <w:tab w:val="left" w:pos="1423"/>
        </w:tabs>
        <w:spacing w:before="175" w:after="0" w:line="240" w:lineRule="auto"/>
        <w:ind w:left="1422" w:right="0" w:hanging="476"/>
        <w:jc w:val="left"/>
        <w:rPr>
          <w:sz w:val="31"/>
        </w:rPr>
      </w:pPr>
      <w:r>
        <w:rPr>
          <w:sz w:val="31"/>
        </w:rPr>
        <w:t>招标文件由招标文件总目录所列内容组成，作为本项目招、投标用，且为供货合同的组成部分。</w:t>
      </w:r>
    </w:p>
    <w:p>
      <w:pPr>
        <w:pStyle w:val="ListParagraph"/>
        <w:numPr>
          <w:ilvl w:val="1"/>
          <w:numId w:val="20"/>
        </w:numPr>
        <w:tabs>
          <w:tab w:val="left" w:pos="1423"/>
        </w:tabs>
        <w:spacing w:before="172" w:after="0" w:line="343" w:lineRule="auto"/>
        <w:ind w:left="317" w:right="744" w:firstLine="630"/>
        <w:jc w:val="left"/>
        <w:rPr>
          <w:sz w:val="31"/>
        </w:rPr>
      </w:pPr>
      <w:r>
        <w:rPr>
          <w:spacing w:val="-1"/>
          <w:sz w:val="31"/>
        </w:rPr>
        <w:t>投标人应详细阅读招标文件的全部内容。不按招标文件的要求提供的投标文件和资料，可能</w:t>
      </w:r>
      <w:r>
        <w:rPr>
          <w:sz w:val="31"/>
        </w:rPr>
        <w:t>导致投标被拒绝。</w:t>
      </w:r>
    </w:p>
    <w:p>
      <w:pPr>
        <w:pStyle w:val="ListParagraph"/>
        <w:numPr>
          <w:ilvl w:val="1"/>
          <w:numId w:val="20"/>
        </w:numPr>
        <w:tabs>
          <w:tab w:val="left" w:pos="1423"/>
        </w:tabs>
        <w:spacing w:before="5" w:after="0" w:line="240" w:lineRule="auto"/>
        <w:ind w:left="1422" w:right="0" w:hanging="476"/>
        <w:jc w:val="left"/>
        <w:rPr>
          <w:sz w:val="31"/>
        </w:rPr>
      </w:pPr>
      <w:r>
        <w:rPr>
          <w:sz w:val="31"/>
        </w:rPr>
        <w:t>招标文件一经售出，概不退回。</w:t>
      </w:r>
    </w:p>
    <w:p>
      <w:pPr>
        <w:pStyle w:val="ListParagraph"/>
        <w:numPr>
          <w:ilvl w:val="1"/>
          <w:numId w:val="20"/>
        </w:numPr>
        <w:tabs>
          <w:tab w:val="left" w:pos="1423"/>
        </w:tabs>
        <w:spacing w:before="172" w:after="0" w:line="240" w:lineRule="auto"/>
        <w:ind w:left="1422" w:right="0" w:hanging="476"/>
        <w:jc w:val="left"/>
        <w:rPr>
          <w:sz w:val="31"/>
        </w:rPr>
      </w:pPr>
      <w:r>
        <w:rPr>
          <w:sz w:val="31"/>
        </w:rPr>
        <w:t>招标文件的解释权归招标人。</w:t>
      </w:r>
    </w:p>
    <w:p>
      <w:pPr>
        <w:pStyle w:val="Heading4"/>
        <w:spacing w:before="172"/>
        <w:ind w:left="951"/>
      </w:pPr>
      <w:r>
        <w:rPr>
          <w:rFonts w:ascii="Arial" w:eastAsia="Arial"/>
        </w:rPr>
        <w:t>5</w:t>
      </w:r>
      <w:r>
        <w:t>、投标文件</w:t>
      </w:r>
    </w:p>
    <w:p>
      <w:pPr>
        <w:pStyle w:val="ListParagraph"/>
        <w:numPr>
          <w:ilvl w:val="1"/>
          <w:numId w:val="19"/>
        </w:numPr>
        <w:tabs>
          <w:tab w:val="left" w:pos="1423"/>
        </w:tabs>
        <w:spacing w:before="175" w:after="0" w:line="240" w:lineRule="auto"/>
        <w:ind w:left="1422" w:right="0" w:hanging="472"/>
        <w:jc w:val="left"/>
        <w:rPr>
          <w:sz w:val="31"/>
        </w:rPr>
      </w:pPr>
      <w:r>
        <w:rPr>
          <w:sz w:val="31"/>
        </w:rPr>
        <w:t>招标文件要求</w:t>
      </w:r>
    </w:p>
    <w:p>
      <w:pPr>
        <w:pStyle w:val="BodyText"/>
        <w:spacing w:before="172"/>
        <w:ind w:left="947"/>
      </w:pPr>
      <w:r>
        <w:t>各投标人应按招标文件规定的内容进行投标。</w:t>
      </w:r>
    </w:p>
    <w:p>
      <w:pPr>
        <w:pStyle w:val="BodyText"/>
        <w:spacing w:before="171"/>
        <w:ind w:left="947"/>
      </w:pPr>
      <w:r>
        <w:t>投标人根据供货要求，进行分项报价，分类列出。</w:t>
      </w:r>
    </w:p>
    <w:p>
      <w:pPr>
        <w:pStyle w:val="BodyText"/>
        <w:spacing w:before="176" w:line="343" w:lineRule="auto"/>
        <w:ind w:left="947" w:right="2803"/>
      </w:pPr>
      <w:r>
        <w:t>投标人的投标文件，应按给定的投标格式编写，未尽事宜，投标人可自行补充。投标文件应用不褪色的碳素墨水书写或者打印。</w:t>
      </w:r>
    </w:p>
    <w:p>
      <w:pPr>
        <w:pStyle w:val="BodyText"/>
        <w:spacing w:before="1"/>
        <w:ind w:left="947"/>
      </w:pPr>
      <w:r>
        <w:t>投标文件为正本一份、副本二份，各自装订成册。</w:t>
      </w:r>
    </w:p>
    <w:p>
      <w:pPr>
        <w:pStyle w:val="BodyText"/>
        <w:spacing w:before="176" w:line="343" w:lineRule="auto"/>
        <w:ind w:left="317" w:right="863" w:firstLine="630"/>
      </w:pPr>
      <w:r>
        <w:t>投标人应自行将投标文件单独密封完好，并加盖骑缝公章，封皮上注明“ 投标书和开标前不得启封”字样，并注明投标人全称。投标文件须在规定的投标截止时间前，送至招标办公室。</w:t>
      </w:r>
    </w:p>
    <w:p>
      <w:pPr>
        <w:pStyle w:val="BodyText"/>
        <w:spacing w:before="2" w:line="345" w:lineRule="auto"/>
        <w:ind w:left="317" w:right="847" w:firstLine="630"/>
      </w:pPr>
      <w:r>
        <w:t>投标后，允许投标人对投标文件进行补充，但补充资料必须在投标书送达截止时间前，招标办公室收到为有效。</w:t>
      </w:r>
    </w:p>
    <w:p>
      <w:pPr>
        <w:pStyle w:val="ListParagraph"/>
        <w:numPr>
          <w:ilvl w:val="1"/>
          <w:numId w:val="19"/>
        </w:numPr>
        <w:tabs>
          <w:tab w:val="left" w:pos="1423"/>
        </w:tabs>
        <w:spacing w:before="0" w:after="0" w:line="394" w:lineRule="exact"/>
        <w:ind w:left="1422" w:right="0" w:hanging="476"/>
        <w:jc w:val="left"/>
        <w:rPr>
          <w:sz w:val="31"/>
        </w:rPr>
      </w:pPr>
      <w:r>
        <w:rPr>
          <w:sz w:val="31"/>
        </w:rPr>
        <w:t>投标书主要包括下列内容：</w:t>
      </w:r>
    </w:p>
    <w:p>
      <w:pPr>
        <w:pStyle w:val="BodyText"/>
        <w:spacing w:before="162"/>
        <w:ind w:left="947"/>
      </w:pPr>
      <w:r>
        <w:rPr>
          <w:rFonts w:ascii="Times New Roman" w:eastAsia="Times New Roman" w:hAnsi="Times New Roman"/>
        </w:rPr>
        <w:t>▲</w:t>
      </w:r>
      <w:r>
        <w:t>投标函；</w:t>
      </w:r>
    </w:p>
    <w:p>
      <w:pPr>
        <w:pStyle w:val="BodyText"/>
        <w:spacing w:before="175"/>
        <w:ind w:left="947"/>
      </w:pPr>
      <w:r>
        <w:rPr>
          <w:rFonts w:ascii="Times New Roman" w:eastAsia="Times New Roman" w:hAnsi="Times New Roman"/>
          <w:spacing w:val="-1"/>
        </w:rPr>
        <w:t>▲</w:t>
      </w:r>
      <w:r>
        <w:t>法定代表人授权委托书；</w:t>
      </w:r>
    </w:p>
    <w:p>
      <w:pPr>
        <w:pStyle w:val="BodyText"/>
        <w:spacing w:before="181"/>
        <w:ind w:left="951"/>
      </w:pPr>
      <w:r>
        <w:rPr>
          <w:rFonts w:ascii="Times New Roman" w:eastAsia="Times New Roman" w:hAnsi="Times New Roman"/>
          <w:spacing w:val="-5"/>
        </w:rPr>
        <w:t>▲</w:t>
      </w:r>
      <w:r>
        <w:t>法定代表人身份证明书；</w:t>
      </w:r>
    </w:p>
    <w:p>
      <w:pPr>
        <w:pStyle w:val="BodyText"/>
        <w:spacing w:before="162"/>
        <w:ind w:left="947"/>
      </w:pPr>
      <w:r>
        <w:rPr>
          <w:rFonts w:ascii="Times New Roman" w:eastAsia="Times New Roman" w:hAnsi="Times New Roman"/>
        </w:rPr>
        <w:t>▲</w:t>
      </w:r>
      <w:r>
        <w:t>投标人基本情况表；</w:t>
      </w:r>
    </w:p>
    <w:p>
      <w:pPr>
        <w:pStyle w:val="BodyText"/>
        <w:spacing w:before="175"/>
        <w:ind w:left="947"/>
      </w:pPr>
      <w:r>
        <w:rPr>
          <w:rFonts w:ascii="Times New Roman" w:eastAsia="Times New Roman" w:hAnsi="Times New Roman"/>
        </w:rPr>
        <w:t>▲</w:t>
      </w:r>
      <w:r>
        <w:t>投标承诺书；</w:t>
      </w:r>
    </w:p>
    <w:p>
      <w:pPr>
        <w:pStyle w:val="BodyText"/>
        <w:spacing w:before="172"/>
        <w:ind w:left="947"/>
      </w:pPr>
      <w:r>
        <w:rPr>
          <w:rFonts w:ascii="Times New Roman" w:eastAsia="Times New Roman" w:hAnsi="Times New Roman"/>
        </w:rPr>
        <w:t>▲</w:t>
      </w:r>
      <w:r>
        <w:t>开标一览表即投标产品分项报价表；</w:t>
      </w:r>
    </w:p>
    <w:p>
      <w:pPr>
        <w:spacing w:after="0"/>
        <w:sectPr>
          <w:headerReference w:type="default" r:id="rId16"/>
          <w:footerReference w:type="default" r:id="rId17"/>
          <w:pgSz w:w="17860" w:h="25270"/>
          <w:pgMar w:top="1920" w:right="1040" w:bottom="2180" w:left="1980" w:header="1595" w:footer="1992"/>
          <w:pgNumType w:start="5"/>
          <w:cols w:space="708"/>
        </w:sectPr>
      </w:pPr>
    </w:p>
    <w:p>
      <w:pPr>
        <w:pStyle w:val="BodyText"/>
        <w:spacing w:before="134" w:line="350" w:lineRule="auto"/>
        <w:ind w:left="317" w:right="906" w:firstLine="630"/>
      </w:pPr>
      <w:r>
        <w:rPr>
          <w:rFonts w:ascii="Times New Roman" w:eastAsia="Times New Roman" w:hAnsi="Times New Roman"/>
        </w:rPr>
        <w:t>▲</w:t>
      </w:r>
      <w:r>
        <w:t>投标人资质证明文件（</w:t>
      </w:r>
      <w:r>
        <w:rPr>
          <w:spacing w:val="-1"/>
        </w:rPr>
        <w:t>复印件加盖企业印章，含企业法人营业执照、税务登记证、企业组织</w:t>
      </w:r>
      <w:r>
        <w:rPr>
          <w:w w:val="102"/>
        </w:rPr>
        <w:t>机构代码证、产品经营许可证、授权代理证</w:t>
      </w:r>
      <w:r>
        <w:rPr>
          <w:spacing w:val="-191"/>
          <w:w w:val="102"/>
        </w:rPr>
        <w:t>）</w:t>
      </w:r>
      <w:r>
        <w:rPr>
          <w:w w:val="102"/>
        </w:rPr>
        <w:t>；</w:t>
      </w:r>
    </w:p>
    <w:p>
      <w:pPr>
        <w:pStyle w:val="BodyText"/>
        <w:spacing w:line="379" w:lineRule="exact"/>
        <w:ind w:left="947"/>
      </w:pPr>
      <w:r>
        <w:rPr>
          <w:rFonts w:ascii="Times New Roman" w:eastAsia="Times New Roman" w:hAnsi="Times New Roman"/>
          <w:spacing w:val="-1"/>
          <w:w w:val="102"/>
        </w:rPr>
        <w:t>▲</w:t>
      </w:r>
      <w:r>
        <w:rPr>
          <w:w w:val="102"/>
        </w:rPr>
        <w:t>公司最近三年完成同类合同（劳保用品供货合同</w:t>
      </w:r>
      <w:r>
        <w:rPr>
          <w:spacing w:val="-197"/>
          <w:w w:val="102"/>
        </w:rPr>
        <w:t>）</w:t>
      </w:r>
      <w:r>
        <w:rPr>
          <w:w w:val="102"/>
        </w:rPr>
        <w:t>；</w:t>
      </w:r>
    </w:p>
    <w:p>
      <w:pPr>
        <w:pStyle w:val="BodyText"/>
        <w:spacing w:before="172"/>
        <w:ind w:left="947"/>
      </w:pPr>
      <w:r>
        <w:rPr>
          <w:rFonts w:ascii="Times New Roman" w:eastAsia="Times New Roman" w:hAnsi="Times New Roman"/>
        </w:rPr>
        <w:t>▲</w:t>
      </w:r>
      <w:r>
        <w:t>质量监督部门出具的产品质量检验报告，鉴定报告复印件；</w:t>
      </w:r>
    </w:p>
    <w:p>
      <w:pPr>
        <w:pStyle w:val="ListParagraph"/>
        <w:numPr>
          <w:ilvl w:val="1"/>
          <w:numId w:val="19"/>
        </w:numPr>
        <w:tabs>
          <w:tab w:val="left" w:pos="1423"/>
        </w:tabs>
        <w:spacing w:before="181" w:after="0" w:line="240" w:lineRule="auto"/>
        <w:ind w:left="1422" w:right="0" w:hanging="476"/>
        <w:jc w:val="left"/>
        <w:rPr>
          <w:sz w:val="31"/>
        </w:rPr>
      </w:pPr>
      <w:r>
        <w:rPr>
          <w:sz w:val="31"/>
        </w:rPr>
        <w:t>投标文件中所使用的计量单位，除招标文件中有特殊要求外，应采用国家法定的计量单位。</w:t>
      </w:r>
    </w:p>
    <w:p>
      <w:pPr>
        <w:pStyle w:val="ListParagraph"/>
        <w:numPr>
          <w:ilvl w:val="1"/>
          <w:numId w:val="19"/>
        </w:numPr>
        <w:tabs>
          <w:tab w:val="left" w:pos="1398"/>
        </w:tabs>
        <w:spacing w:before="176" w:after="0" w:line="240" w:lineRule="auto"/>
        <w:ind w:left="1397" w:right="0" w:hanging="476"/>
        <w:jc w:val="left"/>
        <w:rPr>
          <w:sz w:val="31"/>
        </w:rPr>
      </w:pPr>
      <w:r>
        <w:rPr>
          <w:sz w:val="31"/>
        </w:rPr>
        <w:t>资格预审不合格者无投标资格，未从招标人处直接购买标书的投标人，谢绝投标。</w:t>
      </w:r>
    </w:p>
    <w:p>
      <w:pPr>
        <w:pStyle w:val="ListParagraph"/>
        <w:numPr>
          <w:ilvl w:val="1"/>
          <w:numId w:val="19"/>
        </w:numPr>
        <w:tabs>
          <w:tab w:val="left" w:pos="1398"/>
        </w:tabs>
        <w:spacing w:before="171" w:after="0" w:line="240" w:lineRule="auto"/>
        <w:ind w:left="1397" w:right="0" w:hanging="476"/>
        <w:jc w:val="left"/>
        <w:rPr>
          <w:sz w:val="31"/>
        </w:rPr>
      </w:pPr>
      <w:r>
        <w:rPr>
          <w:sz w:val="31"/>
        </w:rPr>
        <w:t>一经投标，无论投标人是否中标，其投标文件恕不返还。</w:t>
      </w:r>
    </w:p>
    <w:p>
      <w:pPr>
        <w:pStyle w:val="Heading4"/>
        <w:spacing w:before="172"/>
      </w:pPr>
      <w:r>
        <w:rPr>
          <w:rFonts w:ascii="Arial" w:eastAsia="Arial"/>
        </w:rPr>
        <w:t>6</w:t>
      </w:r>
      <w:r>
        <w:t>、投标要求</w:t>
      </w:r>
    </w:p>
    <w:p>
      <w:pPr>
        <w:pStyle w:val="ListParagraph"/>
        <w:numPr>
          <w:ilvl w:val="1"/>
          <w:numId w:val="18"/>
        </w:numPr>
        <w:tabs>
          <w:tab w:val="left" w:pos="1398"/>
        </w:tabs>
        <w:spacing w:before="175" w:after="0" w:line="240" w:lineRule="auto"/>
        <w:ind w:left="1397" w:right="0" w:hanging="476"/>
        <w:jc w:val="left"/>
        <w:rPr>
          <w:sz w:val="31"/>
        </w:rPr>
      </w:pPr>
      <w:r>
        <w:rPr>
          <w:spacing w:val="2"/>
          <w:sz w:val="31"/>
        </w:rPr>
        <w:t>每个投标人参加开标会的人员不得超过</w:t>
      </w:r>
      <w:r>
        <w:rPr>
          <w:rFonts w:ascii="Arial" w:eastAsia="Arial"/>
          <w:sz w:val="31"/>
        </w:rPr>
        <w:t>3</w:t>
      </w:r>
      <w:r>
        <w:rPr>
          <w:rFonts w:ascii="Arial" w:eastAsia="Arial"/>
          <w:spacing w:val="-6"/>
          <w:sz w:val="31"/>
        </w:rPr>
        <w:t xml:space="preserve"> </w:t>
      </w:r>
      <w:r>
        <w:rPr>
          <w:sz w:val="31"/>
        </w:rPr>
        <w:t>人。</w:t>
      </w:r>
    </w:p>
    <w:p>
      <w:pPr>
        <w:pStyle w:val="ListParagraph"/>
        <w:numPr>
          <w:ilvl w:val="1"/>
          <w:numId w:val="18"/>
        </w:numPr>
        <w:tabs>
          <w:tab w:val="left" w:pos="1398"/>
        </w:tabs>
        <w:spacing w:before="173" w:after="0" w:line="240" w:lineRule="auto"/>
        <w:ind w:left="1397" w:right="0" w:hanging="476"/>
        <w:jc w:val="left"/>
        <w:rPr>
          <w:sz w:val="31"/>
        </w:rPr>
      </w:pPr>
      <w:r>
        <w:rPr>
          <w:sz w:val="31"/>
        </w:rPr>
        <w:t>开标时投标人法定代表人或其授权代表人必须参加开标会。</w:t>
      </w:r>
    </w:p>
    <w:p>
      <w:pPr>
        <w:pStyle w:val="Heading4"/>
        <w:spacing w:before="171"/>
      </w:pPr>
      <w:r>
        <w:rPr>
          <w:rFonts w:ascii="Arial" w:eastAsia="Arial"/>
        </w:rPr>
        <w:t>7</w:t>
      </w:r>
      <w:r>
        <w:t>、投标文件的审查</w:t>
      </w:r>
    </w:p>
    <w:p>
      <w:pPr>
        <w:pStyle w:val="ListParagraph"/>
        <w:numPr>
          <w:ilvl w:val="1"/>
          <w:numId w:val="17"/>
        </w:numPr>
        <w:tabs>
          <w:tab w:val="left" w:pos="1398"/>
        </w:tabs>
        <w:spacing w:before="175" w:after="0" w:line="240" w:lineRule="auto"/>
        <w:ind w:left="1397" w:right="0" w:hanging="476"/>
        <w:jc w:val="left"/>
        <w:rPr>
          <w:sz w:val="31"/>
        </w:rPr>
      </w:pPr>
      <w:r>
        <w:rPr>
          <w:sz w:val="31"/>
        </w:rPr>
        <w:t>投标文件是否实质响应招标文件的要求。</w:t>
      </w:r>
    </w:p>
    <w:p>
      <w:pPr>
        <w:pStyle w:val="ListParagraph"/>
        <w:numPr>
          <w:ilvl w:val="1"/>
          <w:numId w:val="17"/>
        </w:numPr>
        <w:tabs>
          <w:tab w:val="left" w:pos="1398"/>
        </w:tabs>
        <w:spacing w:before="172" w:after="0" w:line="240" w:lineRule="auto"/>
        <w:ind w:left="1397" w:right="0" w:hanging="476"/>
        <w:jc w:val="left"/>
        <w:rPr>
          <w:sz w:val="31"/>
        </w:rPr>
      </w:pPr>
      <w:r>
        <w:rPr>
          <w:sz w:val="31"/>
        </w:rPr>
        <w:t>投标文件是否按给定的投标文件格式编制。</w:t>
      </w:r>
    </w:p>
    <w:p>
      <w:pPr>
        <w:pStyle w:val="Heading4"/>
        <w:spacing w:before="172"/>
      </w:pPr>
      <w:r>
        <w:rPr>
          <w:rFonts w:ascii="Arial" w:eastAsia="Arial"/>
        </w:rPr>
        <w:t>8</w:t>
      </w:r>
      <w:r>
        <w:t>、澄清与答疑</w:t>
      </w:r>
    </w:p>
    <w:p>
      <w:pPr>
        <w:pStyle w:val="ListParagraph"/>
        <w:numPr>
          <w:ilvl w:val="1"/>
          <w:numId w:val="16"/>
        </w:numPr>
        <w:tabs>
          <w:tab w:val="left" w:pos="1398"/>
        </w:tabs>
        <w:spacing w:before="175" w:after="0" w:line="240" w:lineRule="auto"/>
        <w:ind w:left="1397" w:right="0" w:hanging="476"/>
        <w:jc w:val="left"/>
        <w:rPr>
          <w:sz w:val="31"/>
        </w:rPr>
      </w:pPr>
      <w:r>
        <w:rPr>
          <w:sz w:val="31"/>
        </w:rPr>
        <w:t>为有利于评标，评标期间评委会可随时请投标人对其投标文件不清楚的内容予以澄清。</w:t>
      </w:r>
    </w:p>
    <w:p>
      <w:pPr>
        <w:pStyle w:val="ListParagraph"/>
        <w:numPr>
          <w:ilvl w:val="1"/>
          <w:numId w:val="16"/>
        </w:numPr>
        <w:tabs>
          <w:tab w:val="left" w:pos="1477"/>
        </w:tabs>
        <w:spacing w:before="171" w:after="0" w:line="240" w:lineRule="auto"/>
        <w:ind w:left="1476" w:right="0" w:hanging="555"/>
        <w:jc w:val="left"/>
        <w:rPr>
          <w:sz w:val="31"/>
        </w:rPr>
      </w:pPr>
      <w:r>
        <w:rPr>
          <w:sz w:val="31"/>
        </w:rPr>
        <w:t>澄清的内容必须以书面形式，但不得对投标文件进行实质性的改变。</w:t>
      </w:r>
    </w:p>
    <w:p>
      <w:pPr>
        <w:pStyle w:val="ListParagraph"/>
        <w:numPr>
          <w:ilvl w:val="1"/>
          <w:numId w:val="16"/>
        </w:numPr>
        <w:tabs>
          <w:tab w:val="left" w:pos="1398"/>
        </w:tabs>
        <w:spacing w:before="172" w:after="0" w:line="240" w:lineRule="auto"/>
        <w:ind w:left="1397" w:right="0" w:hanging="476"/>
        <w:jc w:val="left"/>
        <w:rPr>
          <w:sz w:val="31"/>
        </w:rPr>
      </w:pPr>
      <w:r>
        <w:rPr>
          <w:sz w:val="31"/>
        </w:rPr>
        <w:t>评委会并非对所有的投标人都采取澄清这一做法。</w:t>
      </w:r>
    </w:p>
    <w:p>
      <w:pPr>
        <w:pStyle w:val="ListParagraph"/>
        <w:numPr>
          <w:ilvl w:val="1"/>
          <w:numId w:val="16"/>
        </w:numPr>
        <w:tabs>
          <w:tab w:val="left" w:pos="1398"/>
        </w:tabs>
        <w:spacing w:before="175" w:after="0" w:line="240" w:lineRule="auto"/>
        <w:ind w:left="1397" w:right="0" w:hanging="476"/>
        <w:jc w:val="left"/>
        <w:rPr>
          <w:sz w:val="31"/>
        </w:rPr>
      </w:pPr>
      <w:r>
        <w:rPr>
          <w:sz w:val="31"/>
        </w:rPr>
        <w:t>必要时，招标人对投标人进行实地考察。</w:t>
      </w:r>
    </w:p>
    <w:p>
      <w:pPr>
        <w:pStyle w:val="ListParagraph"/>
        <w:numPr>
          <w:ilvl w:val="1"/>
          <w:numId w:val="16"/>
        </w:numPr>
        <w:tabs>
          <w:tab w:val="left" w:pos="1398"/>
        </w:tabs>
        <w:spacing w:before="173" w:after="0" w:line="343" w:lineRule="auto"/>
        <w:ind w:left="317" w:right="858" w:firstLine="604"/>
        <w:jc w:val="left"/>
        <w:rPr>
          <w:sz w:val="31"/>
        </w:rPr>
      </w:pPr>
      <w:r>
        <w:rPr>
          <w:spacing w:val="-5"/>
          <w:sz w:val="31"/>
        </w:rPr>
        <w:t>投标人必须将要求解答的问题以书面形式呈报给招标人，其他任何形式要求解答的问题视为</w:t>
      </w:r>
      <w:r>
        <w:rPr>
          <w:sz w:val="31"/>
        </w:rPr>
        <w:t>无效。</w:t>
      </w:r>
    </w:p>
    <w:p>
      <w:pPr>
        <w:pStyle w:val="ListParagraph"/>
        <w:numPr>
          <w:ilvl w:val="1"/>
          <w:numId w:val="16"/>
        </w:numPr>
        <w:tabs>
          <w:tab w:val="left" w:pos="1398"/>
        </w:tabs>
        <w:spacing w:before="5" w:after="0" w:line="343" w:lineRule="auto"/>
        <w:ind w:left="317" w:right="861" w:firstLine="604"/>
        <w:jc w:val="left"/>
        <w:rPr>
          <w:sz w:val="31"/>
        </w:rPr>
      </w:pPr>
      <w:r>
        <w:rPr>
          <w:spacing w:val="-5"/>
          <w:sz w:val="31"/>
        </w:rPr>
        <w:t>招标人将答疑内容以书面形式通知所有购买招标文件的投标人，该解答的内容为招标文件的</w:t>
      </w:r>
      <w:r>
        <w:rPr>
          <w:sz w:val="31"/>
        </w:rPr>
        <w:t>组成内容。</w:t>
      </w:r>
    </w:p>
    <w:p>
      <w:pPr>
        <w:pStyle w:val="Heading4"/>
        <w:spacing w:before="1"/>
        <w:ind w:left="936"/>
      </w:pPr>
      <w:r>
        <w:rPr>
          <w:rFonts w:ascii="Arial" w:eastAsia="Arial"/>
        </w:rPr>
        <w:t>9</w:t>
      </w:r>
      <w:r>
        <w:t>、投标报价</w:t>
      </w:r>
    </w:p>
    <w:p>
      <w:pPr>
        <w:pStyle w:val="ListParagraph"/>
        <w:numPr>
          <w:ilvl w:val="1"/>
          <w:numId w:val="15"/>
        </w:numPr>
        <w:tabs>
          <w:tab w:val="left" w:pos="1423"/>
        </w:tabs>
        <w:spacing w:before="176" w:after="0" w:line="240" w:lineRule="auto"/>
        <w:ind w:left="1422" w:right="0" w:hanging="476"/>
        <w:jc w:val="left"/>
        <w:rPr>
          <w:sz w:val="31"/>
        </w:rPr>
      </w:pPr>
      <w:r>
        <w:rPr>
          <w:spacing w:val="3"/>
          <w:sz w:val="31"/>
        </w:rPr>
        <w:t>所有投标均以人民币报价，到厂含</w:t>
      </w:r>
      <w:r>
        <w:rPr>
          <w:rFonts w:ascii="Arial" w:eastAsia="Arial"/>
          <w:sz w:val="31"/>
        </w:rPr>
        <w:t>17%</w:t>
      </w:r>
      <w:r>
        <w:rPr>
          <w:sz w:val="31"/>
        </w:rPr>
        <w:t>税率价格（一票制）。</w:t>
      </w:r>
    </w:p>
    <w:p>
      <w:pPr>
        <w:pStyle w:val="ListParagraph"/>
        <w:numPr>
          <w:ilvl w:val="1"/>
          <w:numId w:val="15"/>
        </w:numPr>
        <w:tabs>
          <w:tab w:val="left" w:pos="1423"/>
        </w:tabs>
        <w:spacing w:before="171" w:after="0" w:line="345" w:lineRule="auto"/>
        <w:ind w:left="317" w:right="744" w:firstLine="630"/>
        <w:jc w:val="left"/>
        <w:rPr>
          <w:sz w:val="31"/>
        </w:rPr>
      </w:pPr>
      <w:r>
        <w:rPr>
          <w:sz w:val="31"/>
        </w:rPr>
        <w:t>投标人按开标一览表里的投标报价表格（统一格式）</w:t>
      </w:r>
      <w:r>
        <w:rPr>
          <w:spacing w:val="-2"/>
          <w:sz w:val="31"/>
        </w:rPr>
        <w:t>的内容填写，还应标明各类分项报价、</w:t>
      </w:r>
      <w:r>
        <w:rPr>
          <w:sz w:val="31"/>
        </w:rPr>
        <w:t>规格型号、产地、单价等内容。投标分项报价分析表中的产品名称、规格型号、序号必须和本文件 第三部分（技术参数要求）相一致，并由法人代表或授权代表签署确认，任何有选择的投标报价， 招标人不予接受。</w:t>
      </w:r>
    </w:p>
    <w:p>
      <w:pPr>
        <w:pStyle w:val="ListParagraph"/>
        <w:numPr>
          <w:ilvl w:val="1"/>
          <w:numId w:val="15"/>
        </w:numPr>
        <w:tabs>
          <w:tab w:val="left" w:pos="1423"/>
        </w:tabs>
        <w:spacing w:before="0" w:after="0" w:line="389" w:lineRule="exact"/>
        <w:ind w:left="1422" w:right="0" w:hanging="476"/>
        <w:jc w:val="left"/>
        <w:rPr>
          <w:sz w:val="31"/>
        </w:rPr>
      </w:pPr>
      <w:r>
        <w:rPr>
          <w:sz w:val="31"/>
        </w:rPr>
        <w:t>投标价：每种规格单位（详见附表）按件或套等为单位报价。</w:t>
      </w:r>
    </w:p>
    <w:p>
      <w:pPr>
        <w:pStyle w:val="Heading4"/>
        <w:spacing w:before="175"/>
        <w:ind w:left="936"/>
      </w:pPr>
      <w:r>
        <w:rPr>
          <w:rFonts w:ascii="Arial" w:eastAsia="Arial"/>
        </w:rPr>
        <w:t>10</w:t>
      </w:r>
      <w:r>
        <w:t>、投标费用</w:t>
      </w:r>
    </w:p>
    <w:p>
      <w:pPr>
        <w:pStyle w:val="BodyText"/>
        <w:spacing w:before="172" w:line="343" w:lineRule="auto"/>
        <w:ind w:left="321" w:right="847" w:firstLine="626"/>
      </w:pPr>
      <w:r>
        <w:t>投标人应承担其参加本次招标活动自身所发生的一切费用，无论投标结果如何，招标人对上述费用不负任何责任。</w:t>
      </w:r>
    </w:p>
    <w:p>
      <w:pPr>
        <w:pStyle w:val="Heading4"/>
        <w:spacing w:before="5"/>
      </w:pPr>
      <w:r>
        <w:rPr>
          <w:rFonts w:ascii="Arial" w:eastAsia="Arial"/>
        </w:rPr>
        <w:t>11</w:t>
      </w:r>
      <w:r>
        <w:t>、评标</w:t>
      </w:r>
    </w:p>
    <w:p>
      <w:pPr>
        <w:pStyle w:val="ListParagraph"/>
        <w:numPr>
          <w:ilvl w:val="1"/>
          <w:numId w:val="14"/>
        </w:numPr>
        <w:tabs>
          <w:tab w:val="left" w:pos="1585"/>
        </w:tabs>
        <w:spacing w:before="172" w:after="0" w:line="343" w:lineRule="auto"/>
        <w:ind w:left="317" w:right="877" w:firstLine="604"/>
        <w:jc w:val="left"/>
        <w:rPr>
          <w:sz w:val="31"/>
        </w:rPr>
      </w:pPr>
      <w:r>
        <w:rPr>
          <w:spacing w:val="-1"/>
          <w:sz w:val="31"/>
        </w:rPr>
        <w:t xml:space="preserve">招标人将组织评标委员会进行评标。评标委员会由招标人及有关技术、经济等方面的 </w:t>
      </w:r>
      <w:r>
        <w:rPr>
          <w:rFonts w:ascii="Arial" w:eastAsia="Arial"/>
          <w:sz w:val="31"/>
        </w:rPr>
        <w:t>5</w:t>
      </w:r>
      <w:r>
        <w:rPr>
          <w:rFonts w:ascii="Arial" w:eastAsia="Arial"/>
          <w:spacing w:val="6"/>
          <w:sz w:val="31"/>
        </w:rPr>
        <w:t xml:space="preserve"> </w:t>
      </w:r>
      <w:r>
        <w:rPr>
          <w:spacing w:val="-15"/>
          <w:sz w:val="31"/>
        </w:rPr>
        <w:t>人</w:t>
      </w:r>
      <w:r>
        <w:rPr>
          <w:spacing w:val="1"/>
          <w:sz w:val="31"/>
        </w:rPr>
        <w:t>以上单数专家组成，其中技术、经济方面的专家人数不少于总人数的</w:t>
      </w:r>
      <w:r>
        <w:rPr>
          <w:rFonts w:ascii="Arial" w:eastAsia="Arial"/>
          <w:sz w:val="31"/>
        </w:rPr>
        <w:t>2/3</w:t>
      </w:r>
      <w:r>
        <w:rPr>
          <w:sz w:val="31"/>
        </w:rPr>
        <w:t>。</w:t>
      </w:r>
    </w:p>
    <w:p>
      <w:pPr>
        <w:pStyle w:val="ListParagraph"/>
        <w:numPr>
          <w:ilvl w:val="1"/>
          <w:numId w:val="14"/>
        </w:numPr>
        <w:tabs>
          <w:tab w:val="left" w:pos="1625"/>
        </w:tabs>
        <w:spacing w:before="5" w:after="0" w:line="240" w:lineRule="auto"/>
        <w:ind w:left="1624" w:right="0" w:hanging="703"/>
        <w:jc w:val="left"/>
        <w:rPr>
          <w:sz w:val="31"/>
        </w:rPr>
      </w:pPr>
      <w:r>
        <w:rPr>
          <w:sz w:val="31"/>
        </w:rPr>
        <w:t>评标采用综合评估法，按投标文件是否满足招标文件的各项规定进行评议，重点考虑投标</w:t>
      </w:r>
    </w:p>
    <w:p>
      <w:pPr>
        <w:spacing w:after="0" w:line="240" w:lineRule="auto"/>
        <w:jc w:val="left"/>
        <w:rPr>
          <w:sz w:val="31"/>
        </w:rPr>
        <w:sectPr>
          <w:headerReference w:type="default" r:id="rId18"/>
          <w:footerReference w:type="default" r:id="rId19"/>
          <w:pgSz w:w="17860" w:h="25270"/>
          <w:pgMar w:top="1920" w:right="1040" w:bottom="2180" w:left="1980" w:header="1595" w:footer="1992"/>
          <w:pgNumType w:start="6"/>
          <w:cols w:space="708"/>
        </w:sectPr>
      </w:pPr>
    </w:p>
    <w:p>
      <w:pPr>
        <w:pStyle w:val="BodyText"/>
        <w:spacing w:before="144" w:line="343" w:lineRule="auto"/>
        <w:ind w:left="922" w:right="5017" w:hanging="605"/>
      </w:pPr>
      <w:r>
        <w:rPr>
          <w:spacing w:val="-1"/>
        </w:rPr>
        <w:t>人的投标报价、供货能力、供货业绩、经营能力、代理级别等因素。</w:t>
      </w:r>
      <w:r>
        <w:t>具体评标方法见本章第三条“评标、定标办法</w:t>
      </w:r>
      <w:r>
        <w:rPr>
          <w:spacing w:val="-95"/>
        </w:rPr>
        <w:t>”。</w:t>
      </w:r>
    </w:p>
    <w:p>
      <w:pPr>
        <w:pStyle w:val="Heading4"/>
        <w:spacing w:before="5"/>
      </w:pPr>
      <w:r>
        <w:rPr>
          <w:rFonts w:ascii="Arial" w:eastAsia="Arial"/>
        </w:rPr>
        <w:t>12</w:t>
      </w:r>
      <w:r>
        <w:t>、定标</w:t>
      </w:r>
    </w:p>
    <w:p>
      <w:pPr>
        <w:pStyle w:val="ListParagraph"/>
        <w:numPr>
          <w:ilvl w:val="1"/>
          <w:numId w:val="13"/>
        </w:numPr>
        <w:tabs>
          <w:tab w:val="left" w:pos="1635"/>
        </w:tabs>
        <w:spacing w:before="172" w:after="0" w:line="343" w:lineRule="auto"/>
        <w:ind w:left="317" w:right="882" w:firstLine="604"/>
        <w:jc w:val="left"/>
        <w:rPr>
          <w:sz w:val="31"/>
        </w:rPr>
      </w:pPr>
      <w:r>
        <w:rPr>
          <w:spacing w:val="-1"/>
          <w:sz w:val="31"/>
        </w:rPr>
        <w:t>根据评标办法，由评标委员会评定出评标结果后，招标人根据评标委员会的评标报告，</w:t>
      </w:r>
      <w:r>
        <w:rPr>
          <w:rFonts w:ascii="Arial" w:eastAsia="Arial"/>
          <w:spacing w:val="-18"/>
          <w:sz w:val="31"/>
        </w:rPr>
        <w:t xml:space="preserve">30 </w:t>
      </w:r>
      <w:r>
        <w:rPr>
          <w:sz w:val="31"/>
        </w:rPr>
        <w:t>日内以书面形式向中标人发出中标通知书。</w:t>
      </w:r>
    </w:p>
    <w:p>
      <w:pPr>
        <w:pStyle w:val="ListParagraph"/>
        <w:numPr>
          <w:ilvl w:val="1"/>
          <w:numId w:val="13"/>
        </w:numPr>
        <w:tabs>
          <w:tab w:val="left" w:pos="1556"/>
        </w:tabs>
        <w:spacing w:before="5" w:after="0" w:line="240" w:lineRule="auto"/>
        <w:ind w:left="1555" w:right="0" w:hanging="634"/>
        <w:jc w:val="left"/>
        <w:rPr>
          <w:sz w:val="31"/>
        </w:rPr>
      </w:pPr>
      <w:r>
        <w:rPr>
          <w:spacing w:val="-7"/>
          <w:sz w:val="31"/>
        </w:rPr>
        <w:t xml:space="preserve">中标人接到中标通知书后 </w:t>
      </w:r>
      <w:r>
        <w:rPr>
          <w:rFonts w:ascii="Arial" w:eastAsia="Arial"/>
          <w:sz w:val="31"/>
        </w:rPr>
        <w:t>7</w:t>
      </w:r>
      <w:r>
        <w:rPr>
          <w:rFonts w:ascii="Arial" w:eastAsia="Arial"/>
          <w:spacing w:val="4"/>
          <w:sz w:val="31"/>
        </w:rPr>
        <w:t xml:space="preserve"> </w:t>
      </w:r>
      <w:r>
        <w:rPr>
          <w:sz w:val="31"/>
        </w:rPr>
        <w:t>日内与招标人签订《供货合同</w:t>
      </w:r>
      <w:r>
        <w:rPr>
          <w:spacing w:val="-15"/>
          <w:sz w:val="31"/>
        </w:rPr>
        <w:t>》。合同文本条款见第三部分。</w:t>
      </w:r>
    </w:p>
    <w:p>
      <w:pPr>
        <w:pStyle w:val="ListParagraph"/>
        <w:numPr>
          <w:ilvl w:val="1"/>
          <w:numId w:val="13"/>
        </w:numPr>
        <w:tabs>
          <w:tab w:val="left" w:pos="1556"/>
        </w:tabs>
        <w:spacing w:before="172" w:after="0" w:line="343" w:lineRule="auto"/>
        <w:ind w:left="317" w:right="727" w:firstLine="604"/>
        <w:jc w:val="left"/>
        <w:rPr>
          <w:sz w:val="31"/>
        </w:rPr>
      </w:pPr>
      <w:r>
        <w:rPr>
          <w:sz w:val="31"/>
        </w:rPr>
        <w:t>若中标人接到中标通知书后</w:t>
      </w:r>
      <w:r>
        <w:rPr>
          <w:spacing w:val="-45"/>
          <w:sz w:val="31"/>
        </w:rPr>
        <w:t>，不能按</w:t>
      </w:r>
      <w:r>
        <w:rPr>
          <w:rFonts w:ascii="Arial" w:eastAsia="Arial"/>
          <w:sz w:val="31"/>
        </w:rPr>
        <w:t>12.2</w:t>
      </w:r>
      <w:r>
        <w:rPr>
          <w:rFonts w:ascii="Arial" w:eastAsia="Arial"/>
          <w:spacing w:val="35"/>
          <w:sz w:val="31"/>
        </w:rPr>
        <w:t xml:space="preserve"> </w:t>
      </w:r>
      <w:r>
        <w:rPr>
          <w:spacing w:val="-16"/>
          <w:sz w:val="31"/>
        </w:rPr>
        <w:t>条规定期限签订《供货合同》或交纳履约保证金，招</w:t>
      </w:r>
      <w:r>
        <w:rPr>
          <w:sz w:val="31"/>
        </w:rPr>
        <w:t>标人将没收其投标保证金，并收回中标通知书，招标人可按中标候选人排序另行确定中标人。</w:t>
      </w:r>
    </w:p>
    <w:p>
      <w:pPr>
        <w:pStyle w:val="ListParagraph"/>
        <w:numPr>
          <w:ilvl w:val="1"/>
          <w:numId w:val="13"/>
        </w:numPr>
        <w:tabs>
          <w:tab w:val="left" w:pos="1556"/>
        </w:tabs>
        <w:spacing w:before="5" w:after="0" w:line="240" w:lineRule="auto"/>
        <w:ind w:left="1555" w:right="0" w:hanging="634"/>
        <w:jc w:val="left"/>
        <w:rPr>
          <w:sz w:val="31"/>
        </w:rPr>
      </w:pPr>
      <w:r>
        <w:rPr>
          <w:sz w:val="31"/>
        </w:rPr>
        <w:t>对未中标人不做任何原因解释。</w:t>
      </w:r>
    </w:p>
    <w:p>
      <w:pPr>
        <w:pStyle w:val="ListParagraph"/>
        <w:numPr>
          <w:ilvl w:val="1"/>
          <w:numId w:val="13"/>
        </w:numPr>
        <w:tabs>
          <w:tab w:val="left" w:pos="1556"/>
        </w:tabs>
        <w:spacing w:before="173" w:after="0" w:line="240" w:lineRule="auto"/>
        <w:ind w:left="1555" w:right="0" w:hanging="634"/>
        <w:jc w:val="left"/>
        <w:rPr>
          <w:sz w:val="31"/>
        </w:rPr>
      </w:pPr>
      <w:r>
        <w:rPr>
          <w:sz w:val="31"/>
        </w:rPr>
        <w:t>不保证最低价中标。</w:t>
      </w:r>
    </w:p>
    <w:p>
      <w:pPr>
        <w:pStyle w:val="Heading4"/>
        <w:spacing w:before="171"/>
      </w:pPr>
      <w:r>
        <w:rPr>
          <w:rFonts w:ascii="Arial" w:eastAsia="Arial"/>
        </w:rPr>
        <w:t>13</w:t>
      </w:r>
      <w:r>
        <w:t>、废标</w:t>
      </w:r>
    </w:p>
    <w:p>
      <w:pPr>
        <w:pStyle w:val="BodyText"/>
        <w:spacing w:before="175"/>
        <w:ind w:left="922"/>
      </w:pPr>
      <w:r>
        <w:t>发生下列情况之一者，其投标文件无效，作为废标：</w:t>
      </w:r>
    </w:p>
    <w:p>
      <w:pPr>
        <w:pStyle w:val="ListParagraph"/>
        <w:numPr>
          <w:ilvl w:val="1"/>
          <w:numId w:val="12"/>
        </w:numPr>
        <w:tabs>
          <w:tab w:val="left" w:pos="1556"/>
        </w:tabs>
        <w:spacing w:before="172" w:after="0" w:line="240" w:lineRule="auto"/>
        <w:ind w:left="1555" w:right="0" w:hanging="634"/>
        <w:jc w:val="left"/>
        <w:rPr>
          <w:sz w:val="31"/>
        </w:rPr>
      </w:pPr>
      <w:r>
        <w:rPr>
          <w:sz w:val="31"/>
        </w:rPr>
        <w:t>投标人未经过正常渠道购买招标文件；</w:t>
      </w:r>
    </w:p>
    <w:p>
      <w:pPr>
        <w:pStyle w:val="ListParagraph"/>
        <w:numPr>
          <w:ilvl w:val="1"/>
          <w:numId w:val="12"/>
        </w:numPr>
        <w:tabs>
          <w:tab w:val="left" w:pos="1643"/>
        </w:tabs>
        <w:spacing w:before="172" w:after="0" w:line="345" w:lineRule="auto"/>
        <w:ind w:left="317" w:right="1158" w:firstLine="604"/>
        <w:jc w:val="left"/>
        <w:rPr>
          <w:sz w:val="31"/>
        </w:rPr>
      </w:pPr>
      <w:r>
        <w:rPr>
          <w:spacing w:val="-1"/>
          <w:sz w:val="31"/>
        </w:rPr>
        <w:t>投标文件没有投标人法定代表人授权书或授权书的合法性和有效性不符合招标文件的规</w:t>
      </w:r>
      <w:r>
        <w:rPr>
          <w:sz w:val="31"/>
        </w:rPr>
        <w:t>定。未按本招标文件要求加盖投标人法人章及投标人法定代表人印鉴；</w:t>
      </w:r>
    </w:p>
    <w:p>
      <w:pPr>
        <w:pStyle w:val="ListParagraph"/>
        <w:numPr>
          <w:ilvl w:val="1"/>
          <w:numId w:val="12"/>
        </w:numPr>
        <w:tabs>
          <w:tab w:val="left" w:pos="1635"/>
        </w:tabs>
        <w:spacing w:before="0" w:after="0" w:line="343" w:lineRule="auto"/>
        <w:ind w:left="317" w:right="847" w:firstLine="604"/>
        <w:jc w:val="left"/>
        <w:rPr>
          <w:sz w:val="31"/>
        </w:rPr>
      </w:pPr>
      <w:r>
        <w:rPr>
          <w:spacing w:val="-1"/>
          <w:sz w:val="31"/>
        </w:rPr>
        <w:t>未按本招标文件规定的投标书格式填写，投标文件的响应与招标文件要求不一致，附加了</w:t>
      </w:r>
      <w:r>
        <w:rPr>
          <w:sz w:val="31"/>
        </w:rPr>
        <w:t>招标人难以接受的条件；</w:t>
      </w:r>
    </w:p>
    <w:p>
      <w:pPr>
        <w:pStyle w:val="ListParagraph"/>
        <w:numPr>
          <w:ilvl w:val="1"/>
          <w:numId w:val="12"/>
        </w:numPr>
        <w:tabs>
          <w:tab w:val="left" w:pos="1556"/>
        </w:tabs>
        <w:spacing w:before="2" w:after="0" w:line="240" w:lineRule="auto"/>
        <w:ind w:left="1555" w:right="0" w:hanging="634"/>
        <w:jc w:val="left"/>
        <w:rPr>
          <w:sz w:val="31"/>
        </w:rPr>
      </w:pPr>
      <w:r>
        <w:rPr>
          <w:sz w:val="31"/>
        </w:rPr>
        <w:t>投标截止时间以后送达；</w:t>
      </w:r>
    </w:p>
    <w:p>
      <w:pPr>
        <w:pStyle w:val="ListParagraph"/>
        <w:numPr>
          <w:ilvl w:val="1"/>
          <w:numId w:val="12"/>
        </w:numPr>
        <w:tabs>
          <w:tab w:val="left" w:pos="1635"/>
        </w:tabs>
        <w:spacing w:before="172" w:after="0" w:line="343" w:lineRule="auto"/>
        <w:ind w:left="317" w:right="847" w:firstLine="604"/>
        <w:jc w:val="left"/>
        <w:rPr>
          <w:sz w:val="31"/>
        </w:rPr>
      </w:pPr>
      <w:r>
        <w:rPr>
          <w:spacing w:val="-1"/>
          <w:sz w:val="31"/>
        </w:rPr>
        <w:t>投标人法定代表人或其授权代表不参加开标会的；以及其出示的有效身份证件姓名与授权</w:t>
      </w:r>
      <w:r>
        <w:rPr>
          <w:sz w:val="31"/>
        </w:rPr>
        <w:t>委托书姓名不符；</w:t>
      </w:r>
    </w:p>
    <w:p>
      <w:pPr>
        <w:pStyle w:val="ListParagraph"/>
        <w:numPr>
          <w:ilvl w:val="1"/>
          <w:numId w:val="12"/>
        </w:numPr>
        <w:tabs>
          <w:tab w:val="left" w:pos="1635"/>
        </w:tabs>
        <w:spacing w:before="6" w:after="0" w:line="343" w:lineRule="auto"/>
        <w:ind w:left="317" w:right="847" w:firstLine="604"/>
        <w:jc w:val="left"/>
        <w:rPr>
          <w:sz w:val="31"/>
        </w:rPr>
      </w:pPr>
      <w:r>
        <w:rPr>
          <w:spacing w:val="-1"/>
          <w:sz w:val="31"/>
        </w:rPr>
        <w:t>评标委员会发现投标人以他人的名义投标、串通投标、以行贿手段谋取中标或者以其他弄</w:t>
      </w:r>
      <w:r>
        <w:rPr>
          <w:sz w:val="31"/>
        </w:rPr>
        <w:t>虚作假的方式投标的；</w:t>
      </w:r>
    </w:p>
    <w:p>
      <w:pPr>
        <w:pStyle w:val="ListParagraph"/>
        <w:numPr>
          <w:ilvl w:val="1"/>
          <w:numId w:val="12"/>
        </w:numPr>
        <w:tabs>
          <w:tab w:val="left" w:pos="1556"/>
        </w:tabs>
        <w:spacing w:before="1" w:after="0" w:line="240" w:lineRule="auto"/>
        <w:ind w:left="1555" w:right="0" w:hanging="634"/>
        <w:jc w:val="left"/>
        <w:rPr>
          <w:sz w:val="31"/>
        </w:rPr>
      </w:pPr>
      <w:r>
        <w:rPr>
          <w:sz w:val="31"/>
        </w:rPr>
        <w:t>各个子项报价明显低于企业成本的；</w:t>
      </w:r>
    </w:p>
    <w:p>
      <w:pPr>
        <w:pStyle w:val="ListParagraph"/>
        <w:numPr>
          <w:ilvl w:val="1"/>
          <w:numId w:val="12"/>
        </w:numPr>
        <w:tabs>
          <w:tab w:val="left" w:pos="1556"/>
        </w:tabs>
        <w:spacing w:before="176" w:after="0" w:line="240" w:lineRule="auto"/>
        <w:ind w:left="1555" w:right="0" w:hanging="634"/>
        <w:jc w:val="left"/>
        <w:rPr>
          <w:sz w:val="31"/>
        </w:rPr>
      </w:pPr>
      <w:r>
        <w:rPr>
          <w:sz w:val="31"/>
        </w:rPr>
        <w:t>投标产品明显不符合技术规格、技术标准的要求；</w:t>
      </w:r>
    </w:p>
    <w:p>
      <w:pPr>
        <w:pStyle w:val="ListParagraph"/>
        <w:numPr>
          <w:ilvl w:val="1"/>
          <w:numId w:val="12"/>
        </w:numPr>
        <w:tabs>
          <w:tab w:val="left" w:pos="1556"/>
        </w:tabs>
        <w:spacing w:before="171" w:after="0" w:line="240" w:lineRule="auto"/>
        <w:ind w:left="1555" w:right="0" w:hanging="634"/>
        <w:jc w:val="left"/>
        <w:rPr>
          <w:sz w:val="31"/>
        </w:rPr>
      </w:pPr>
      <w:r>
        <w:rPr>
          <w:sz w:val="31"/>
        </w:rPr>
        <w:t>投标文件载明的货物包装方式、检验标准和方法等不符合招标文件的要求；</w:t>
      </w:r>
    </w:p>
    <w:p>
      <w:pPr>
        <w:pStyle w:val="BodyText"/>
        <w:spacing w:before="172"/>
        <w:ind w:left="922"/>
      </w:pPr>
      <w:r>
        <w:rPr>
          <w:rFonts w:ascii="Arial" w:eastAsia="Arial"/>
        </w:rPr>
        <w:t xml:space="preserve">13.12 </w:t>
      </w:r>
      <w:r>
        <w:t>所提供的财务报表内容不真实、弄虚作假的。</w:t>
      </w:r>
    </w:p>
    <w:p>
      <w:pPr>
        <w:pStyle w:val="Heading4"/>
        <w:spacing w:before="175"/>
        <w:rPr>
          <w:b w:val="0"/>
        </w:rPr>
      </w:pPr>
      <w:r>
        <w:rPr>
          <w:rFonts w:ascii="Arial" w:eastAsia="Arial"/>
        </w:rPr>
        <w:t>14</w:t>
      </w:r>
      <w:r>
        <w:t>、投标保证金：</w:t>
      </w:r>
      <w:r>
        <w:rPr>
          <w:b w:val="0"/>
        </w:rPr>
        <w:t>无</w:t>
      </w:r>
    </w:p>
    <w:p>
      <w:pPr>
        <w:spacing w:before="172"/>
        <w:ind w:left="926" w:right="0" w:firstLine="0"/>
        <w:jc w:val="left"/>
        <w:rPr>
          <w:b/>
          <w:sz w:val="31"/>
        </w:rPr>
      </w:pPr>
      <w:r>
        <w:rPr>
          <w:rFonts w:ascii="Arial" w:eastAsia="Arial"/>
          <w:b/>
          <w:sz w:val="31"/>
        </w:rPr>
        <w:t>15</w:t>
      </w:r>
      <w:r>
        <w:rPr>
          <w:b/>
          <w:sz w:val="31"/>
        </w:rPr>
        <w:t>、履约保证金</w:t>
      </w:r>
    </w:p>
    <w:p>
      <w:pPr>
        <w:pStyle w:val="ListParagraph"/>
        <w:numPr>
          <w:ilvl w:val="1"/>
          <w:numId w:val="11"/>
        </w:numPr>
        <w:tabs>
          <w:tab w:val="left" w:pos="1556"/>
        </w:tabs>
        <w:spacing w:before="172" w:after="0" w:line="240" w:lineRule="auto"/>
        <w:ind w:left="1555" w:right="0" w:hanging="634"/>
        <w:jc w:val="left"/>
        <w:rPr>
          <w:sz w:val="31"/>
        </w:rPr>
      </w:pPr>
      <w:r>
        <w:rPr>
          <w:spacing w:val="3"/>
          <w:sz w:val="31"/>
        </w:rPr>
        <w:t>合同签订前，投标人在接到中标通知</w:t>
      </w:r>
      <w:r>
        <w:rPr>
          <w:rFonts w:ascii="Arial" w:eastAsia="Arial"/>
          <w:sz w:val="31"/>
        </w:rPr>
        <w:t>7</w:t>
      </w:r>
      <w:r>
        <w:rPr>
          <w:rFonts w:ascii="Arial" w:eastAsia="Arial"/>
          <w:spacing w:val="-3"/>
          <w:sz w:val="31"/>
        </w:rPr>
        <w:t xml:space="preserve"> </w:t>
      </w:r>
      <w:r>
        <w:rPr>
          <w:sz w:val="31"/>
        </w:rPr>
        <w:t>日内提交合同履约保证金壹万无。</w:t>
      </w:r>
    </w:p>
    <w:p>
      <w:pPr>
        <w:pStyle w:val="ListParagraph"/>
        <w:numPr>
          <w:ilvl w:val="1"/>
          <w:numId w:val="11"/>
        </w:numPr>
        <w:tabs>
          <w:tab w:val="left" w:pos="1635"/>
        </w:tabs>
        <w:spacing w:before="175" w:after="0" w:line="343" w:lineRule="auto"/>
        <w:ind w:left="317" w:right="847" w:firstLine="604"/>
        <w:jc w:val="left"/>
        <w:rPr>
          <w:sz w:val="31"/>
        </w:rPr>
      </w:pPr>
      <w:r>
        <w:rPr>
          <w:spacing w:val="-1"/>
          <w:sz w:val="31"/>
        </w:rPr>
        <w:t>履约保证金的退还：合同履约完成后，由企业出具完成情况证明，财务部无息退还履约保</w:t>
      </w:r>
      <w:r>
        <w:rPr>
          <w:sz w:val="31"/>
        </w:rPr>
        <w:t>证金。</w:t>
      </w:r>
    </w:p>
    <w:p>
      <w:pPr>
        <w:pStyle w:val="Heading4"/>
        <w:spacing w:before="2"/>
      </w:pPr>
      <w:r>
        <w:rPr>
          <w:rFonts w:ascii="Arial" w:eastAsia="Arial"/>
        </w:rPr>
        <w:t>16</w:t>
      </w:r>
      <w:r>
        <w:t>、付款方式</w:t>
      </w:r>
    </w:p>
    <w:p>
      <w:pPr>
        <w:pStyle w:val="ListParagraph"/>
        <w:numPr>
          <w:ilvl w:val="1"/>
          <w:numId w:val="10"/>
        </w:numPr>
        <w:tabs>
          <w:tab w:val="left" w:pos="1556"/>
        </w:tabs>
        <w:spacing w:before="175" w:after="0" w:line="240" w:lineRule="auto"/>
        <w:ind w:left="1555" w:right="0" w:hanging="634"/>
        <w:jc w:val="left"/>
        <w:rPr>
          <w:sz w:val="31"/>
        </w:rPr>
      </w:pPr>
      <w:r>
        <w:rPr>
          <w:spacing w:val="3"/>
          <w:w w:val="102"/>
          <w:sz w:val="31"/>
        </w:rPr>
        <w:t>按上月实际进货量结算，结算后</w:t>
      </w:r>
      <w:r>
        <w:rPr>
          <w:rFonts w:ascii="Arial" w:eastAsia="Arial"/>
          <w:w w:val="91"/>
          <w:sz w:val="31"/>
        </w:rPr>
        <w:t>30</w:t>
      </w:r>
      <w:r>
        <w:rPr>
          <w:rFonts w:ascii="Arial" w:eastAsia="Arial"/>
          <w:spacing w:val="-11"/>
          <w:sz w:val="31"/>
        </w:rPr>
        <w:t xml:space="preserve"> </w:t>
      </w:r>
      <w:r>
        <w:rPr>
          <w:w w:val="102"/>
          <w:sz w:val="31"/>
        </w:rPr>
        <w:t>日内付清（银行转帐</w:t>
      </w:r>
      <w:r>
        <w:rPr>
          <w:spacing w:val="-176"/>
          <w:w w:val="102"/>
          <w:sz w:val="31"/>
        </w:rPr>
        <w:t>）</w:t>
      </w:r>
      <w:r>
        <w:rPr>
          <w:w w:val="102"/>
          <w:sz w:val="31"/>
        </w:rPr>
        <w:t>，若接收承兑汇票</w:t>
      </w:r>
      <w:r>
        <w:rPr>
          <w:spacing w:val="-90"/>
          <w:sz w:val="31"/>
        </w:rPr>
        <w:t xml:space="preserve"> </w:t>
      </w:r>
      <w:r>
        <w:rPr>
          <w:rFonts w:ascii="Arial" w:eastAsia="Arial"/>
          <w:w w:val="91"/>
          <w:sz w:val="31"/>
        </w:rPr>
        <w:t>10</w:t>
      </w:r>
      <w:r>
        <w:rPr>
          <w:rFonts w:ascii="Arial" w:eastAsia="Arial"/>
          <w:spacing w:val="-11"/>
          <w:sz w:val="31"/>
        </w:rPr>
        <w:t xml:space="preserve"> </w:t>
      </w:r>
      <w:r>
        <w:rPr>
          <w:w w:val="102"/>
          <w:sz w:val="31"/>
        </w:rPr>
        <w:t>日内支付；</w:t>
      </w:r>
    </w:p>
    <w:p>
      <w:pPr>
        <w:pStyle w:val="ListParagraph"/>
        <w:numPr>
          <w:ilvl w:val="1"/>
          <w:numId w:val="10"/>
        </w:numPr>
        <w:tabs>
          <w:tab w:val="left" w:pos="1556"/>
        </w:tabs>
        <w:spacing w:before="172" w:after="0" w:line="240" w:lineRule="auto"/>
        <w:ind w:left="1555" w:right="0" w:hanging="634"/>
        <w:jc w:val="left"/>
        <w:rPr>
          <w:sz w:val="31"/>
        </w:rPr>
      </w:pPr>
      <w:r>
        <w:rPr>
          <w:sz w:val="31"/>
        </w:rPr>
        <w:t>在招标人资金暂时紧缺时，投标人应保证连续二个月供货。</w:t>
      </w:r>
    </w:p>
    <w:p>
      <w:pPr>
        <w:spacing w:before="110"/>
        <w:ind w:left="317" w:right="0" w:firstLine="0"/>
        <w:jc w:val="left"/>
        <w:rPr>
          <w:rFonts w:ascii="黑体" w:eastAsia="黑体" w:hint="eastAsia"/>
          <w:sz w:val="36"/>
        </w:rPr>
      </w:pPr>
      <w:r>
        <w:rPr>
          <w:rFonts w:ascii="黑体" w:eastAsia="黑体" w:hint="eastAsia"/>
          <w:sz w:val="36"/>
        </w:rPr>
        <w:t>三、评标、定标办法</w:t>
      </w:r>
    </w:p>
    <w:p>
      <w:pPr>
        <w:pStyle w:val="Heading4"/>
        <w:spacing w:before="201"/>
      </w:pPr>
      <w:r>
        <w:rPr>
          <w:rFonts w:ascii="Arial" w:eastAsia="Arial"/>
          <w:spacing w:val="-1"/>
        </w:rPr>
        <w:t>1</w:t>
      </w:r>
      <w:r>
        <w:t>、招标内容的保密</w:t>
      </w:r>
    </w:p>
    <w:p>
      <w:pPr>
        <w:spacing w:after="0"/>
        <w:sectPr>
          <w:headerReference w:type="default" r:id="rId20"/>
          <w:footerReference w:type="default" r:id="rId21"/>
          <w:pgSz w:w="17860" w:h="25270"/>
          <w:pgMar w:top="1920" w:right="1040" w:bottom="2180" w:left="1980" w:header="1595" w:footer="1992"/>
          <w:pgNumType w:start="7"/>
          <w:cols w:space="708"/>
        </w:sectPr>
      </w:pPr>
    </w:p>
    <w:p>
      <w:pPr>
        <w:pStyle w:val="ListParagraph"/>
        <w:numPr>
          <w:ilvl w:val="1"/>
          <w:numId w:val="9"/>
        </w:numPr>
        <w:tabs>
          <w:tab w:val="left" w:pos="1477"/>
        </w:tabs>
        <w:spacing w:before="144" w:after="0" w:line="343" w:lineRule="auto"/>
        <w:ind w:left="317" w:right="372" w:firstLine="604"/>
        <w:jc w:val="left"/>
        <w:rPr>
          <w:sz w:val="31"/>
        </w:rPr>
      </w:pPr>
      <w:r>
        <w:rPr>
          <w:spacing w:val="-1"/>
          <w:sz w:val="31"/>
        </w:rPr>
        <w:t xml:space="preserve">开标后，直到宣布授予中标单位合同为止，凡属于审查、澄清、评标和比较投标的有关资料， </w:t>
      </w:r>
      <w:r>
        <w:rPr>
          <w:sz w:val="31"/>
        </w:rPr>
        <w:t>和有关授予合同的信息，工程标底编制细节情况都不应向投标人或与该过程无关的其他人泄漏。</w:t>
      </w:r>
    </w:p>
    <w:p>
      <w:pPr>
        <w:pStyle w:val="ListParagraph"/>
        <w:numPr>
          <w:ilvl w:val="1"/>
          <w:numId w:val="9"/>
        </w:numPr>
        <w:tabs>
          <w:tab w:val="left" w:pos="1398"/>
        </w:tabs>
        <w:spacing w:before="5" w:after="0" w:line="343" w:lineRule="auto"/>
        <w:ind w:left="317" w:right="768" w:firstLine="604"/>
        <w:jc w:val="left"/>
        <w:rPr>
          <w:sz w:val="31"/>
        </w:rPr>
      </w:pPr>
      <w:r>
        <w:rPr>
          <w:spacing w:val="-1"/>
          <w:sz w:val="31"/>
        </w:rPr>
        <w:t>在投标文件的审查、澄清、评论和比较的过程中，投标人对招标单位和评标机构其他成员施</w:t>
      </w:r>
      <w:r>
        <w:rPr>
          <w:sz w:val="31"/>
        </w:rPr>
        <w:t>加影响的任何行为，都将导致取消投标资格。</w:t>
      </w:r>
    </w:p>
    <w:p>
      <w:pPr>
        <w:pStyle w:val="Heading4"/>
        <w:spacing w:before="2"/>
      </w:pPr>
      <w:r>
        <w:rPr>
          <w:rFonts w:ascii="Arial" w:eastAsia="Arial"/>
        </w:rPr>
        <w:t>2</w:t>
      </w:r>
      <w:r>
        <w:t>、资格审查</w:t>
      </w:r>
    </w:p>
    <w:p>
      <w:pPr>
        <w:pStyle w:val="BodyText"/>
        <w:spacing w:before="175"/>
        <w:ind w:left="922"/>
      </w:pPr>
      <w:r>
        <w:t>采用资格预审方式。只有资格审查合格的投标人，才向其发售招标文件。</w:t>
      </w:r>
    </w:p>
    <w:p>
      <w:pPr>
        <w:pStyle w:val="Heading4"/>
        <w:spacing w:before="172"/>
      </w:pPr>
      <w:r>
        <w:rPr>
          <w:rFonts w:ascii="Arial" w:eastAsia="Arial"/>
        </w:rPr>
        <w:t>3</w:t>
      </w:r>
      <w:r>
        <w:t>、投标文件的澄清</w:t>
      </w:r>
    </w:p>
    <w:p>
      <w:pPr>
        <w:pStyle w:val="BodyText"/>
        <w:spacing w:before="171" w:line="345" w:lineRule="auto"/>
        <w:ind w:left="317" w:right="872" w:firstLine="604"/>
      </w:pPr>
      <w:r>
        <w:t>为了有助于投标文件的审查、评价和比较，评标过程可以个别要求投标人澄清其投标文件。但不允许更改投标报价或投标的实质性内容。</w:t>
      </w:r>
    </w:p>
    <w:p>
      <w:pPr>
        <w:pStyle w:val="Heading4"/>
        <w:spacing w:line="395" w:lineRule="exact"/>
      </w:pPr>
      <w:r>
        <w:rPr>
          <w:rFonts w:ascii="Arial" w:eastAsia="Arial"/>
        </w:rPr>
        <w:t>4</w:t>
      </w:r>
      <w:r>
        <w:t>、投标文件的符合性鉴定</w:t>
      </w:r>
    </w:p>
    <w:p>
      <w:pPr>
        <w:pStyle w:val="ListParagraph"/>
        <w:numPr>
          <w:ilvl w:val="1"/>
          <w:numId w:val="8"/>
        </w:numPr>
        <w:tabs>
          <w:tab w:val="left" w:pos="1398"/>
        </w:tabs>
        <w:spacing w:before="172" w:after="0" w:line="240" w:lineRule="auto"/>
        <w:ind w:left="1397" w:right="0" w:hanging="476"/>
        <w:jc w:val="left"/>
        <w:rPr>
          <w:sz w:val="31"/>
        </w:rPr>
      </w:pPr>
      <w:r>
        <w:rPr>
          <w:sz w:val="31"/>
        </w:rPr>
        <w:t>在评标之前，评标委员会将首先审定每份投标文件是否在实质上响应了招标文件的要求。</w:t>
      </w:r>
    </w:p>
    <w:p>
      <w:pPr>
        <w:pStyle w:val="ListParagraph"/>
        <w:numPr>
          <w:ilvl w:val="1"/>
          <w:numId w:val="8"/>
        </w:numPr>
        <w:tabs>
          <w:tab w:val="left" w:pos="1398"/>
        </w:tabs>
        <w:spacing w:before="175" w:after="0" w:line="343" w:lineRule="auto"/>
        <w:ind w:left="317" w:right="768" w:firstLine="604"/>
        <w:jc w:val="left"/>
        <w:rPr>
          <w:sz w:val="31"/>
        </w:rPr>
      </w:pPr>
      <w:r>
        <w:rPr>
          <w:spacing w:val="-1"/>
          <w:sz w:val="31"/>
        </w:rPr>
        <w:t>如果投标文件实质上不响应招标文件的要求，招标单位将予以拒绝，并且不允许通过修正或</w:t>
      </w:r>
      <w:r>
        <w:rPr>
          <w:sz w:val="31"/>
        </w:rPr>
        <w:t>撤销其不符合要求的差异或保留，而使之成为响应性的投标。</w:t>
      </w:r>
    </w:p>
    <w:p>
      <w:pPr>
        <w:pStyle w:val="Heading4"/>
        <w:spacing w:before="2"/>
      </w:pPr>
      <w:r>
        <w:rPr>
          <w:rFonts w:ascii="Arial" w:eastAsia="Arial"/>
        </w:rPr>
        <w:t>5</w:t>
      </w:r>
      <w:r>
        <w:t>、错误的修正</w:t>
      </w:r>
    </w:p>
    <w:p>
      <w:pPr>
        <w:pStyle w:val="ListParagraph"/>
        <w:numPr>
          <w:ilvl w:val="1"/>
          <w:numId w:val="7"/>
        </w:numPr>
        <w:tabs>
          <w:tab w:val="left" w:pos="1398"/>
        </w:tabs>
        <w:spacing w:before="175" w:after="0" w:line="343" w:lineRule="auto"/>
        <w:ind w:left="317" w:right="867" w:firstLine="604"/>
        <w:jc w:val="left"/>
        <w:rPr>
          <w:sz w:val="31"/>
        </w:rPr>
      </w:pPr>
      <w:r>
        <w:rPr>
          <w:spacing w:val="-5"/>
          <w:sz w:val="31"/>
        </w:rPr>
        <w:t>评标委员会将对确定为实质上响应招标文件要求的投标文件进行校核，看其是否有计算上或</w:t>
      </w:r>
      <w:r>
        <w:rPr>
          <w:sz w:val="31"/>
        </w:rPr>
        <w:t>累计上的算术错误，修正错误的原则如下：</w:t>
      </w:r>
    </w:p>
    <w:p>
      <w:pPr>
        <w:pStyle w:val="BodyText"/>
        <w:spacing w:line="389" w:lineRule="exact"/>
        <w:ind w:left="922"/>
      </w:pPr>
      <w:r>
        <w:rPr>
          <w:rFonts w:ascii="Times New Roman" w:eastAsia="Times New Roman" w:hAnsi="Times New Roman"/>
        </w:rPr>
        <w:t>▲</w:t>
      </w:r>
      <w:r>
        <w:t>如果用数字表示的数额与用文字表示的数额不一致时，以文字数额为准。</w:t>
      </w:r>
    </w:p>
    <w:p>
      <w:pPr>
        <w:pStyle w:val="BodyText"/>
        <w:spacing w:before="175"/>
        <w:ind w:left="922"/>
      </w:pPr>
      <w:r>
        <w:rPr>
          <w:rFonts w:ascii="Times New Roman" w:eastAsia="Times New Roman" w:hAnsi="Times New Roman"/>
        </w:rPr>
        <w:t>▲</w:t>
      </w:r>
      <w:r>
        <w:t>文字与图表不符，以文字为准。</w:t>
      </w:r>
    </w:p>
    <w:p>
      <w:pPr>
        <w:pStyle w:val="BodyText"/>
        <w:spacing w:before="173" w:line="350" w:lineRule="auto"/>
        <w:ind w:left="1231" w:right="2197" w:hanging="310"/>
      </w:pPr>
      <w:r>
        <w:rPr>
          <w:rFonts w:ascii="Times New Roman" w:eastAsia="Times New Roman" w:hAnsi="Times New Roman"/>
        </w:rPr>
        <w:t>▲</w:t>
      </w:r>
      <w:r>
        <w:rPr>
          <w:spacing w:val="-1"/>
        </w:rPr>
        <w:t>单价乘以数量不等于总价时，以单价为准，但单价金额小数点有明显错误的除外。</w:t>
      </w:r>
      <w:r>
        <w:t>投标报价的大写与小写不符时，以大写为准。</w:t>
      </w:r>
    </w:p>
    <w:p>
      <w:pPr>
        <w:pStyle w:val="BodyText"/>
        <w:spacing w:line="389" w:lineRule="exact"/>
        <w:ind w:left="1231"/>
      </w:pPr>
      <w:r>
        <w:t>投标文件的正本与副本不符时，以正本为准。</w:t>
      </w:r>
    </w:p>
    <w:p>
      <w:pPr>
        <w:pStyle w:val="ListParagraph"/>
        <w:numPr>
          <w:ilvl w:val="1"/>
          <w:numId w:val="7"/>
        </w:numPr>
        <w:tabs>
          <w:tab w:val="left" w:pos="1398"/>
        </w:tabs>
        <w:spacing w:before="171" w:after="0" w:line="343" w:lineRule="auto"/>
        <w:ind w:left="317" w:right="768" w:firstLine="604"/>
        <w:jc w:val="left"/>
        <w:rPr>
          <w:sz w:val="31"/>
        </w:rPr>
      </w:pPr>
      <w:r>
        <w:rPr>
          <w:spacing w:val="-1"/>
          <w:sz w:val="31"/>
        </w:rPr>
        <w:t>按上述修改错误的方法，调整投标书中的投标报价。经投标人确认同意后，调整后的报价对</w:t>
      </w:r>
      <w:r>
        <w:rPr>
          <w:sz w:val="31"/>
        </w:rPr>
        <w:t>投标人起约束作用。如果投标人不接受修正后的投标报价则其投标将被拒绝。</w:t>
      </w:r>
    </w:p>
    <w:p>
      <w:pPr>
        <w:pStyle w:val="ListParagraph"/>
        <w:numPr>
          <w:ilvl w:val="1"/>
          <w:numId w:val="7"/>
        </w:numPr>
        <w:tabs>
          <w:tab w:val="left" w:pos="1398"/>
        </w:tabs>
        <w:spacing w:before="5" w:after="0" w:line="240" w:lineRule="auto"/>
        <w:ind w:left="1397" w:right="0" w:hanging="476"/>
        <w:jc w:val="left"/>
        <w:rPr>
          <w:sz w:val="31"/>
        </w:rPr>
      </w:pPr>
      <w:r>
        <w:rPr>
          <w:sz w:val="31"/>
        </w:rPr>
        <w:t>报价中完全综合单价出现空白或为零或漏项时，认为是报价方的优惠。</w:t>
      </w:r>
    </w:p>
    <w:p>
      <w:pPr>
        <w:pStyle w:val="Heading4"/>
        <w:spacing w:before="172"/>
        <w:rPr>
          <w:b w:val="0"/>
        </w:rPr>
      </w:pPr>
      <w:r>
        <w:rPr>
          <w:rFonts w:ascii="Arial" w:eastAsia="Arial"/>
        </w:rPr>
        <w:t>6</w:t>
      </w:r>
      <w:r>
        <w:t>、评标办法：采用百分制综合评定法</w:t>
      </w:r>
      <w:r>
        <w:rPr>
          <w:b w:val="0"/>
        </w:rPr>
        <w:t>。</w:t>
      </w:r>
    </w:p>
    <w:p>
      <w:pPr>
        <w:pStyle w:val="ListParagraph"/>
        <w:numPr>
          <w:ilvl w:val="1"/>
          <w:numId w:val="6"/>
        </w:numPr>
        <w:tabs>
          <w:tab w:val="left" w:pos="1398"/>
        </w:tabs>
        <w:spacing w:before="172" w:after="0" w:line="240" w:lineRule="auto"/>
        <w:ind w:left="1397" w:right="0" w:hanging="476"/>
        <w:jc w:val="left"/>
        <w:rPr>
          <w:sz w:val="31"/>
        </w:rPr>
      </w:pPr>
      <w:r>
        <w:rPr>
          <w:spacing w:val="3"/>
          <w:sz w:val="31"/>
        </w:rPr>
        <w:t>本评标办法：商务标满分得分为</w:t>
      </w:r>
      <w:r>
        <w:rPr>
          <w:rFonts w:ascii="Arial" w:eastAsia="Arial"/>
          <w:sz w:val="31"/>
        </w:rPr>
        <w:t>60</w:t>
      </w:r>
      <w:r>
        <w:rPr>
          <w:rFonts w:ascii="Arial" w:eastAsia="Arial"/>
          <w:spacing w:val="-10"/>
          <w:sz w:val="31"/>
        </w:rPr>
        <w:t xml:space="preserve"> </w:t>
      </w:r>
      <w:r>
        <w:rPr>
          <w:spacing w:val="-9"/>
          <w:sz w:val="31"/>
        </w:rPr>
        <w:t xml:space="preserve">分，技术标满分得分为 </w:t>
      </w:r>
      <w:r>
        <w:rPr>
          <w:rFonts w:ascii="Arial" w:eastAsia="Arial"/>
          <w:sz w:val="31"/>
        </w:rPr>
        <w:t>40</w:t>
      </w:r>
      <w:r>
        <w:rPr>
          <w:rFonts w:ascii="Arial" w:eastAsia="Arial"/>
          <w:spacing w:val="-10"/>
          <w:sz w:val="31"/>
        </w:rPr>
        <w:t xml:space="preserve"> </w:t>
      </w:r>
      <w:r>
        <w:rPr>
          <w:sz w:val="31"/>
        </w:rPr>
        <w:t>分</w:t>
      </w:r>
    </w:p>
    <w:p>
      <w:pPr>
        <w:pStyle w:val="ListParagraph"/>
        <w:numPr>
          <w:ilvl w:val="1"/>
          <w:numId w:val="6"/>
        </w:numPr>
        <w:tabs>
          <w:tab w:val="left" w:pos="1398"/>
        </w:tabs>
        <w:spacing w:before="175" w:after="0" w:line="240" w:lineRule="auto"/>
        <w:ind w:left="1397" w:right="0" w:hanging="476"/>
        <w:jc w:val="left"/>
        <w:rPr>
          <w:sz w:val="31"/>
        </w:rPr>
      </w:pPr>
      <w:r>
        <w:rPr>
          <w:sz w:val="31"/>
        </w:rPr>
        <w:t>评标委员会仅对实质上响应招标文件要求的投标文件进行评价与比较。</w:t>
      </w:r>
    </w:p>
    <w:p>
      <w:pPr>
        <w:pStyle w:val="ListParagraph"/>
        <w:numPr>
          <w:ilvl w:val="1"/>
          <w:numId w:val="6"/>
        </w:numPr>
        <w:tabs>
          <w:tab w:val="left" w:pos="1398"/>
        </w:tabs>
        <w:spacing w:before="172" w:after="0" w:line="345" w:lineRule="auto"/>
        <w:ind w:left="317" w:right="768" w:firstLine="604"/>
        <w:jc w:val="left"/>
        <w:rPr>
          <w:sz w:val="31"/>
        </w:rPr>
      </w:pPr>
      <w:r>
        <w:rPr>
          <w:spacing w:val="-1"/>
          <w:sz w:val="31"/>
        </w:rPr>
        <w:t>在评价比较时应首先对投标人的投标货物、质量标准、供货方案或运输组织、优惠条件、企</w:t>
      </w:r>
      <w:r>
        <w:rPr>
          <w:sz w:val="31"/>
        </w:rPr>
        <w:t>业资信、社会信誉、以及以往供货经验、同类供货业绩等综合评价，并确定该投标人是否有能力承 接该项目供货。如投标人的以往业绩及代理品牌不真实，评委会可以取消其投标资格。</w:t>
      </w:r>
    </w:p>
    <w:p>
      <w:pPr>
        <w:pStyle w:val="ListParagraph"/>
        <w:numPr>
          <w:ilvl w:val="1"/>
          <w:numId w:val="6"/>
        </w:numPr>
        <w:tabs>
          <w:tab w:val="left" w:pos="1448"/>
        </w:tabs>
        <w:spacing w:before="0" w:after="0" w:line="345" w:lineRule="auto"/>
        <w:ind w:left="317" w:right="847" w:firstLine="604"/>
        <w:jc w:val="both"/>
        <w:rPr>
          <w:sz w:val="31"/>
        </w:rPr>
      </w:pPr>
      <w:r>
        <w:rPr>
          <w:spacing w:val="2"/>
          <w:sz w:val="31"/>
        </w:rPr>
        <w:t xml:space="preserve">有效标的范围：不属本章第二条 </w:t>
      </w:r>
      <w:r>
        <w:rPr>
          <w:rFonts w:ascii="Arial" w:eastAsia="Arial" w:hAnsi="Arial"/>
          <w:sz w:val="31"/>
        </w:rPr>
        <w:t>13</w:t>
      </w:r>
      <w:r>
        <w:rPr>
          <w:rFonts w:ascii="Arial" w:eastAsia="Arial" w:hAnsi="Arial"/>
          <w:spacing w:val="70"/>
          <w:sz w:val="31"/>
        </w:rPr>
        <w:t xml:space="preserve"> </w:t>
      </w:r>
      <w:r>
        <w:rPr>
          <w:sz w:val="31"/>
        </w:rPr>
        <w:t>款</w:t>
      </w:r>
      <w:r>
        <w:rPr>
          <w:rFonts w:ascii="Times New Roman" w:eastAsia="Times New Roman" w:hAnsi="Times New Roman"/>
          <w:sz w:val="31"/>
        </w:rPr>
        <w:t>“</w:t>
      </w:r>
      <w:r>
        <w:rPr>
          <w:spacing w:val="-2"/>
          <w:sz w:val="31"/>
        </w:rPr>
        <w:t>废标</w:t>
      </w:r>
      <w:r>
        <w:rPr>
          <w:rFonts w:ascii="Times New Roman" w:eastAsia="Times New Roman" w:hAnsi="Times New Roman"/>
          <w:sz w:val="31"/>
        </w:rPr>
        <w:t>”</w:t>
      </w:r>
      <w:r>
        <w:rPr>
          <w:spacing w:val="-1"/>
          <w:sz w:val="31"/>
        </w:rPr>
        <w:t>情况的标书均为有效标，所有有效标均有资格</w:t>
      </w:r>
      <w:r>
        <w:rPr>
          <w:sz w:val="31"/>
        </w:rPr>
        <w:t>参与评标，评标委员会按上述原则，将对有效标进行技术标和商务标的评审。如果所有投标人报价 与招标人标底价均偏离较大，允许各投标人对其投标报价以书面形式进行澄清。</w:t>
      </w:r>
    </w:p>
    <w:p>
      <w:pPr>
        <w:pStyle w:val="ListParagraph"/>
        <w:numPr>
          <w:ilvl w:val="1"/>
          <w:numId w:val="6"/>
        </w:numPr>
        <w:tabs>
          <w:tab w:val="left" w:pos="1398"/>
        </w:tabs>
        <w:spacing w:before="0" w:after="0" w:line="391" w:lineRule="exact"/>
        <w:ind w:left="1397" w:right="0" w:hanging="476"/>
        <w:jc w:val="both"/>
        <w:rPr>
          <w:sz w:val="31"/>
        </w:rPr>
      </w:pPr>
      <w:r>
        <w:rPr>
          <w:spacing w:val="-22"/>
          <w:w w:val="102"/>
          <w:sz w:val="31"/>
        </w:rPr>
        <w:t>技术标部分评分：</w:t>
      </w:r>
      <w:r>
        <w:rPr>
          <w:w w:val="102"/>
          <w:sz w:val="31"/>
        </w:rPr>
        <w:t>（满分</w:t>
      </w:r>
      <w:r>
        <w:rPr>
          <w:spacing w:val="-79"/>
          <w:sz w:val="31"/>
        </w:rPr>
        <w:t xml:space="preserve"> </w:t>
      </w:r>
      <w:r>
        <w:rPr>
          <w:rFonts w:ascii="Arial" w:eastAsia="Arial"/>
          <w:w w:val="91"/>
          <w:sz w:val="31"/>
        </w:rPr>
        <w:t>40</w:t>
      </w:r>
      <w:r>
        <w:rPr>
          <w:rFonts w:ascii="Arial" w:eastAsia="Arial"/>
          <w:spacing w:val="-11"/>
          <w:sz w:val="31"/>
        </w:rPr>
        <w:t xml:space="preserve"> </w:t>
      </w:r>
      <w:r>
        <w:rPr>
          <w:w w:val="102"/>
          <w:sz w:val="31"/>
        </w:rPr>
        <w:t>分</w:t>
      </w:r>
      <w:r>
        <w:rPr>
          <w:spacing w:val="-159"/>
          <w:w w:val="102"/>
          <w:sz w:val="31"/>
        </w:rPr>
        <w:t>）</w:t>
      </w:r>
      <w:r>
        <w:rPr>
          <w:w w:val="102"/>
          <w:sz w:val="31"/>
        </w:rPr>
        <w:t>。</w:t>
      </w:r>
    </w:p>
    <w:p>
      <w:pPr>
        <w:pStyle w:val="BodyText"/>
        <w:spacing w:before="166"/>
        <w:ind w:left="922"/>
      </w:pPr>
      <w:r>
        <w:rPr>
          <w:w w:val="102"/>
        </w:rPr>
        <w:t>物资质量</w:t>
      </w:r>
      <w:r>
        <w:rPr>
          <w:spacing w:val="-73"/>
          <w:w w:val="102"/>
        </w:rPr>
        <w:t>（</w:t>
      </w:r>
      <w:r>
        <w:rPr>
          <w:rFonts w:ascii="Arial" w:eastAsia="Arial"/>
          <w:w w:val="91"/>
        </w:rPr>
        <w:t>10</w:t>
      </w:r>
      <w:r>
        <w:rPr>
          <w:rFonts w:ascii="Arial" w:eastAsia="Arial"/>
          <w:spacing w:val="-25"/>
        </w:rPr>
        <w:t xml:space="preserve"> </w:t>
      </w:r>
      <w:r>
        <w:rPr>
          <w:w w:val="102"/>
        </w:rPr>
        <w:t>分</w:t>
      </w:r>
      <w:r>
        <w:rPr>
          <w:spacing w:val="-177"/>
          <w:w w:val="102"/>
        </w:rPr>
        <w:t>）</w:t>
      </w:r>
      <w:r>
        <w:rPr>
          <w:spacing w:val="1"/>
          <w:w w:val="102"/>
        </w:rPr>
        <w:t>：最好样品</w:t>
      </w:r>
      <w:r>
        <w:rPr>
          <w:rFonts w:ascii="Arial" w:eastAsia="Arial"/>
          <w:w w:val="91"/>
        </w:rPr>
        <w:t>10</w:t>
      </w:r>
      <w:r>
        <w:rPr>
          <w:rFonts w:ascii="Arial" w:eastAsia="Arial"/>
          <w:spacing w:val="-25"/>
        </w:rPr>
        <w:t xml:space="preserve"> </w:t>
      </w:r>
      <w:r>
        <w:rPr>
          <w:spacing w:val="-2"/>
          <w:w w:val="102"/>
        </w:rPr>
        <w:t>分，较好样品</w:t>
      </w:r>
      <w:r>
        <w:rPr>
          <w:rFonts w:ascii="Arial" w:eastAsia="Arial"/>
          <w:w w:val="91"/>
        </w:rPr>
        <w:t>7</w:t>
      </w:r>
      <w:r>
        <w:rPr>
          <w:rFonts w:ascii="Arial" w:eastAsia="Arial"/>
          <w:spacing w:val="-18"/>
        </w:rPr>
        <w:t xml:space="preserve"> </w:t>
      </w:r>
      <w:r>
        <w:rPr>
          <w:spacing w:val="-2"/>
          <w:w w:val="102"/>
        </w:rPr>
        <w:t>分，一般样品</w:t>
      </w:r>
      <w:r>
        <w:rPr>
          <w:rFonts w:ascii="Arial" w:eastAsia="Arial"/>
          <w:w w:val="91"/>
        </w:rPr>
        <w:t>4</w:t>
      </w:r>
      <w:r>
        <w:rPr>
          <w:rFonts w:ascii="Arial" w:eastAsia="Arial"/>
          <w:spacing w:val="-18"/>
        </w:rPr>
        <w:t xml:space="preserve"> </w:t>
      </w:r>
      <w:r>
        <w:rPr>
          <w:spacing w:val="1"/>
          <w:w w:val="102"/>
        </w:rPr>
        <w:t>分，无样品</w:t>
      </w:r>
      <w:r>
        <w:rPr>
          <w:rFonts w:ascii="Arial" w:eastAsia="Arial"/>
          <w:w w:val="91"/>
        </w:rPr>
        <w:t>0</w:t>
      </w:r>
      <w:r>
        <w:rPr>
          <w:rFonts w:ascii="Arial" w:eastAsia="Arial"/>
          <w:spacing w:val="-17"/>
        </w:rPr>
        <w:t xml:space="preserve"> </w:t>
      </w:r>
      <w:r>
        <w:rPr>
          <w:w w:val="102"/>
        </w:rPr>
        <w:t>分。</w:t>
      </w:r>
    </w:p>
    <w:p>
      <w:pPr>
        <w:spacing w:after="0"/>
        <w:sectPr>
          <w:headerReference w:type="default" r:id="rId22"/>
          <w:footerReference w:type="default" r:id="rId23"/>
          <w:pgSz w:w="17860" w:h="25270"/>
          <w:pgMar w:top="1920" w:right="1040" w:bottom="2180" w:left="1980" w:header="1595" w:footer="1992"/>
          <w:pgNumType w:start="8"/>
          <w:cols w:space="708"/>
        </w:sectPr>
      </w:pPr>
    </w:p>
    <w:p>
      <w:pPr>
        <w:pStyle w:val="BodyText"/>
        <w:spacing w:before="144" w:line="343" w:lineRule="auto"/>
        <w:ind w:left="317" w:right="740" w:firstLine="604"/>
      </w:pPr>
      <w:r>
        <w:rPr>
          <w:w w:val="102"/>
        </w:rPr>
        <w:t>品牌</w:t>
      </w:r>
      <w:r>
        <w:rPr>
          <w:spacing w:val="-44"/>
          <w:w w:val="102"/>
        </w:rPr>
        <w:t>（</w:t>
      </w:r>
      <w:r>
        <w:rPr>
          <w:rFonts w:ascii="Arial" w:eastAsia="Arial"/>
          <w:w w:val="91"/>
        </w:rPr>
        <w:t>10</w:t>
      </w:r>
      <w:r>
        <w:rPr>
          <w:rFonts w:ascii="Arial" w:eastAsia="Arial"/>
          <w:spacing w:val="-25"/>
        </w:rPr>
        <w:t xml:space="preserve"> </w:t>
      </w:r>
      <w:r>
        <w:rPr>
          <w:w w:val="102"/>
        </w:rPr>
        <w:t>分</w:t>
      </w:r>
      <w:r>
        <w:rPr>
          <w:spacing w:val="-180"/>
          <w:w w:val="102"/>
        </w:rPr>
        <w:t>）</w:t>
      </w:r>
      <w:r>
        <w:rPr>
          <w:w w:val="102"/>
        </w:rPr>
        <w:t>：国家级名牌</w:t>
      </w:r>
      <w:r>
        <w:rPr>
          <w:spacing w:val="-93"/>
          <w:w w:val="102"/>
        </w:rPr>
        <w:t>（</w:t>
      </w:r>
      <w:r>
        <w:rPr>
          <w:rFonts w:ascii="Arial" w:eastAsia="Arial"/>
          <w:w w:val="91"/>
        </w:rPr>
        <w:t>2</w:t>
      </w:r>
      <w:r>
        <w:rPr>
          <w:rFonts w:ascii="Arial" w:eastAsia="Arial"/>
          <w:spacing w:val="-18"/>
        </w:rPr>
        <w:t xml:space="preserve"> </w:t>
      </w:r>
      <w:r>
        <w:rPr>
          <w:spacing w:val="-15"/>
          <w:w w:val="102"/>
        </w:rPr>
        <w:t>分</w:t>
      </w:r>
      <w:r>
        <w:rPr>
          <w:rFonts w:ascii="Arial" w:eastAsia="Arial"/>
          <w:spacing w:val="-10"/>
          <w:w w:val="102"/>
        </w:rPr>
        <w:t>/</w:t>
      </w:r>
      <w:r>
        <w:rPr>
          <w:w w:val="102"/>
        </w:rPr>
        <w:t>项</w:t>
      </w:r>
      <w:r>
        <w:rPr>
          <w:spacing w:val="-177"/>
          <w:w w:val="102"/>
        </w:rPr>
        <w:t>）</w:t>
      </w:r>
      <w:r>
        <w:rPr>
          <w:w w:val="102"/>
        </w:rPr>
        <w:t>、省级名牌</w:t>
      </w:r>
      <w:r>
        <w:rPr>
          <w:spacing w:val="-83"/>
          <w:w w:val="102"/>
        </w:rPr>
        <w:t>（</w:t>
      </w:r>
      <w:r>
        <w:rPr>
          <w:rFonts w:ascii="Arial" w:eastAsia="Arial"/>
          <w:w w:val="91"/>
        </w:rPr>
        <w:t>1</w:t>
      </w:r>
      <w:r>
        <w:rPr>
          <w:rFonts w:ascii="Arial" w:eastAsia="Arial"/>
          <w:spacing w:val="-15"/>
        </w:rPr>
        <w:t xml:space="preserve"> </w:t>
      </w:r>
      <w:r>
        <w:rPr>
          <w:spacing w:val="-15"/>
          <w:w w:val="102"/>
        </w:rPr>
        <w:t>分</w:t>
      </w:r>
      <w:r>
        <w:rPr>
          <w:rFonts w:ascii="Arial" w:eastAsia="Arial"/>
          <w:spacing w:val="-9"/>
          <w:w w:val="102"/>
        </w:rPr>
        <w:t>/</w:t>
      </w:r>
      <w:r>
        <w:rPr>
          <w:w w:val="102"/>
        </w:rPr>
        <w:t>项</w:t>
      </w:r>
      <w:r>
        <w:rPr>
          <w:spacing w:val="-180"/>
          <w:w w:val="102"/>
        </w:rPr>
        <w:t>）</w:t>
      </w:r>
      <w:r>
        <w:rPr>
          <w:spacing w:val="-11"/>
          <w:w w:val="102"/>
        </w:rPr>
        <w:t>，</w:t>
      </w:r>
      <w:r>
        <w:rPr>
          <w:rFonts w:ascii="Arial" w:eastAsia="Arial"/>
          <w:w w:val="111"/>
        </w:rPr>
        <w:t>LA</w:t>
      </w:r>
      <w:r>
        <w:rPr>
          <w:rFonts w:ascii="Arial" w:eastAsia="Arial"/>
          <w:spacing w:val="-27"/>
        </w:rPr>
        <w:t xml:space="preserve"> </w:t>
      </w:r>
      <w:r>
        <w:rPr>
          <w:spacing w:val="23"/>
          <w:w w:val="102"/>
        </w:rPr>
        <w:t>标记</w:t>
      </w:r>
      <w:r>
        <w:rPr>
          <w:rFonts w:ascii="Arial" w:eastAsia="Arial"/>
          <w:w w:val="91"/>
        </w:rPr>
        <w:t>2</w:t>
      </w:r>
      <w:r>
        <w:rPr>
          <w:rFonts w:ascii="Arial" w:eastAsia="Arial"/>
          <w:spacing w:val="-18"/>
        </w:rPr>
        <w:t xml:space="preserve"> </w:t>
      </w:r>
      <w:r>
        <w:rPr>
          <w:spacing w:val="-6"/>
          <w:w w:val="102"/>
        </w:rPr>
        <w:t>分，劳保生产许可证</w:t>
      </w:r>
      <w:r>
        <w:rPr>
          <w:rFonts w:ascii="Arial" w:eastAsia="Arial"/>
          <w:w w:val="91"/>
        </w:rPr>
        <w:t>2</w:t>
      </w:r>
      <w:r>
        <w:rPr>
          <w:rFonts w:ascii="Arial" w:eastAsia="Arial"/>
          <w:spacing w:val="-18"/>
        </w:rPr>
        <w:t xml:space="preserve"> </w:t>
      </w:r>
      <w:r>
        <w:rPr>
          <w:w w:val="102"/>
        </w:rPr>
        <w:t>分，</w:t>
      </w:r>
      <w:r>
        <w:rPr>
          <w:spacing w:val="-5"/>
          <w:w w:val="105"/>
        </w:rPr>
        <w:t>省级以上检验报告</w:t>
      </w:r>
      <w:r>
        <w:rPr>
          <w:rFonts w:ascii="Arial" w:eastAsia="Arial"/>
          <w:w w:val="105"/>
        </w:rPr>
        <w:t>1</w:t>
      </w:r>
      <w:r>
        <w:rPr>
          <w:rFonts w:ascii="Arial" w:eastAsia="Arial"/>
          <w:spacing w:val="-24"/>
          <w:w w:val="105"/>
        </w:rPr>
        <w:t xml:space="preserve"> </w:t>
      </w:r>
      <w:r>
        <w:rPr>
          <w:w w:val="105"/>
        </w:rPr>
        <w:t>分，其余不得分。</w:t>
      </w:r>
    </w:p>
    <w:p>
      <w:pPr>
        <w:pStyle w:val="BodyText"/>
        <w:spacing w:before="5"/>
        <w:ind w:left="922"/>
      </w:pPr>
      <w:r>
        <w:rPr>
          <w:w w:val="102"/>
        </w:rPr>
        <w:t>物资来源</w:t>
      </w:r>
      <w:r>
        <w:rPr>
          <w:spacing w:val="-73"/>
          <w:w w:val="102"/>
        </w:rPr>
        <w:t>（</w:t>
      </w:r>
      <w:r>
        <w:rPr>
          <w:rFonts w:ascii="Arial" w:eastAsia="Arial"/>
          <w:w w:val="91"/>
        </w:rPr>
        <w:t>5</w:t>
      </w:r>
      <w:r>
        <w:rPr>
          <w:rFonts w:ascii="Arial" w:eastAsia="Arial"/>
          <w:spacing w:val="-18"/>
        </w:rPr>
        <w:t xml:space="preserve"> </w:t>
      </w:r>
      <w:r>
        <w:rPr>
          <w:w w:val="102"/>
        </w:rPr>
        <w:t>分</w:t>
      </w:r>
      <w:r>
        <w:rPr>
          <w:spacing w:val="-180"/>
          <w:w w:val="102"/>
        </w:rPr>
        <w:t>）</w:t>
      </w:r>
      <w:r>
        <w:rPr>
          <w:spacing w:val="-8"/>
          <w:w w:val="102"/>
        </w:rPr>
        <w:t>：省级以上名牌代理授权证</w:t>
      </w:r>
      <w:r>
        <w:rPr>
          <w:rFonts w:ascii="Arial" w:eastAsia="Arial"/>
          <w:w w:val="91"/>
        </w:rPr>
        <w:t>1</w:t>
      </w:r>
      <w:r>
        <w:rPr>
          <w:rFonts w:ascii="Arial" w:eastAsia="Arial"/>
          <w:spacing w:val="-18"/>
        </w:rPr>
        <w:t xml:space="preserve"> </w:t>
      </w:r>
      <w:r>
        <w:rPr>
          <w:spacing w:val="-15"/>
          <w:w w:val="102"/>
        </w:rPr>
        <w:t>分</w:t>
      </w:r>
      <w:r>
        <w:rPr>
          <w:rFonts w:ascii="Arial" w:eastAsia="Arial"/>
          <w:spacing w:val="-6"/>
          <w:w w:val="102"/>
        </w:rPr>
        <w:t>/</w:t>
      </w:r>
      <w:r>
        <w:rPr>
          <w:w w:val="102"/>
        </w:rPr>
        <w:t>项，其余不得分。</w:t>
      </w:r>
    </w:p>
    <w:p>
      <w:pPr>
        <w:pStyle w:val="BodyText"/>
        <w:spacing w:before="172"/>
        <w:ind w:left="922"/>
      </w:pPr>
      <w:r>
        <w:rPr>
          <w:w w:val="102"/>
        </w:rPr>
        <w:t>售后服务</w:t>
      </w:r>
      <w:r>
        <w:rPr>
          <w:spacing w:val="-83"/>
          <w:w w:val="102"/>
        </w:rPr>
        <w:t>（</w:t>
      </w:r>
      <w:r>
        <w:rPr>
          <w:rFonts w:ascii="Arial" w:eastAsia="Arial"/>
          <w:w w:val="91"/>
        </w:rPr>
        <w:t>5</w:t>
      </w:r>
      <w:r>
        <w:rPr>
          <w:rFonts w:ascii="Arial" w:eastAsia="Arial"/>
          <w:spacing w:val="-18"/>
        </w:rPr>
        <w:t xml:space="preserve"> </w:t>
      </w:r>
      <w:r>
        <w:rPr>
          <w:w w:val="102"/>
        </w:rPr>
        <w:t>分</w:t>
      </w:r>
      <w:r>
        <w:rPr>
          <w:spacing w:val="-180"/>
          <w:w w:val="102"/>
        </w:rPr>
        <w:t>）</w:t>
      </w:r>
      <w:r>
        <w:rPr>
          <w:spacing w:val="-3"/>
          <w:w w:val="102"/>
        </w:rPr>
        <w:t>：评标委员会根据投标人的售后服务承诺进行打分：好</w:t>
      </w:r>
      <w:r>
        <w:rPr>
          <w:rFonts w:ascii="Arial" w:eastAsia="Arial"/>
          <w:spacing w:val="-103"/>
          <w:w w:val="91"/>
        </w:rPr>
        <w:t>5</w:t>
      </w:r>
      <w:r>
        <w:rPr>
          <w:spacing w:val="-146"/>
          <w:w w:val="102"/>
        </w:rPr>
        <w:t>（</w:t>
      </w:r>
      <w:r>
        <w:rPr>
          <w:w w:val="102"/>
        </w:rPr>
        <w:t>分</w:t>
      </w:r>
      <w:r>
        <w:rPr>
          <w:spacing w:val="-180"/>
          <w:w w:val="102"/>
        </w:rPr>
        <w:t>）</w:t>
      </w:r>
      <w:r>
        <w:rPr>
          <w:w w:val="102"/>
        </w:rPr>
        <w:t>、较好</w:t>
      </w:r>
      <w:r>
        <w:rPr>
          <w:spacing w:val="-75"/>
          <w:w w:val="102"/>
        </w:rPr>
        <w:t>（</w:t>
      </w:r>
      <w:r>
        <w:rPr>
          <w:rFonts w:ascii="Arial" w:eastAsia="Arial"/>
          <w:w w:val="91"/>
        </w:rPr>
        <w:t>4</w:t>
      </w:r>
      <w:r>
        <w:rPr>
          <w:rFonts w:ascii="Arial" w:eastAsia="Arial"/>
          <w:spacing w:val="-18"/>
        </w:rPr>
        <w:t xml:space="preserve"> </w:t>
      </w:r>
      <w:r>
        <w:rPr>
          <w:w w:val="102"/>
        </w:rPr>
        <w:t>分）一般</w:t>
      </w:r>
    </w:p>
    <w:p>
      <w:pPr>
        <w:pStyle w:val="BodyText"/>
        <w:spacing w:before="172"/>
        <w:ind w:left="317"/>
      </w:pPr>
      <w:r>
        <w:rPr>
          <w:spacing w:val="-8"/>
        </w:rPr>
        <w:t>（</w:t>
      </w:r>
      <w:r>
        <w:rPr>
          <w:rFonts w:ascii="Arial" w:eastAsia="Arial"/>
          <w:spacing w:val="-8"/>
        </w:rPr>
        <w:t xml:space="preserve">3 </w:t>
      </w:r>
      <w:r>
        <w:t>分</w:t>
      </w:r>
      <w:r>
        <w:rPr>
          <w:spacing w:val="-180"/>
        </w:rPr>
        <w:t>）</w:t>
      </w:r>
      <w:r>
        <w:t>。</w:t>
      </w:r>
    </w:p>
    <w:p>
      <w:pPr>
        <w:pStyle w:val="BodyText"/>
        <w:spacing w:before="175" w:line="343" w:lineRule="auto"/>
        <w:ind w:left="317" w:right="769" w:firstLine="604"/>
      </w:pPr>
      <w:r>
        <w:rPr>
          <w:w w:val="102"/>
        </w:rPr>
        <w:t>投标人业绩</w:t>
      </w:r>
      <w:r>
        <w:rPr>
          <w:spacing w:val="-101"/>
          <w:w w:val="102"/>
        </w:rPr>
        <w:t>（</w:t>
      </w:r>
      <w:r>
        <w:rPr>
          <w:rFonts w:ascii="Arial" w:eastAsia="Arial"/>
          <w:w w:val="91"/>
        </w:rPr>
        <w:t>10</w:t>
      </w:r>
      <w:r>
        <w:rPr>
          <w:rFonts w:ascii="Arial" w:eastAsia="Arial"/>
        </w:rPr>
        <w:t xml:space="preserve"> </w:t>
      </w:r>
      <w:r>
        <w:rPr>
          <w:w w:val="102"/>
        </w:rPr>
        <w:t>分</w:t>
      </w:r>
      <w:r>
        <w:rPr>
          <w:spacing w:val="-180"/>
          <w:w w:val="102"/>
        </w:rPr>
        <w:t>）</w:t>
      </w:r>
      <w:r>
        <w:rPr>
          <w:w w:val="102"/>
        </w:rPr>
        <w:t>：评标委员会根据所有有效投标进行业绩排名，第一</w:t>
      </w:r>
      <w:r>
        <w:rPr>
          <w:spacing w:val="-287"/>
          <w:w w:val="102"/>
        </w:rPr>
        <w:t>名</w:t>
      </w:r>
      <w:r>
        <w:rPr>
          <w:rFonts w:ascii="Arial" w:eastAsia="Arial"/>
          <w:w w:val="91"/>
        </w:rPr>
        <w:t>10</w:t>
      </w:r>
      <w:r>
        <w:rPr>
          <w:rFonts w:ascii="Arial" w:eastAsia="Arial"/>
        </w:rPr>
        <w:t xml:space="preserve"> </w:t>
      </w:r>
      <w:r>
        <w:rPr>
          <w:spacing w:val="-2"/>
          <w:w w:val="102"/>
        </w:rPr>
        <w:t>分、第二名</w:t>
      </w:r>
      <w:r>
        <w:rPr>
          <w:rFonts w:ascii="Arial" w:eastAsia="Arial"/>
          <w:w w:val="91"/>
        </w:rPr>
        <w:t>8</w:t>
      </w:r>
      <w:r>
        <w:rPr>
          <w:rFonts w:ascii="Arial" w:eastAsia="Arial"/>
        </w:rPr>
        <w:t xml:space="preserve"> </w:t>
      </w:r>
      <w:r>
        <w:rPr>
          <w:spacing w:val="-5"/>
          <w:w w:val="102"/>
        </w:rPr>
        <w:t>分、第</w:t>
      </w:r>
      <w:r>
        <w:rPr>
          <w:spacing w:val="23"/>
        </w:rPr>
        <w:t>三名</w:t>
      </w:r>
      <w:r>
        <w:rPr>
          <w:rFonts w:ascii="Arial" w:eastAsia="Arial"/>
        </w:rPr>
        <w:t xml:space="preserve">6 </w:t>
      </w:r>
      <w:r>
        <w:rPr>
          <w:spacing w:val="1"/>
        </w:rPr>
        <w:t>分、第四名</w:t>
      </w:r>
      <w:r>
        <w:rPr>
          <w:rFonts w:ascii="Arial" w:eastAsia="Arial"/>
        </w:rPr>
        <w:t xml:space="preserve">4 </w:t>
      </w:r>
      <w:r>
        <w:rPr>
          <w:spacing w:val="1"/>
        </w:rPr>
        <w:t>分、第五名</w:t>
      </w:r>
      <w:r>
        <w:rPr>
          <w:rFonts w:ascii="Arial" w:eastAsia="Arial"/>
        </w:rPr>
        <w:t xml:space="preserve">2 </w:t>
      </w:r>
      <w:r>
        <w:rPr>
          <w:spacing w:val="4"/>
        </w:rPr>
        <w:t>分、其余</w:t>
      </w:r>
      <w:r>
        <w:rPr>
          <w:rFonts w:ascii="Arial" w:eastAsia="Arial"/>
        </w:rPr>
        <w:t xml:space="preserve">0 </w:t>
      </w:r>
      <w:r>
        <w:t>分。</w:t>
      </w:r>
    </w:p>
    <w:p>
      <w:pPr>
        <w:pStyle w:val="BodyText"/>
        <w:spacing w:before="1" w:line="345" w:lineRule="auto"/>
        <w:ind w:left="317" w:right="314" w:firstLine="583"/>
      </w:pPr>
      <w:r>
        <w:t>注：以上评分标准中评分的每一条，各投标单位均应提供相关的资料并做出相应的对比（列表）</w:t>
      </w:r>
      <w:r>
        <w:rPr>
          <w:spacing w:val="-17"/>
        </w:rPr>
        <w:t xml:space="preserve">供 </w:t>
      </w:r>
      <w:r>
        <w:t>评委评判；招标人保留选择排序前二名投标人的最终权利，而不需要解释选择的理由</w:t>
      </w:r>
    </w:p>
    <w:p>
      <w:pPr>
        <w:pStyle w:val="ListParagraph"/>
        <w:numPr>
          <w:ilvl w:val="1"/>
          <w:numId w:val="26"/>
        </w:numPr>
        <w:tabs>
          <w:tab w:val="left" w:pos="1320"/>
        </w:tabs>
        <w:spacing w:before="0" w:after="0" w:line="395" w:lineRule="exact"/>
        <w:ind w:left="1319" w:right="0" w:hanging="398"/>
        <w:jc w:val="left"/>
        <w:rPr>
          <w:sz w:val="31"/>
        </w:rPr>
      </w:pPr>
      <w:r>
        <w:rPr>
          <w:sz w:val="31"/>
        </w:rPr>
        <w:t>、商务标评分标准</w:t>
      </w:r>
      <w:r>
        <w:rPr>
          <w:spacing w:val="-5"/>
          <w:sz w:val="31"/>
        </w:rPr>
        <w:t>（</w:t>
      </w:r>
      <w:r>
        <w:rPr>
          <w:rFonts w:ascii="Arial" w:eastAsia="Arial"/>
          <w:spacing w:val="-5"/>
          <w:sz w:val="31"/>
        </w:rPr>
        <w:t>60</w:t>
      </w:r>
      <w:r>
        <w:rPr>
          <w:rFonts w:ascii="Arial" w:eastAsia="Arial"/>
          <w:spacing w:val="-15"/>
          <w:sz w:val="31"/>
        </w:rPr>
        <w:t xml:space="preserve"> </w:t>
      </w:r>
      <w:r>
        <w:rPr>
          <w:sz w:val="31"/>
        </w:rPr>
        <w:t>分）</w:t>
      </w:r>
    </w:p>
    <w:p>
      <w:pPr>
        <w:pStyle w:val="BodyText"/>
        <w:spacing w:before="172"/>
        <w:ind w:left="922"/>
      </w:pPr>
      <w:r>
        <w:rPr>
          <w:rFonts w:ascii="Arial" w:eastAsia="Arial" w:hAnsi="Arial"/>
        </w:rPr>
        <w:t>1</w:t>
      </w:r>
      <w:r>
        <w:t>）评标基础综合单价：计算方法</w:t>
      </w:r>
      <w:r>
        <w:rPr>
          <w:rFonts w:ascii="Arial" w:eastAsia="Arial" w:hAnsi="Arial"/>
        </w:rPr>
        <w:t>J=</w:t>
      </w:r>
      <w:r>
        <w:t>（</w:t>
      </w:r>
      <w:r>
        <w:rPr>
          <w:rFonts w:ascii="Times New Roman" w:eastAsia="Times New Roman" w:hAnsi="Times New Roman"/>
        </w:rPr>
        <w:t>B1+B2+B3+…BN</w:t>
      </w:r>
      <w:r>
        <w:t>）</w:t>
      </w:r>
      <w:r>
        <w:rPr>
          <w:rFonts w:ascii="Arial" w:eastAsia="Arial" w:hAnsi="Arial"/>
        </w:rPr>
        <w:t>/N</w:t>
      </w:r>
      <w:r>
        <w:t>；</w:t>
      </w:r>
    </w:p>
    <w:p>
      <w:pPr>
        <w:pStyle w:val="BodyText"/>
        <w:spacing w:before="175" w:line="343" w:lineRule="auto"/>
        <w:ind w:left="922" w:right="3771" w:firstLine="464"/>
      </w:pPr>
      <w:r>
        <w:rPr>
          <w:rFonts w:ascii="Arial" w:eastAsia="Arial" w:hAnsi="Arial"/>
        </w:rPr>
        <w:t>J</w:t>
      </w:r>
      <w:r>
        <w:rPr>
          <w:rFonts w:ascii="Times New Roman" w:eastAsia="Times New Roman" w:hAnsi="Times New Roman"/>
        </w:rPr>
        <w:t>—</w:t>
      </w:r>
      <w:r>
        <w:t>基础综合单价、（</w:t>
      </w:r>
      <w:r>
        <w:rPr>
          <w:rFonts w:ascii="Arial" w:eastAsia="Arial" w:hAnsi="Arial"/>
        </w:rPr>
        <w:t>B1-BN</w:t>
      </w:r>
      <w:r>
        <w:t>）</w:t>
      </w:r>
      <w:r>
        <w:rPr>
          <w:rFonts w:ascii="Times New Roman" w:eastAsia="Times New Roman" w:hAnsi="Times New Roman"/>
        </w:rPr>
        <w:t>—</w:t>
      </w:r>
      <w:r>
        <w:t>有效投标报价、</w:t>
      </w:r>
      <w:r>
        <w:rPr>
          <w:rFonts w:ascii="Arial" w:eastAsia="Arial" w:hAnsi="Arial"/>
        </w:rPr>
        <w:t>N</w:t>
      </w:r>
      <w:r>
        <w:rPr>
          <w:rFonts w:ascii="Times New Roman" w:eastAsia="Times New Roman" w:hAnsi="Times New Roman"/>
        </w:rPr>
        <w:t>—</w:t>
      </w:r>
      <w:r>
        <w:t>有效投标单位数。</w:t>
      </w:r>
      <w:r>
        <w:rPr>
          <w:rFonts w:ascii="Arial" w:eastAsia="Arial" w:hAnsi="Arial"/>
        </w:rPr>
        <w:t>2</w:t>
      </w:r>
      <w:r>
        <w:t>）评审得分：报价基础分</w:t>
      </w:r>
      <w:r>
        <w:rPr>
          <w:rFonts w:ascii="Arial" w:eastAsia="Arial" w:hAnsi="Arial"/>
        </w:rPr>
        <w:t>+</w:t>
      </w:r>
      <w:r>
        <w:t>附加分</w:t>
      </w:r>
    </w:p>
    <w:p>
      <w:pPr>
        <w:pStyle w:val="BodyText"/>
        <w:spacing w:line="389" w:lineRule="exact"/>
        <w:ind w:left="922"/>
      </w:pPr>
      <w:r>
        <w:rPr>
          <w:rFonts w:ascii="Times New Roman" w:eastAsia="Times New Roman" w:hAnsi="Times New Roman"/>
        </w:rPr>
        <w:t>▲</w:t>
      </w:r>
      <w:r>
        <w:t xml:space="preserve">报价基础分 </w:t>
      </w:r>
      <w:r>
        <w:rPr>
          <w:rFonts w:ascii="Arial" w:eastAsia="Arial" w:hAnsi="Arial"/>
        </w:rPr>
        <w:t xml:space="preserve">60 </w:t>
      </w:r>
      <w:r>
        <w:t>分，凡有效投标报价均得基础</w:t>
      </w:r>
      <w:r>
        <w:rPr>
          <w:rFonts w:ascii="Arial" w:eastAsia="Arial" w:hAnsi="Arial"/>
        </w:rPr>
        <w:t xml:space="preserve">60 </w:t>
      </w:r>
      <w:r>
        <w:t>分。</w:t>
      </w:r>
    </w:p>
    <w:p>
      <w:pPr>
        <w:pStyle w:val="BodyText"/>
        <w:spacing w:before="175"/>
        <w:ind w:left="922"/>
      </w:pPr>
      <w:r>
        <w:rPr>
          <w:rFonts w:ascii="Times New Roman" w:eastAsia="Times New Roman" w:hAnsi="Times New Roman"/>
        </w:rPr>
        <w:t>▲</w:t>
      </w:r>
      <w:r>
        <w:t>附加分：</w:t>
      </w:r>
    </w:p>
    <w:p>
      <w:pPr>
        <w:pStyle w:val="BodyText"/>
        <w:spacing w:before="182" w:line="345" w:lineRule="auto"/>
        <w:ind w:left="1231" w:right="6562"/>
        <w:jc w:val="both"/>
      </w:pPr>
      <w:r>
        <w:t>投标报价高于基础综合单价，每上浮</w:t>
      </w:r>
      <w:r>
        <w:rPr>
          <w:rFonts w:ascii="Arial" w:eastAsia="Arial"/>
        </w:rPr>
        <w:t>1%</w:t>
      </w:r>
      <w:r>
        <w:t xml:space="preserve">减 </w:t>
      </w:r>
      <w:r>
        <w:rPr>
          <w:rFonts w:ascii="Arial" w:eastAsia="Arial"/>
        </w:rPr>
        <w:t xml:space="preserve">1.5 </w:t>
      </w:r>
      <w:r>
        <w:t>分； 投标报价低于基础综合单价，每下浮</w:t>
      </w:r>
      <w:r>
        <w:rPr>
          <w:rFonts w:ascii="Arial" w:eastAsia="Arial"/>
        </w:rPr>
        <w:t>1%</w:t>
      </w:r>
      <w:r>
        <w:t xml:space="preserve">加 </w:t>
      </w:r>
      <w:r>
        <w:rPr>
          <w:rFonts w:ascii="Arial" w:eastAsia="Arial"/>
        </w:rPr>
        <w:t xml:space="preserve">1.5 </w:t>
      </w:r>
      <w:r>
        <w:t xml:space="preserve">分； 报价得分最低为 </w:t>
      </w:r>
      <w:r>
        <w:rPr>
          <w:rFonts w:ascii="Arial" w:eastAsia="Arial"/>
        </w:rPr>
        <w:t xml:space="preserve">0 </w:t>
      </w:r>
      <w:r>
        <w:t xml:space="preserve">分，最高得分为 </w:t>
      </w:r>
      <w:r>
        <w:rPr>
          <w:rFonts w:ascii="Arial" w:eastAsia="Arial"/>
        </w:rPr>
        <w:t xml:space="preserve">80 </w:t>
      </w:r>
      <w:r>
        <w:t>分。</w:t>
      </w:r>
    </w:p>
    <w:p>
      <w:pPr>
        <w:pStyle w:val="BodyText"/>
        <w:spacing w:line="392" w:lineRule="exact"/>
        <w:ind w:left="922"/>
      </w:pPr>
      <w:r>
        <w:rPr>
          <w:rFonts w:ascii="Arial" w:eastAsia="Arial"/>
        </w:rPr>
        <w:t>3</w:t>
      </w:r>
      <w:r>
        <w:t xml:space="preserve">）分值小数点后保留 </w:t>
      </w:r>
      <w:r>
        <w:rPr>
          <w:rFonts w:ascii="Arial" w:eastAsia="Arial"/>
        </w:rPr>
        <w:t xml:space="preserve">2 </w:t>
      </w:r>
      <w:r>
        <w:t>位，扣完为止。</w:t>
      </w:r>
    </w:p>
    <w:p>
      <w:pPr>
        <w:pStyle w:val="ListParagraph"/>
        <w:numPr>
          <w:ilvl w:val="1"/>
          <w:numId w:val="26"/>
        </w:numPr>
        <w:tabs>
          <w:tab w:val="left" w:pos="1398"/>
        </w:tabs>
        <w:spacing w:before="172" w:after="0" w:line="240" w:lineRule="auto"/>
        <w:ind w:left="1397" w:right="0" w:hanging="476"/>
        <w:jc w:val="left"/>
        <w:rPr>
          <w:sz w:val="31"/>
        </w:rPr>
      </w:pPr>
      <w:r>
        <w:rPr>
          <w:spacing w:val="-3"/>
          <w:sz w:val="31"/>
        </w:rPr>
        <w:t>投标人最终得分</w:t>
      </w:r>
      <w:r>
        <w:rPr>
          <w:rFonts w:ascii="Arial" w:eastAsia="Arial"/>
          <w:sz w:val="31"/>
        </w:rPr>
        <w:t>=</w:t>
      </w:r>
      <w:r>
        <w:rPr>
          <w:sz w:val="31"/>
        </w:rPr>
        <w:t>（经评定后的）</w:t>
      </w:r>
      <w:r>
        <w:rPr>
          <w:spacing w:val="-6"/>
          <w:sz w:val="31"/>
        </w:rPr>
        <w:t>商务得分</w:t>
      </w:r>
      <w:r>
        <w:rPr>
          <w:rFonts w:ascii="Arial" w:eastAsia="Arial"/>
          <w:spacing w:val="-3"/>
          <w:sz w:val="31"/>
        </w:rPr>
        <w:t>+</w:t>
      </w:r>
      <w:r>
        <w:rPr>
          <w:sz w:val="31"/>
        </w:rPr>
        <w:t>技术得分。</w:t>
      </w:r>
    </w:p>
    <w:p>
      <w:pPr>
        <w:pStyle w:val="ListParagraph"/>
        <w:numPr>
          <w:ilvl w:val="1"/>
          <w:numId w:val="26"/>
        </w:numPr>
        <w:tabs>
          <w:tab w:val="left" w:pos="1398"/>
        </w:tabs>
        <w:spacing w:before="175" w:after="0" w:line="240" w:lineRule="auto"/>
        <w:ind w:left="1397" w:right="0" w:hanging="476"/>
        <w:jc w:val="left"/>
        <w:rPr>
          <w:sz w:val="31"/>
        </w:rPr>
      </w:pPr>
      <w:r>
        <w:rPr>
          <w:sz w:val="31"/>
        </w:rPr>
        <w:t>将开、评标资料备案，并作为与中标单位进一步签订中标供货合同的依据。</w:t>
      </w:r>
    </w:p>
    <w:p>
      <w:pPr>
        <w:pStyle w:val="Heading4"/>
        <w:spacing w:before="172"/>
        <w:ind w:left="915"/>
      </w:pPr>
      <w:r>
        <w:rPr>
          <w:rFonts w:ascii="Arial" w:eastAsia="Arial"/>
        </w:rPr>
        <w:t>7</w:t>
      </w:r>
      <w:r>
        <w:t>、中标人的确定</w:t>
      </w:r>
    </w:p>
    <w:p>
      <w:pPr>
        <w:pStyle w:val="BodyText"/>
        <w:spacing w:before="171" w:line="345" w:lineRule="auto"/>
        <w:ind w:left="317" w:right="265" w:firstLine="604"/>
        <w:jc w:val="both"/>
      </w:pPr>
      <w:r>
        <w:t xml:space="preserve">评标委员会根据评标情况写出评标报告，并提出对推荐中标候选人的建议前二名次序，若发生分值 </w:t>
      </w:r>
      <w:r>
        <w:rPr>
          <w:spacing w:val="-1"/>
        </w:rPr>
        <w:t xml:space="preserve">并列名次情况时，评标委员会重点考虑产品的质量、价格、售后服务等确定并列投标人的先后次序。招 标人根据评标委员会的评标报告确定中标人。中标人为第一、二中标候选人前二家投标单位。第二中标 </w:t>
      </w:r>
      <w:r>
        <w:t>候选人在每一名不能履行合同时，第二中标候选人有资格补充作为第一中标人。</w:t>
      </w:r>
    </w:p>
    <w:p>
      <w:pPr>
        <w:pStyle w:val="BodyText"/>
        <w:spacing w:line="343" w:lineRule="auto"/>
        <w:ind w:left="317" w:right="292" w:firstLine="604"/>
      </w:pPr>
      <w:r>
        <w:rPr>
          <w:spacing w:val="-1"/>
        </w:rPr>
        <w:t xml:space="preserve">评标过程中，若出现本办法以外的特殊情况时，将暂停评标，有关情况处理意见待评标委员会确定 </w:t>
      </w:r>
      <w:r>
        <w:t>后，再行评定。</w:t>
      </w:r>
    </w:p>
    <w:p>
      <w:pPr>
        <w:pStyle w:val="Heading4"/>
        <w:ind w:left="951"/>
      </w:pPr>
      <w:r>
        <w:rPr>
          <w:rFonts w:ascii="Arial" w:eastAsia="Arial"/>
        </w:rPr>
        <w:t>8</w:t>
      </w:r>
      <w:r>
        <w:t>、授予合同</w:t>
      </w:r>
    </w:p>
    <w:p>
      <w:pPr>
        <w:pStyle w:val="ListParagraph"/>
        <w:numPr>
          <w:ilvl w:val="1"/>
          <w:numId w:val="5"/>
        </w:numPr>
        <w:tabs>
          <w:tab w:val="left" w:pos="1423"/>
        </w:tabs>
        <w:spacing w:before="173" w:after="0" w:line="240" w:lineRule="auto"/>
        <w:ind w:left="1422" w:right="0" w:hanging="476"/>
        <w:jc w:val="left"/>
        <w:rPr>
          <w:rFonts w:ascii="Arial" w:eastAsia="Arial"/>
          <w:sz w:val="31"/>
        </w:rPr>
      </w:pPr>
      <w:r>
        <w:rPr>
          <w:sz w:val="31"/>
        </w:rPr>
        <w:t>最终审查</w:t>
      </w:r>
    </w:p>
    <w:p>
      <w:pPr>
        <w:pStyle w:val="ListParagraph"/>
        <w:numPr>
          <w:ilvl w:val="0"/>
          <w:numId w:val="4"/>
        </w:numPr>
        <w:tabs>
          <w:tab w:val="left" w:pos="1424"/>
        </w:tabs>
        <w:spacing w:before="171" w:after="0" w:line="240" w:lineRule="auto"/>
        <w:ind w:left="1423" w:right="0" w:hanging="477"/>
        <w:jc w:val="left"/>
        <w:rPr>
          <w:rFonts w:ascii="Arial" w:eastAsia="Arial"/>
          <w:sz w:val="29"/>
        </w:rPr>
      </w:pPr>
      <w:r>
        <w:rPr>
          <w:sz w:val="31"/>
        </w:rPr>
        <w:t>最终审查的对象是招标项目的预中标人。</w:t>
      </w:r>
    </w:p>
    <w:p>
      <w:pPr>
        <w:pStyle w:val="ListParagraph"/>
        <w:numPr>
          <w:ilvl w:val="0"/>
          <w:numId w:val="4"/>
        </w:numPr>
        <w:tabs>
          <w:tab w:val="left" w:pos="1424"/>
        </w:tabs>
        <w:spacing w:before="172" w:after="0" w:line="345" w:lineRule="auto"/>
        <w:ind w:left="317" w:right="744" w:firstLine="630"/>
        <w:jc w:val="left"/>
        <w:rPr>
          <w:rFonts w:ascii="Arial" w:eastAsia="Arial"/>
          <w:sz w:val="29"/>
        </w:rPr>
      </w:pPr>
      <w:r>
        <w:rPr>
          <w:spacing w:val="-1"/>
          <w:sz w:val="31"/>
        </w:rPr>
        <w:t>最终审查的内容是对预中标人，技术能力、产品质量、市场业绩、投标人资格、信誉以及招</w:t>
      </w:r>
      <w:r>
        <w:rPr>
          <w:sz w:val="31"/>
        </w:rPr>
        <w:t>标人认为有必要了解的其它问题作进一步考查。</w:t>
      </w:r>
    </w:p>
    <w:p>
      <w:pPr>
        <w:pStyle w:val="ListParagraph"/>
        <w:numPr>
          <w:ilvl w:val="0"/>
          <w:numId w:val="4"/>
        </w:numPr>
        <w:tabs>
          <w:tab w:val="left" w:pos="1424"/>
        </w:tabs>
        <w:spacing w:before="0" w:after="0" w:line="394" w:lineRule="exact"/>
        <w:ind w:left="1423" w:right="0" w:hanging="477"/>
        <w:jc w:val="left"/>
        <w:rPr>
          <w:rFonts w:ascii="Arial" w:eastAsia="Arial"/>
          <w:sz w:val="29"/>
        </w:rPr>
      </w:pPr>
      <w:r>
        <w:rPr>
          <w:sz w:val="31"/>
        </w:rPr>
        <w:t>最终审查的方式：</w:t>
      </w:r>
    </w:p>
    <w:p>
      <w:pPr>
        <w:pStyle w:val="BodyText"/>
        <w:spacing w:before="171"/>
        <w:ind w:left="1418"/>
      </w:pPr>
      <w:r>
        <w:t>对预中标人进行询问；</w:t>
      </w:r>
    </w:p>
    <w:p>
      <w:pPr>
        <w:pStyle w:val="BodyText"/>
        <w:spacing w:before="176"/>
        <w:ind w:left="1418"/>
      </w:pPr>
      <w:r>
        <w:t>对预中标人进行实地考察。</w:t>
      </w:r>
    </w:p>
    <w:p>
      <w:pPr>
        <w:spacing w:after="0"/>
        <w:sectPr>
          <w:headerReference w:type="default" r:id="rId24"/>
          <w:footerReference w:type="default" r:id="rId25"/>
          <w:pgSz w:w="17860" w:h="25270"/>
          <w:pgMar w:top="1920" w:right="1040" w:bottom="2180" w:left="1980" w:header="1595" w:footer="1992"/>
          <w:pgNumType w:start="9"/>
          <w:cols w:space="708"/>
        </w:sectPr>
      </w:pPr>
    </w:p>
    <w:p>
      <w:pPr>
        <w:pStyle w:val="ListParagraph"/>
        <w:numPr>
          <w:ilvl w:val="0"/>
          <w:numId w:val="4"/>
        </w:numPr>
        <w:tabs>
          <w:tab w:val="left" w:pos="1424"/>
        </w:tabs>
        <w:spacing w:before="144" w:after="0" w:line="343" w:lineRule="auto"/>
        <w:ind w:left="317" w:right="744" w:firstLine="630"/>
        <w:jc w:val="left"/>
        <w:rPr>
          <w:rFonts w:ascii="Bookman Old Style" w:eastAsia="Bookman Old Style"/>
          <w:sz w:val="29"/>
        </w:rPr>
      </w:pPr>
      <w:r>
        <w:rPr>
          <w:spacing w:val="-1"/>
          <w:sz w:val="31"/>
        </w:rPr>
        <w:t>接受最终审查的预中标人，必须如实回答和受理招标人的询问或考察，并提供所需的有关资</w:t>
      </w:r>
      <w:r>
        <w:rPr>
          <w:sz w:val="31"/>
        </w:rPr>
        <w:t>料。</w:t>
      </w:r>
    </w:p>
    <w:p>
      <w:pPr>
        <w:pStyle w:val="ListParagraph"/>
        <w:numPr>
          <w:ilvl w:val="1"/>
          <w:numId w:val="5"/>
        </w:numPr>
        <w:tabs>
          <w:tab w:val="left" w:pos="1423"/>
        </w:tabs>
        <w:spacing w:before="5" w:after="0" w:line="240" w:lineRule="auto"/>
        <w:ind w:left="1422" w:right="0" w:hanging="476"/>
        <w:jc w:val="left"/>
        <w:rPr>
          <w:rFonts w:ascii="Bookman Old Style" w:eastAsia="Bookman Old Style"/>
          <w:sz w:val="31"/>
        </w:rPr>
      </w:pPr>
      <w:r>
        <w:rPr>
          <w:sz w:val="31"/>
        </w:rPr>
        <w:t>最终合同综合单价由双方协商确认（不得高于投标价</w:t>
      </w:r>
      <w:r>
        <w:rPr>
          <w:spacing w:val="-201"/>
          <w:sz w:val="31"/>
        </w:rPr>
        <w:t>）</w:t>
      </w:r>
      <w:r>
        <w:rPr>
          <w:sz w:val="31"/>
        </w:rPr>
        <w:t>。</w:t>
      </w:r>
    </w:p>
    <w:p>
      <w:pPr>
        <w:pStyle w:val="ListParagraph"/>
        <w:numPr>
          <w:ilvl w:val="1"/>
          <w:numId w:val="5"/>
        </w:numPr>
        <w:tabs>
          <w:tab w:val="left" w:pos="1423"/>
        </w:tabs>
        <w:spacing w:before="172" w:after="0" w:line="240" w:lineRule="auto"/>
        <w:ind w:left="1422" w:right="0" w:hanging="476"/>
        <w:jc w:val="left"/>
        <w:rPr>
          <w:rFonts w:ascii="Bookman Old Style" w:eastAsia="Bookman Old Style"/>
          <w:sz w:val="31"/>
        </w:rPr>
      </w:pPr>
      <w:r>
        <w:rPr>
          <w:sz w:val="31"/>
        </w:rPr>
        <w:t>招标人在授标时有变更数量的权力。</w:t>
      </w:r>
    </w:p>
    <w:p>
      <w:pPr>
        <w:pStyle w:val="BodyText"/>
        <w:spacing w:before="172"/>
        <w:ind w:left="947"/>
      </w:pPr>
      <w:r>
        <w:t>在向投标人授予中标通知书时，招标人有权变更数量和服务的内容。</w:t>
      </w:r>
    </w:p>
    <w:p>
      <w:pPr>
        <w:pStyle w:val="ListParagraph"/>
        <w:numPr>
          <w:ilvl w:val="1"/>
          <w:numId w:val="5"/>
        </w:numPr>
        <w:tabs>
          <w:tab w:val="left" w:pos="1423"/>
        </w:tabs>
        <w:spacing w:before="175" w:after="0" w:line="240" w:lineRule="auto"/>
        <w:ind w:left="1422" w:right="0" w:hanging="476"/>
        <w:jc w:val="left"/>
        <w:rPr>
          <w:rFonts w:ascii="Bookman Old Style" w:eastAsia="Bookman Old Style"/>
          <w:sz w:val="31"/>
        </w:rPr>
      </w:pPr>
      <w:r>
        <w:rPr>
          <w:sz w:val="31"/>
        </w:rPr>
        <w:t>中标通知</w:t>
      </w:r>
    </w:p>
    <w:p>
      <w:pPr>
        <w:pStyle w:val="ListParagraph"/>
        <w:numPr>
          <w:ilvl w:val="0"/>
          <w:numId w:val="3"/>
        </w:numPr>
        <w:tabs>
          <w:tab w:val="left" w:pos="1424"/>
        </w:tabs>
        <w:spacing w:before="171" w:after="0" w:line="343" w:lineRule="auto"/>
        <w:ind w:left="317" w:right="744" w:firstLine="630"/>
        <w:jc w:val="left"/>
        <w:rPr>
          <w:sz w:val="31"/>
        </w:rPr>
      </w:pPr>
      <w:r>
        <w:rPr>
          <w:spacing w:val="-1"/>
          <w:sz w:val="31"/>
        </w:rPr>
        <w:t>在投标有效期内，招标人以书面形式通知所选定的中标人。通知也可以电子邮件、传真的形</w:t>
      </w:r>
      <w:r>
        <w:rPr>
          <w:sz w:val="31"/>
        </w:rPr>
        <w:t>式，但需要正式盖章，予以书面确认。</w:t>
      </w:r>
    </w:p>
    <w:p>
      <w:pPr>
        <w:pStyle w:val="ListParagraph"/>
        <w:numPr>
          <w:ilvl w:val="0"/>
          <w:numId w:val="3"/>
        </w:numPr>
        <w:tabs>
          <w:tab w:val="left" w:pos="1424"/>
        </w:tabs>
        <w:spacing w:before="6" w:after="0" w:line="343" w:lineRule="auto"/>
        <w:ind w:left="317" w:right="744" w:firstLine="630"/>
        <w:jc w:val="left"/>
        <w:rPr>
          <w:sz w:val="31"/>
        </w:rPr>
      </w:pPr>
      <w:r>
        <w:rPr>
          <w:spacing w:val="-1"/>
          <w:sz w:val="31"/>
        </w:rPr>
        <w:t>当中标人规定与买方签订中标购销合同并提交履约保证金保函后，招标人向其它投标人发出</w:t>
      </w:r>
      <w:r>
        <w:rPr>
          <w:sz w:val="31"/>
        </w:rPr>
        <w:t>未中标通知。招标人对未中标的投标人不作未中标原因的解释。</w:t>
      </w:r>
    </w:p>
    <w:p>
      <w:pPr>
        <w:pStyle w:val="ListParagraph"/>
        <w:numPr>
          <w:ilvl w:val="0"/>
          <w:numId w:val="3"/>
        </w:numPr>
        <w:tabs>
          <w:tab w:val="left" w:pos="1424"/>
        </w:tabs>
        <w:spacing w:before="2" w:after="0" w:line="240" w:lineRule="auto"/>
        <w:ind w:left="1423" w:right="0" w:hanging="477"/>
        <w:jc w:val="left"/>
        <w:rPr>
          <w:sz w:val="31"/>
        </w:rPr>
      </w:pPr>
      <w:r>
        <w:rPr>
          <w:sz w:val="31"/>
        </w:rPr>
        <w:t>中标通知书将是合同的一个组成部分。</w:t>
      </w:r>
    </w:p>
    <w:p>
      <w:pPr>
        <w:pStyle w:val="ListParagraph"/>
        <w:numPr>
          <w:ilvl w:val="1"/>
          <w:numId w:val="5"/>
        </w:numPr>
        <w:tabs>
          <w:tab w:val="left" w:pos="1423"/>
        </w:tabs>
        <w:spacing w:before="175" w:after="0" w:line="240" w:lineRule="auto"/>
        <w:ind w:left="1422" w:right="0" w:hanging="476"/>
        <w:jc w:val="left"/>
        <w:rPr>
          <w:rFonts w:ascii="Bookman Old Style" w:eastAsia="Bookman Old Style"/>
          <w:sz w:val="31"/>
        </w:rPr>
      </w:pPr>
      <w:r>
        <w:rPr>
          <w:sz w:val="31"/>
        </w:rPr>
        <w:t>签订合同</w:t>
      </w:r>
    </w:p>
    <w:p>
      <w:pPr>
        <w:pStyle w:val="ListParagraph"/>
        <w:numPr>
          <w:ilvl w:val="0"/>
          <w:numId w:val="2"/>
        </w:numPr>
        <w:tabs>
          <w:tab w:val="left" w:pos="1424"/>
        </w:tabs>
        <w:spacing w:before="172" w:after="0" w:line="343" w:lineRule="auto"/>
        <w:ind w:left="317" w:right="744" w:firstLine="630"/>
        <w:jc w:val="left"/>
        <w:rPr>
          <w:sz w:val="31"/>
        </w:rPr>
      </w:pPr>
      <w:r>
        <w:rPr>
          <w:spacing w:val="-1"/>
          <w:sz w:val="31"/>
        </w:rPr>
        <w:t>中标人应按中标通知书中规定的时间、地点签订“劳保用品”供货合同，除招标文件已明确</w:t>
      </w:r>
      <w:r>
        <w:rPr>
          <w:sz w:val="31"/>
        </w:rPr>
        <w:t>的条款外，具体交货时间、数量与批次及其他条款和细则再与中标单位协商确定。</w:t>
      </w:r>
    </w:p>
    <w:p>
      <w:pPr>
        <w:pStyle w:val="ListParagraph"/>
        <w:numPr>
          <w:ilvl w:val="0"/>
          <w:numId w:val="2"/>
        </w:numPr>
        <w:tabs>
          <w:tab w:val="left" w:pos="1424"/>
        </w:tabs>
        <w:spacing w:before="5" w:after="0" w:line="343" w:lineRule="auto"/>
        <w:ind w:left="317" w:right="744" w:firstLine="630"/>
        <w:jc w:val="left"/>
        <w:rPr>
          <w:sz w:val="31"/>
        </w:rPr>
      </w:pPr>
      <w:r>
        <w:rPr>
          <w:spacing w:val="-1"/>
          <w:sz w:val="31"/>
        </w:rPr>
        <w:t>招标文件、中标人的投标文件及评标过程中有关澄清文件均应作为签订合同的依据，与合同</w:t>
      </w:r>
      <w:r>
        <w:rPr>
          <w:sz w:val="31"/>
        </w:rPr>
        <w:t>同具效力。</w:t>
      </w:r>
    </w:p>
    <w:p>
      <w:pPr>
        <w:pStyle w:val="Heading3"/>
        <w:tabs>
          <w:tab w:val="left" w:pos="2102"/>
        </w:tabs>
        <w:spacing w:before="65"/>
        <w:ind w:left="0" w:right="557"/>
        <w:jc w:val="center"/>
        <w:rPr>
          <w:rFonts w:ascii="黑体" w:eastAsia="黑体" w:hint="eastAsia"/>
        </w:rPr>
      </w:pPr>
      <w:r>
        <w:rPr>
          <w:rFonts w:ascii="黑体" w:eastAsia="黑体" w:hint="eastAsia"/>
        </w:rPr>
        <w:t>第三部分</w:t>
        <w:tab/>
        <w:t>劳保用品技术要求</w:t>
      </w:r>
    </w:p>
    <w:p>
      <w:pPr>
        <w:pStyle w:val="BodyText"/>
        <w:spacing w:before="6"/>
        <w:rPr>
          <w:rFonts w:ascii="黑体"/>
          <w:sz w:val="18"/>
        </w:rPr>
      </w:pPr>
    </w:p>
    <w:p>
      <w:pPr>
        <w:pStyle w:val="BodyText"/>
        <w:spacing w:before="63"/>
        <w:ind w:left="317"/>
      </w:pPr>
      <w:r>
        <w:pict>
          <v:group id="_x0000_s1025" style="width:677pt;height:505pt;margin-top:22.91pt;margin-left:118pt;mso-position-horizontal-relative:page;position:absolute;z-index:-251654144" coordorigin="2360,458" coordsize="13540,101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540;height:10100;left:2360;position:absolute;top:458" stroked="f">
              <v:imagedata r:id="rId26" o:title=""/>
            </v:shape>
            <v:shapetype id="_x0000_t202" coordsize="21600,21600" o:spt="202" path="m,l,21600r21600,l21600,xe">
              <v:stroke joinstyle="miter"/>
              <v:path gradientshapeok="t" o:connecttype="rect"/>
            </v:shapetype>
            <v:shape id="_x0000_s1027" type="#_x0000_t202" style="width:560;height:270;left:2628;position:absolute;top:807" filled="f" stroked="f">
              <v:textbox inset="0,0,0,0">
                <w:txbxContent>
                  <w:p>
                    <w:pPr>
                      <w:spacing w:before="0" w:line="270" w:lineRule="exact"/>
                      <w:ind w:left="0" w:right="0" w:firstLine="0"/>
                      <w:jc w:val="left"/>
                      <w:rPr>
                        <w:sz w:val="27"/>
                      </w:rPr>
                    </w:pPr>
                    <w:r>
                      <w:rPr>
                        <w:sz w:val="27"/>
                      </w:rPr>
                      <w:t>序号</w:t>
                    </w:r>
                  </w:p>
                </w:txbxContent>
              </v:textbox>
            </v:shape>
            <v:shape id="_x0000_s1028" type="#_x0000_t202" style="width:1511;height:270;left:4158;position:absolute;top:807" filled="f" stroked="f">
              <v:textbox inset="0,0,0,0">
                <w:txbxContent>
                  <w:p>
                    <w:pPr>
                      <w:spacing w:before="0" w:line="270" w:lineRule="exact"/>
                      <w:ind w:left="0" w:right="0" w:firstLine="0"/>
                      <w:jc w:val="left"/>
                      <w:rPr>
                        <w:sz w:val="27"/>
                      </w:rPr>
                    </w:pPr>
                    <w:r>
                      <w:rPr>
                        <w:sz w:val="27"/>
                      </w:rPr>
                      <w:t>产 品 名 称</w:t>
                    </w:r>
                  </w:p>
                </w:txbxContent>
              </v:textbox>
            </v:shape>
            <v:shape id="_x0000_s1029" type="#_x0000_t202" style="width:1100;height:270;left:7572;position:absolute;top:807" filled="f" stroked="f">
              <v:textbox inset="0,0,0,0">
                <w:txbxContent>
                  <w:p>
                    <w:pPr>
                      <w:spacing w:before="0" w:line="270" w:lineRule="exact"/>
                      <w:ind w:left="0" w:right="0" w:firstLine="0"/>
                      <w:jc w:val="left"/>
                      <w:rPr>
                        <w:sz w:val="27"/>
                      </w:rPr>
                    </w:pPr>
                    <w:r>
                      <w:rPr>
                        <w:sz w:val="27"/>
                      </w:rPr>
                      <w:t>规格参数</w:t>
                    </w:r>
                  </w:p>
                </w:txbxContent>
              </v:textbox>
            </v:shape>
            <v:shape id="_x0000_s1030" type="#_x0000_t202" style="width:560;height:270;left:10064;position:absolute;top:807" filled="f" stroked="f">
              <v:textbox inset="0,0,0,0">
                <w:txbxContent>
                  <w:p>
                    <w:pPr>
                      <w:spacing w:before="0" w:line="270" w:lineRule="exact"/>
                      <w:ind w:left="0" w:right="0" w:firstLine="0"/>
                      <w:jc w:val="left"/>
                      <w:rPr>
                        <w:sz w:val="27"/>
                      </w:rPr>
                    </w:pPr>
                    <w:r>
                      <w:rPr>
                        <w:sz w:val="27"/>
                      </w:rPr>
                      <w:t>单位</w:t>
                    </w:r>
                  </w:p>
                </w:txbxContent>
              </v:textbox>
            </v:shape>
            <v:shape id="_x0000_s1031" type="#_x0000_t202" style="width:830;height:270;left:11028;position:absolute;top:627" filled="f" stroked="f">
              <v:textbox inset="0,0,0,0">
                <w:txbxContent>
                  <w:p>
                    <w:pPr>
                      <w:spacing w:before="0" w:line="270" w:lineRule="exact"/>
                      <w:ind w:left="0" w:right="0" w:firstLine="0"/>
                      <w:jc w:val="left"/>
                      <w:rPr>
                        <w:sz w:val="27"/>
                      </w:rPr>
                    </w:pPr>
                    <w:r>
                      <w:rPr>
                        <w:sz w:val="27"/>
                      </w:rPr>
                      <w:t>暂估数</w:t>
                    </w:r>
                  </w:p>
                </w:txbxContent>
              </v:textbox>
            </v:shape>
            <v:shape id="_x0000_s1032" type="#_x0000_t202" style="width:1370;height:270;left:12414;position:absolute;top:807" filled="f" stroked="f">
              <v:textbox inset="0,0,0,0">
                <w:txbxContent>
                  <w:p>
                    <w:pPr>
                      <w:spacing w:before="0" w:line="270" w:lineRule="exact"/>
                      <w:ind w:left="0" w:right="0" w:firstLine="0"/>
                      <w:jc w:val="left"/>
                      <w:rPr>
                        <w:sz w:val="27"/>
                      </w:rPr>
                    </w:pPr>
                    <w:r>
                      <w:rPr>
                        <w:sz w:val="27"/>
                      </w:rPr>
                      <w:t>产地或品牌</w:t>
                    </w:r>
                  </w:p>
                </w:txbxContent>
              </v:textbox>
            </v:shape>
            <v:shape id="_x0000_s1033" type="#_x0000_t202" style="width:560;height:270;left:14719;position:absolute;top:807" filled="f" stroked="f">
              <v:textbox inset="0,0,0,0">
                <w:txbxContent>
                  <w:p>
                    <w:pPr>
                      <w:spacing w:before="0" w:line="270" w:lineRule="exact"/>
                      <w:ind w:left="0" w:right="0" w:firstLine="0"/>
                      <w:jc w:val="left"/>
                      <w:rPr>
                        <w:sz w:val="27"/>
                      </w:rPr>
                    </w:pPr>
                    <w:r>
                      <w:rPr>
                        <w:sz w:val="27"/>
                      </w:rPr>
                      <w:t>备注</w:t>
                    </w:r>
                  </w:p>
                </w:txbxContent>
              </v:textbox>
            </v:shape>
            <v:shape id="_x0000_s1034" type="#_x0000_t202" style="width:1295;height:651;left:14359;position:absolute;top:2434" filled="f" stroked="f">
              <v:textbox inset="0,0,0,0">
                <w:txbxContent>
                  <w:p>
                    <w:pPr>
                      <w:spacing w:before="0" w:line="308" w:lineRule="exact"/>
                      <w:ind w:left="7" w:right="39" w:firstLine="0"/>
                      <w:jc w:val="center"/>
                      <w:rPr>
                        <w:sz w:val="27"/>
                      </w:rPr>
                    </w:pPr>
                    <w:r>
                      <w:rPr>
                        <w:sz w:val="27"/>
                      </w:rPr>
                      <w:t>符合</w:t>
                    </w:r>
                  </w:p>
                  <w:p>
                    <w:pPr>
                      <w:spacing w:before="29" w:line="313" w:lineRule="exact"/>
                      <w:ind w:left="7" w:right="25" w:firstLine="0"/>
                      <w:jc w:val="center"/>
                      <w:rPr>
                        <w:rFonts w:ascii="Bookman Old Style"/>
                        <w:b w:val="0"/>
                        <w:sz w:val="27"/>
                      </w:rPr>
                    </w:pPr>
                    <w:r>
                      <w:rPr>
                        <w:rFonts w:ascii="Bookman Old Style"/>
                        <w:b w:val="0"/>
                        <w:w w:val="80"/>
                        <w:sz w:val="27"/>
                      </w:rPr>
                      <w:t>GB2811-89</w:t>
                    </w:r>
                  </w:p>
                </w:txbxContent>
              </v:textbox>
            </v:shape>
          </v:group>
        </w:pict>
      </w:r>
      <w:r>
        <w:t>一、技术参数要求：</w:t>
      </w:r>
    </w:p>
    <w:p>
      <w:pPr>
        <w:pStyle w:val="BodyText"/>
        <w:rPr>
          <w:sz w:val="20"/>
        </w:rPr>
      </w:pPr>
    </w:p>
    <w:p>
      <w:pPr>
        <w:pStyle w:val="BodyText"/>
        <w:spacing w:before="2"/>
        <w:rPr>
          <w:sz w:val="21"/>
        </w:rPr>
      </w:pPr>
    </w:p>
    <w:tbl>
      <w:tblPr>
        <w:tblStyle w:val="TableNormal1"/>
        <w:tblW w:w="0" w:type="auto"/>
        <w:jc w:val="left"/>
        <w:tblInd w:w="8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92"/>
        <w:gridCol w:w="3180"/>
        <w:gridCol w:w="3309"/>
        <w:gridCol w:w="1021"/>
        <w:gridCol w:w="1515"/>
        <w:gridCol w:w="1115"/>
      </w:tblGrid>
      <w:tr>
        <w:tblPrEx>
          <w:tblW w:w="0" w:type="auto"/>
          <w:jc w:val="left"/>
          <w:tblInd w:w="8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65"/>
          <w:jc w:val="left"/>
        </w:trPr>
        <w:tc>
          <w:tcPr>
            <w:tcW w:w="492" w:type="dxa"/>
          </w:tcPr>
          <w:p>
            <w:pPr>
              <w:pStyle w:val="TableParagraph"/>
              <w:spacing w:before="11"/>
              <w:rPr>
                <w:rFonts w:ascii="宋体"/>
                <w:sz w:val="33"/>
              </w:rPr>
            </w:pPr>
          </w:p>
          <w:p>
            <w:pPr>
              <w:pStyle w:val="TableParagraph"/>
              <w:spacing w:before="1"/>
              <w:ind w:left="50"/>
              <w:rPr>
                <w:rFonts w:ascii="Bookman Old Style"/>
                <w:b w:val="0"/>
                <w:sz w:val="27"/>
              </w:rPr>
            </w:pPr>
            <w:r>
              <w:rPr>
                <w:rFonts w:ascii="Bookman Old Style"/>
                <w:b w:val="0"/>
                <w:w w:val="80"/>
                <w:sz w:val="27"/>
              </w:rPr>
              <w:t>1</w:t>
            </w:r>
          </w:p>
        </w:tc>
        <w:tc>
          <w:tcPr>
            <w:tcW w:w="3180" w:type="dxa"/>
          </w:tcPr>
          <w:p>
            <w:pPr>
              <w:pStyle w:val="TableParagraph"/>
              <w:spacing w:before="9"/>
              <w:rPr>
                <w:rFonts w:ascii="宋体"/>
                <w:sz w:val="32"/>
              </w:rPr>
            </w:pPr>
          </w:p>
          <w:p>
            <w:pPr>
              <w:pStyle w:val="TableParagraph"/>
              <w:ind w:left="306"/>
              <w:rPr>
                <w:rFonts w:ascii="宋体" w:eastAsia="宋体" w:hint="eastAsia"/>
                <w:sz w:val="27"/>
              </w:rPr>
            </w:pPr>
            <w:r>
              <w:rPr>
                <w:rFonts w:ascii="宋体" w:eastAsia="宋体" w:hint="eastAsia"/>
                <w:sz w:val="27"/>
              </w:rPr>
              <w:t>工作服（冬季）</w:t>
            </w:r>
          </w:p>
        </w:tc>
        <w:tc>
          <w:tcPr>
            <w:tcW w:w="3309" w:type="dxa"/>
          </w:tcPr>
          <w:p>
            <w:pPr>
              <w:pStyle w:val="TableParagraph"/>
              <w:spacing w:before="9"/>
              <w:rPr>
                <w:rFonts w:ascii="宋体"/>
                <w:sz w:val="32"/>
              </w:rPr>
            </w:pPr>
          </w:p>
          <w:p>
            <w:pPr>
              <w:pStyle w:val="TableParagraph"/>
              <w:ind w:left="298" w:right="288"/>
              <w:jc w:val="center"/>
              <w:rPr>
                <w:rFonts w:ascii="宋体" w:eastAsia="宋体" w:hint="eastAsia"/>
                <w:sz w:val="27"/>
              </w:rPr>
            </w:pPr>
            <w:r>
              <w:rPr>
                <w:rFonts w:ascii="宋体" w:eastAsia="宋体" w:hint="eastAsia"/>
                <w:sz w:val="27"/>
              </w:rPr>
              <w:t>按照样品</w:t>
            </w:r>
          </w:p>
        </w:tc>
        <w:tc>
          <w:tcPr>
            <w:tcW w:w="1021" w:type="dxa"/>
          </w:tcPr>
          <w:p>
            <w:pPr>
              <w:pStyle w:val="TableParagraph"/>
              <w:spacing w:before="9"/>
              <w:rPr>
                <w:rFonts w:ascii="宋体"/>
                <w:sz w:val="32"/>
              </w:rPr>
            </w:pPr>
          </w:p>
          <w:p>
            <w:pPr>
              <w:pStyle w:val="TableParagraph"/>
              <w:ind w:right="313"/>
              <w:jc w:val="right"/>
              <w:rPr>
                <w:rFonts w:ascii="宋体" w:eastAsia="宋体" w:hint="eastAsia"/>
                <w:sz w:val="27"/>
              </w:rPr>
            </w:pPr>
            <w:r>
              <w:rPr>
                <w:rFonts w:ascii="宋体" w:eastAsia="宋体" w:hint="eastAsia"/>
                <w:sz w:val="27"/>
              </w:rPr>
              <w:t>套</w:t>
            </w:r>
          </w:p>
        </w:tc>
        <w:tc>
          <w:tcPr>
            <w:tcW w:w="1515" w:type="dxa"/>
          </w:tcPr>
          <w:p>
            <w:pPr>
              <w:pStyle w:val="TableParagraph"/>
              <w:spacing w:line="308" w:lineRule="exact"/>
              <w:ind w:right="210"/>
              <w:jc w:val="center"/>
              <w:rPr>
                <w:rFonts w:ascii="宋体" w:eastAsia="宋体" w:hint="eastAsia"/>
                <w:sz w:val="27"/>
              </w:rPr>
            </w:pPr>
            <w:r>
              <w:rPr>
                <w:rFonts w:ascii="宋体" w:eastAsia="宋体" w:hint="eastAsia"/>
                <w:sz w:val="27"/>
              </w:rPr>
              <w:t>量</w:t>
            </w:r>
          </w:p>
          <w:p>
            <w:pPr>
              <w:pStyle w:val="TableParagraph"/>
              <w:spacing w:before="126"/>
              <w:ind w:left="405" w:right="616"/>
              <w:jc w:val="center"/>
              <w:rPr>
                <w:rFonts w:ascii="Bookman Old Style"/>
                <w:b w:val="0"/>
                <w:sz w:val="27"/>
              </w:rPr>
            </w:pPr>
            <w:r>
              <w:rPr>
                <w:rFonts w:ascii="Bookman Old Style"/>
                <w:b w:val="0"/>
                <w:w w:val="90"/>
                <w:sz w:val="27"/>
              </w:rPr>
              <w:t>250</w:t>
            </w:r>
          </w:p>
        </w:tc>
        <w:tc>
          <w:tcPr>
            <w:tcW w:w="1115" w:type="dxa"/>
            <w:vMerge w:val="restart"/>
          </w:tcPr>
          <w:p>
            <w:pPr>
              <w:pStyle w:val="TableParagraph"/>
              <w:rPr>
                <w:sz w:val="28"/>
              </w:rPr>
            </w:pPr>
          </w:p>
        </w:tc>
      </w:tr>
      <w:tr>
        <w:tblPrEx>
          <w:tblW w:w="0" w:type="auto"/>
          <w:jc w:val="left"/>
          <w:tblInd w:w="807" w:type="dxa"/>
          <w:tblLayout w:type="fixed"/>
          <w:tblCellMar>
            <w:top w:w="0" w:type="dxa"/>
            <w:left w:w="0" w:type="dxa"/>
            <w:bottom w:w="0" w:type="dxa"/>
            <w:right w:w="0" w:type="dxa"/>
          </w:tblCellMar>
          <w:tblLook w:val="01E0"/>
        </w:tblPrEx>
        <w:trPr>
          <w:trHeight w:val="585"/>
          <w:jc w:val="left"/>
        </w:trPr>
        <w:tc>
          <w:tcPr>
            <w:tcW w:w="492" w:type="dxa"/>
          </w:tcPr>
          <w:p>
            <w:pPr>
              <w:pStyle w:val="TableParagraph"/>
              <w:spacing w:before="102"/>
              <w:ind w:left="50"/>
              <w:rPr>
                <w:rFonts w:ascii="Bookman Old Style"/>
                <w:b w:val="0"/>
                <w:sz w:val="27"/>
              </w:rPr>
            </w:pPr>
            <w:r>
              <w:rPr>
                <w:rFonts w:ascii="Bookman Old Style"/>
                <w:b w:val="0"/>
                <w:w w:val="80"/>
                <w:sz w:val="27"/>
              </w:rPr>
              <w:t>2</w:t>
            </w:r>
          </w:p>
        </w:tc>
        <w:tc>
          <w:tcPr>
            <w:tcW w:w="3180" w:type="dxa"/>
          </w:tcPr>
          <w:p>
            <w:pPr>
              <w:pStyle w:val="TableParagraph"/>
              <w:spacing w:before="86"/>
              <w:ind w:left="306"/>
              <w:rPr>
                <w:rFonts w:ascii="宋体" w:eastAsia="宋体" w:hint="eastAsia"/>
                <w:sz w:val="27"/>
              </w:rPr>
            </w:pPr>
            <w:r>
              <w:rPr>
                <w:rFonts w:ascii="宋体" w:eastAsia="宋体" w:hint="eastAsia"/>
                <w:sz w:val="27"/>
              </w:rPr>
              <w:t>工作服（夏季）</w:t>
            </w:r>
          </w:p>
        </w:tc>
        <w:tc>
          <w:tcPr>
            <w:tcW w:w="3309" w:type="dxa"/>
          </w:tcPr>
          <w:p>
            <w:pPr>
              <w:pStyle w:val="TableParagraph"/>
              <w:spacing w:before="86"/>
              <w:ind w:left="298" w:right="288"/>
              <w:jc w:val="center"/>
              <w:rPr>
                <w:rFonts w:ascii="宋体" w:eastAsia="宋体" w:hint="eastAsia"/>
                <w:sz w:val="27"/>
              </w:rPr>
            </w:pPr>
            <w:r>
              <w:rPr>
                <w:rFonts w:ascii="宋体" w:eastAsia="宋体" w:hint="eastAsia"/>
                <w:sz w:val="27"/>
              </w:rPr>
              <w:t>按照样品</w:t>
            </w:r>
          </w:p>
        </w:tc>
        <w:tc>
          <w:tcPr>
            <w:tcW w:w="1021" w:type="dxa"/>
          </w:tcPr>
          <w:p>
            <w:pPr>
              <w:pStyle w:val="TableParagraph"/>
              <w:spacing w:before="86"/>
              <w:ind w:right="313"/>
              <w:jc w:val="right"/>
              <w:rPr>
                <w:rFonts w:ascii="宋体" w:eastAsia="宋体" w:hint="eastAsia"/>
                <w:sz w:val="27"/>
              </w:rPr>
            </w:pPr>
            <w:r>
              <w:rPr>
                <w:rFonts w:ascii="宋体" w:eastAsia="宋体" w:hint="eastAsia"/>
                <w:sz w:val="27"/>
              </w:rPr>
              <w:t>套</w:t>
            </w:r>
          </w:p>
        </w:tc>
        <w:tc>
          <w:tcPr>
            <w:tcW w:w="1515" w:type="dxa"/>
          </w:tcPr>
          <w:p>
            <w:pPr>
              <w:pStyle w:val="TableParagraph"/>
              <w:spacing w:before="102"/>
              <w:ind w:left="448"/>
              <w:rPr>
                <w:rFonts w:ascii="Bookman Old Style"/>
                <w:b w:val="0"/>
                <w:sz w:val="27"/>
              </w:rPr>
            </w:pPr>
            <w:r>
              <w:rPr>
                <w:rFonts w:ascii="Bookman Old Style"/>
                <w:b w:val="0"/>
                <w:w w:val="90"/>
                <w:sz w:val="27"/>
              </w:rPr>
              <w:t>250</w:t>
            </w:r>
          </w:p>
        </w:tc>
        <w:tc>
          <w:tcPr>
            <w:tcW w:w="1115" w:type="dxa"/>
            <w:vMerge/>
            <w:tcBorders>
              <w:top w:val="nil"/>
            </w:tcBorders>
          </w:tcPr>
          <w:p>
            <w:pPr>
              <w:rPr>
                <w:sz w:val="2"/>
                <w:szCs w:val="2"/>
              </w:rPr>
            </w:pPr>
          </w:p>
        </w:tc>
      </w:tr>
      <w:tr>
        <w:tblPrEx>
          <w:tblW w:w="0" w:type="auto"/>
          <w:jc w:val="left"/>
          <w:tblInd w:w="807" w:type="dxa"/>
          <w:tblLayout w:type="fixed"/>
          <w:tblCellMar>
            <w:top w:w="0" w:type="dxa"/>
            <w:left w:w="0" w:type="dxa"/>
            <w:bottom w:w="0" w:type="dxa"/>
            <w:right w:w="0" w:type="dxa"/>
          </w:tblCellMar>
          <w:tblLook w:val="01E0"/>
        </w:tblPrEx>
        <w:trPr>
          <w:trHeight w:val="637"/>
          <w:jc w:val="left"/>
        </w:trPr>
        <w:tc>
          <w:tcPr>
            <w:tcW w:w="492" w:type="dxa"/>
          </w:tcPr>
          <w:p>
            <w:pPr>
              <w:pStyle w:val="TableParagraph"/>
              <w:spacing w:before="154"/>
              <w:ind w:left="50"/>
              <w:rPr>
                <w:rFonts w:ascii="Bookman Old Style"/>
                <w:b w:val="0"/>
                <w:sz w:val="27"/>
              </w:rPr>
            </w:pPr>
            <w:r>
              <w:rPr>
                <w:rFonts w:ascii="Bookman Old Style"/>
                <w:b w:val="0"/>
                <w:w w:val="80"/>
                <w:sz w:val="27"/>
              </w:rPr>
              <w:t>3</w:t>
            </w:r>
          </w:p>
        </w:tc>
        <w:tc>
          <w:tcPr>
            <w:tcW w:w="3180" w:type="dxa"/>
          </w:tcPr>
          <w:p>
            <w:pPr>
              <w:pStyle w:val="TableParagraph"/>
              <w:spacing w:before="138"/>
              <w:ind w:left="306"/>
              <w:rPr>
                <w:rFonts w:ascii="宋体" w:eastAsia="宋体" w:hint="eastAsia"/>
                <w:sz w:val="27"/>
              </w:rPr>
            </w:pPr>
            <w:r>
              <w:rPr>
                <w:rFonts w:ascii="宋体" w:eastAsia="宋体" w:hint="eastAsia"/>
                <w:sz w:val="27"/>
              </w:rPr>
              <w:t>安全帽</w:t>
            </w:r>
          </w:p>
        </w:tc>
        <w:tc>
          <w:tcPr>
            <w:tcW w:w="3309" w:type="dxa"/>
          </w:tcPr>
          <w:p>
            <w:pPr>
              <w:pStyle w:val="TableParagraph"/>
              <w:spacing w:before="138"/>
              <w:ind w:left="298" w:right="288"/>
              <w:jc w:val="center"/>
              <w:rPr>
                <w:rFonts w:ascii="宋体" w:eastAsia="宋体" w:hint="eastAsia"/>
                <w:sz w:val="27"/>
              </w:rPr>
            </w:pPr>
            <w:r>
              <w:rPr>
                <w:rFonts w:ascii="Bookman Old Style" w:eastAsia="Bookman Old Style"/>
                <w:b w:val="0"/>
                <w:sz w:val="27"/>
              </w:rPr>
              <w:t xml:space="preserve">ABS </w:t>
            </w:r>
            <w:r>
              <w:rPr>
                <w:rFonts w:ascii="宋体" w:eastAsia="宋体" w:hint="eastAsia"/>
                <w:sz w:val="27"/>
              </w:rPr>
              <w:t xml:space="preserve">或 </w:t>
            </w:r>
            <w:r>
              <w:rPr>
                <w:rFonts w:ascii="Bookman Old Style" w:eastAsia="Bookman Old Style"/>
                <w:b w:val="0"/>
                <w:sz w:val="27"/>
              </w:rPr>
              <w:t xml:space="preserve">PE </w:t>
            </w:r>
            <w:r>
              <w:rPr>
                <w:rFonts w:ascii="宋体" w:eastAsia="宋体" w:hint="eastAsia"/>
                <w:sz w:val="27"/>
              </w:rPr>
              <w:t>材料</w:t>
            </w:r>
          </w:p>
        </w:tc>
        <w:tc>
          <w:tcPr>
            <w:tcW w:w="1021" w:type="dxa"/>
          </w:tcPr>
          <w:p>
            <w:pPr>
              <w:pStyle w:val="TableParagraph"/>
              <w:spacing w:before="138"/>
              <w:ind w:right="313"/>
              <w:jc w:val="right"/>
              <w:rPr>
                <w:rFonts w:ascii="宋体" w:eastAsia="宋体" w:hint="eastAsia"/>
                <w:sz w:val="27"/>
              </w:rPr>
            </w:pPr>
            <w:r>
              <w:rPr>
                <w:rFonts w:ascii="宋体" w:eastAsia="宋体" w:hint="eastAsia"/>
                <w:sz w:val="27"/>
              </w:rPr>
              <w:t>顶</w:t>
            </w:r>
          </w:p>
        </w:tc>
        <w:tc>
          <w:tcPr>
            <w:tcW w:w="1515" w:type="dxa"/>
          </w:tcPr>
          <w:p>
            <w:pPr>
              <w:pStyle w:val="TableParagraph"/>
              <w:spacing w:before="154"/>
              <w:ind w:left="448"/>
              <w:rPr>
                <w:rFonts w:ascii="Bookman Old Style"/>
                <w:b w:val="0"/>
                <w:sz w:val="27"/>
              </w:rPr>
            </w:pPr>
            <w:r>
              <w:rPr>
                <w:rFonts w:ascii="Bookman Old Style"/>
                <w:b w:val="0"/>
                <w:w w:val="90"/>
                <w:sz w:val="27"/>
              </w:rPr>
              <w:t>250</w:t>
            </w:r>
          </w:p>
        </w:tc>
        <w:tc>
          <w:tcPr>
            <w:tcW w:w="1115" w:type="dxa"/>
            <w:vMerge/>
            <w:tcBorders>
              <w:top w:val="nil"/>
            </w:tcBorders>
          </w:tcPr>
          <w:p>
            <w:pPr>
              <w:rPr>
                <w:sz w:val="2"/>
                <w:szCs w:val="2"/>
              </w:rPr>
            </w:pPr>
          </w:p>
        </w:tc>
      </w:tr>
      <w:tr>
        <w:tblPrEx>
          <w:tblW w:w="0" w:type="auto"/>
          <w:jc w:val="left"/>
          <w:tblInd w:w="807" w:type="dxa"/>
          <w:tblLayout w:type="fixed"/>
          <w:tblCellMar>
            <w:top w:w="0" w:type="dxa"/>
            <w:left w:w="0" w:type="dxa"/>
            <w:bottom w:w="0" w:type="dxa"/>
            <w:right w:w="0" w:type="dxa"/>
          </w:tblCellMar>
          <w:tblLook w:val="01E0"/>
        </w:tblPrEx>
        <w:trPr>
          <w:trHeight w:val="585"/>
          <w:jc w:val="left"/>
        </w:trPr>
        <w:tc>
          <w:tcPr>
            <w:tcW w:w="492" w:type="dxa"/>
          </w:tcPr>
          <w:p>
            <w:pPr>
              <w:pStyle w:val="TableParagraph"/>
              <w:spacing w:before="154"/>
              <w:ind w:left="50"/>
              <w:rPr>
                <w:rFonts w:ascii="Bookman Old Style"/>
                <w:b w:val="0"/>
                <w:sz w:val="27"/>
              </w:rPr>
            </w:pPr>
            <w:r>
              <w:rPr>
                <w:rFonts w:ascii="Bookman Old Style"/>
                <w:b w:val="0"/>
                <w:w w:val="80"/>
                <w:sz w:val="27"/>
              </w:rPr>
              <w:t>4</w:t>
            </w:r>
          </w:p>
        </w:tc>
        <w:tc>
          <w:tcPr>
            <w:tcW w:w="3180" w:type="dxa"/>
          </w:tcPr>
          <w:p>
            <w:pPr>
              <w:pStyle w:val="TableParagraph"/>
              <w:spacing w:before="138"/>
              <w:ind w:left="306"/>
              <w:rPr>
                <w:rFonts w:ascii="宋体" w:eastAsia="宋体" w:hint="eastAsia"/>
                <w:sz w:val="27"/>
              </w:rPr>
            </w:pPr>
            <w:r>
              <w:rPr>
                <w:rFonts w:ascii="宋体" w:eastAsia="宋体" w:hint="eastAsia"/>
                <w:sz w:val="27"/>
              </w:rPr>
              <w:t>洗衣皂</w:t>
            </w:r>
          </w:p>
        </w:tc>
        <w:tc>
          <w:tcPr>
            <w:tcW w:w="3309" w:type="dxa"/>
          </w:tcPr>
          <w:p>
            <w:pPr>
              <w:pStyle w:val="TableParagraph"/>
              <w:spacing w:before="138"/>
              <w:ind w:left="298" w:right="284"/>
              <w:jc w:val="center"/>
              <w:rPr>
                <w:rFonts w:ascii="宋体" w:eastAsia="宋体" w:hint="eastAsia"/>
                <w:sz w:val="27"/>
              </w:rPr>
            </w:pPr>
            <w:r>
              <w:rPr>
                <w:rFonts w:ascii="Bookman Old Style" w:eastAsia="Bookman Old Style"/>
                <w:b w:val="0"/>
                <w:sz w:val="27"/>
              </w:rPr>
              <w:t xml:space="preserve">252 </w:t>
            </w:r>
            <w:r>
              <w:rPr>
                <w:rFonts w:ascii="宋体" w:eastAsia="宋体" w:hint="eastAsia"/>
                <w:sz w:val="27"/>
              </w:rPr>
              <w:t>克</w:t>
            </w:r>
          </w:p>
        </w:tc>
        <w:tc>
          <w:tcPr>
            <w:tcW w:w="1021" w:type="dxa"/>
          </w:tcPr>
          <w:p>
            <w:pPr>
              <w:pStyle w:val="TableParagraph"/>
              <w:spacing w:before="138"/>
              <w:ind w:right="313"/>
              <w:jc w:val="right"/>
              <w:rPr>
                <w:rFonts w:ascii="宋体" w:eastAsia="宋体" w:hint="eastAsia"/>
                <w:sz w:val="27"/>
              </w:rPr>
            </w:pPr>
            <w:r>
              <w:rPr>
                <w:rFonts w:ascii="宋体" w:eastAsia="宋体" w:hint="eastAsia"/>
                <w:sz w:val="27"/>
              </w:rPr>
              <w:t>块</w:t>
            </w:r>
          </w:p>
        </w:tc>
        <w:tc>
          <w:tcPr>
            <w:tcW w:w="1515" w:type="dxa"/>
          </w:tcPr>
          <w:p>
            <w:pPr>
              <w:pStyle w:val="TableParagraph"/>
              <w:spacing w:before="154"/>
              <w:ind w:left="383"/>
              <w:rPr>
                <w:rFonts w:ascii="Bookman Old Style"/>
                <w:b w:val="0"/>
                <w:sz w:val="27"/>
              </w:rPr>
            </w:pPr>
            <w:r>
              <w:rPr>
                <w:rFonts w:ascii="Bookman Old Style"/>
                <w:b w:val="0"/>
                <w:w w:val="90"/>
                <w:sz w:val="27"/>
              </w:rPr>
              <w:t>4500</w:t>
            </w:r>
          </w:p>
        </w:tc>
        <w:tc>
          <w:tcPr>
            <w:tcW w:w="1115" w:type="dxa"/>
          </w:tcPr>
          <w:p>
            <w:pPr>
              <w:pStyle w:val="TableParagraph"/>
              <w:spacing w:before="138"/>
              <w:ind w:right="48"/>
              <w:jc w:val="right"/>
              <w:rPr>
                <w:rFonts w:ascii="宋体" w:eastAsia="宋体" w:hint="eastAsia"/>
                <w:sz w:val="27"/>
              </w:rPr>
            </w:pPr>
            <w:r>
              <w:rPr>
                <w:rFonts w:ascii="宋体" w:eastAsia="宋体" w:hint="eastAsia"/>
                <w:sz w:val="27"/>
              </w:rPr>
              <w:t>雕牌</w:t>
            </w:r>
          </w:p>
        </w:tc>
      </w:tr>
      <w:tr>
        <w:tblPrEx>
          <w:tblW w:w="0" w:type="auto"/>
          <w:jc w:val="left"/>
          <w:tblInd w:w="807" w:type="dxa"/>
          <w:tblLayout w:type="fixed"/>
          <w:tblCellMar>
            <w:top w:w="0" w:type="dxa"/>
            <w:left w:w="0" w:type="dxa"/>
            <w:bottom w:w="0" w:type="dxa"/>
            <w:right w:w="0" w:type="dxa"/>
          </w:tblCellMar>
          <w:tblLook w:val="01E0"/>
        </w:tblPrEx>
        <w:trPr>
          <w:trHeight w:val="532"/>
          <w:jc w:val="left"/>
        </w:trPr>
        <w:tc>
          <w:tcPr>
            <w:tcW w:w="492" w:type="dxa"/>
          </w:tcPr>
          <w:p>
            <w:pPr>
              <w:pStyle w:val="TableParagraph"/>
              <w:spacing w:before="102"/>
              <w:ind w:left="50"/>
              <w:rPr>
                <w:rFonts w:ascii="Bookman Old Style"/>
                <w:b w:val="0"/>
                <w:sz w:val="27"/>
              </w:rPr>
            </w:pPr>
            <w:r>
              <w:rPr>
                <w:rFonts w:ascii="Bookman Old Style"/>
                <w:b w:val="0"/>
                <w:w w:val="80"/>
                <w:sz w:val="27"/>
              </w:rPr>
              <w:t>5</w:t>
            </w:r>
          </w:p>
        </w:tc>
        <w:tc>
          <w:tcPr>
            <w:tcW w:w="3180" w:type="dxa"/>
          </w:tcPr>
          <w:p>
            <w:pPr>
              <w:pStyle w:val="TableParagraph"/>
              <w:spacing w:before="86"/>
              <w:ind w:left="306"/>
              <w:rPr>
                <w:rFonts w:ascii="宋体" w:eastAsia="宋体" w:hint="eastAsia"/>
                <w:sz w:val="27"/>
              </w:rPr>
            </w:pPr>
            <w:r>
              <w:rPr>
                <w:rFonts w:ascii="宋体" w:eastAsia="宋体" w:hint="eastAsia"/>
                <w:sz w:val="27"/>
              </w:rPr>
              <w:t>洗衣粉</w:t>
            </w:r>
          </w:p>
        </w:tc>
        <w:tc>
          <w:tcPr>
            <w:tcW w:w="3309" w:type="dxa"/>
          </w:tcPr>
          <w:p>
            <w:pPr>
              <w:pStyle w:val="TableParagraph"/>
              <w:spacing w:before="86"/>
              <w:ind w:left="298" w:right="284"/>
              <w:jc w:val="center"/>
              <w:rPr>
                <w:rFonts w:ascii="宋体" w:eastAsia="宋体" w:hint="eastAsia"/>
                <w:sz w:val="27"/>
              </w:rPr>
            </w:pPr>
            <w:r>
              <w:rPr>
                <w:rFonts w:ascii="Bookman Old Style" w:eastAsia="Bookman Old Style"/>
                <w:b w:val="0"/>
                <w:sz w:val="27"/>
              </w:rPr>
              <w:t xml:space="preserve">500 </w:t>
            </w:r>
            <w:r>
              <w:rPr>
                <w:rFonts w:ascii="宋体" w:eastAsia="宋体" w:hint="eastAsia"/>
                <w:sz w:val="27"/>
              </w:rPr>
              <w:t>克</w:t>
            </w:r>
          </w:p>
        </w:tc>
        <w:tc>
          <w:tcPr>
            <w:tcW w:w="1021" w:type="dxa"/>
          </w:tcPr>
          <w:p>
            <w:pPr>
              <w:pStyle w:val="TableParagraph"/>
              <w:spacing w:before="86"/>
              <w:ind w:right="313"/>
              <w:jc w:val="right"/>
              <w:rPr>
                <w:rFonts w:ascii="宋体" w:eastAsia="宋体" w:hint="eastAsia"/>
                <w:sz w:val="27"/>
              </w:rPr>
            </w:pPr>
            <w:r>
              <w:rPr>
                <w:rFonts w:ascii="宋体" w:eastAsia="宋体" w:hint="eastAsia"/>
                <w:sz w:val="27"/>
              </w:rPr>
              <w:t>包</w:t>
            </w:r>
          </w:p>
        </w:tc>
        <w:tc>
          <w:tcPr>
            <w:tcW w:w="1515" w:type="dxa"/>
          </w:tcPr>
          <w:p>
            <w:pPr>
              <w:pStyle w:val="TableParagraph"/>
              <w:spacing w:before="102"/>
              <w:ind w:left="383"/>
              <w:rPr>
                <w:rFonts w:ascii="Bookman Old Style"/>
                <w:b w:val="0"/>
                <w:sz w:val="27"/>
              </w:rPr>
            </w:pPr>
            <w:r>
              <w:rPr>
                <w:rFonts w:ascii="Bookman Old Style"/>
                <w:b w:val="0"/>
                <w:w w:val="90"/>
                <w:sz w:val="27"/>
              </w:rPr>
              <w:t>2700</w:t>
            </w:r>
          </w:p>
        </w:tc>
        <w:tc>
          <w:tcPr>
            <w:tcW w:w="1115" w:type="dxa"/>
          </w:tcPr>
          <w:p>
            <w:pPr>
              <w:pStyle w:val="TableParagraph"/>
              <w:spacing w:before="86"/>
              <w:ind w:right="48"/>
              <w:jc w:val="right"/>
              <w:rPr>
                <w:rFonts w:ascii="宋体" w:eastAsia="宋体" w:hint="eastAsia"/>
                <w:sz w:val="27"/>
              </w:rPr>
            </w:pPr>
            <w:r>
              <w:rPr>
                <w:rFonts w:ascii="宋体" w:eastAsia="宋体" w:hint="eastAsia"/>
                <w:sz w:val="27"/>
              </w:rPr>
              <w:t>雕牌</w:t>
            </w:r>
          </w:p>
        </w:tc>
      </w:tr>
      <w:tr>
        <w:tblPrEx>
          <w:tblW w:w="0" w:type="auto"/>
          <w:jc w:val="left"/>
          <w:tblInd w:w="807" w:type="dxa"/>
          <w:tblLayout w:type="fixed"/>
          <w:tblCellMar>
            <w:top w:w="0" w:type="dxa"/>
            <w:left w:w="0" w:type="dxa"/>
            <w:bottom w:w="0" w:type="dxa"/>
            <w:right w:w="0" w:type="dxa"/>
          </w:tblCellMar>
          <w:tblLook w:val="01E0"/>
        </w:tblPrEx>
        <w:trPr>
          <w:trHeight w:val="530"/>
          <w:jc w:val="left"/>
        </w:trPr>
        <w:tc>
          <w:tcPr>
            <w:tcW w:w="492" w:type="dxa"/>
          </w:tcPr>
          <w:p>
            <w:pPr>
              <w:pStyle w:val="TableParagraph"/>
              <w:spacing w:before="102"/>
              <w:ind w:left="50"/>
              <w:rPr>
                <w:rFonts w:ascii="Bookman Old Style"/>
                <w:b w:val="0"/>
                <w:sz w:val="27"/>
              </w:rPr>
            </w:pPr>
            <w:r>
              <w:rPr>
                <w:rFonts w:ascii="Bookman Old Style"/>
                <w:b w:val="0"/>
                <w:w w:val="80"/>
                <w:sz w:val="27"/>
              </w:rPr>
              <w:t>6</w:t>
            </w:r>
          </w:p>
        </w:tc>
        <w:tc>
          <w:tcPr>
            <w:tcW w:w="3180" w:type="dxa"/>
          </w:tcPr>
          <w:p>
            <w:pPr>
              <w:pStyle w:val="TableParagraph"/>
              <w:spacing w:before="86"/>
              <w:ind w:left="306"/>
              <w:rPr>
                <w:rFonts w:ascii="宋体" w:eastAsia="宋体" w:hint="eastAsia"/>
                <w:sz w:val="27"/>
              </w:rPr>
            </w:pPr>
            <w:r>
              <w:rPr>
                <w:rFonts w:ascii="宋体" w:eastAsia="宋体" w:hint="eastAsia"/>
                <w:sz w:val="27"/>
              </w:rPr>
              <w:t>纱手套（涤棉纱线）</w:t>
            </w:r>
          </w:p>
        </w:tc>
        <w:tc>
          <w:tcPr>
            <w:tcW w:w="3309" w:type="dxa"/>
          </w:tcPr>
          <w:p>
            <w:pPr>
              <w:pStyle w:val="TableParagraph"/>
              <w:spacing w:before="86"/>
              <w:ind w:left="298" w:right="291"/>
              <w:jc w:val="center"/>
              <w:rPr>
                <w:rFonts w:ascii="宋体" w:eastAsia="宋体" w:hint="eastAsia"/>
                <w:sz w:val="27"/>
              </w:rPr>
            </w:pPr>
            <w:r>
              <w:rPr>
                <w:rFonts w:ascii="Bookman Old Style" w:eastAsia="Bookman Old Style"/>
                <w:b w:val="0"/>
                <w:w w:val="95"/>
                <w:sz w:val="27"/>
              </w:rPr>
              <w:t>54*26*44cm</w:t>
            </w:r>
            <w:r>
              <w:rPr>
                <w:rFonts w:ascii="宋体" w:eastAsia="宋体" w:hint="eastAsia"/>
                <w:w w:val="95"/>
                <w:sz w:val="27"/>
              </w:rPr>
              <w:t>，</w:t>
            </w:r>
            <w:r>
              <w:rPr>
                <w:rFonts w:ascii="Bookman Old Style" w:eastAsia="Bookman Old Style"/>
                <w:b w:val="0"/>
                <w:w w:val="95"/>
                <w:sz w:val="27"/>
              </w:rPr>
              <w:t>50g/</w:t>
            </w:r>
            <w:r>
              <w:rPr>
                <w:rFonts w:ascii="宋体" w:eastAsia="宋体" w:hint="eastAsia"/>
                <w:w w:val="95"/>
                <w:sz w:val="27"/>
              </w:rPr>
              <w:t>双</w:t>
            </w:r>
          </w:p>
        </w:tc>
        <w:tc>
          <w:tcPr>
            <w:tcW w:w="1021" w:type="dxa"/>
          </w:tcPr>
          <w:p>
            <w:pPr>
              <w:pStyle w:val="TableParagraph"/>
              <w:spacing w:before="86"/>
              <w:ind w:right="313"/>
              <w:jc w:val="right"/>
              <w:rPr>
                <w:rFonts w:ascii="宋体" w:eastAsia="宋体" w:hint="eastAsia"/>
                <w:sz w:val="27"/>
              </w:rPr>
            </w:pPr>
            <w:r>
              <w:rPr>
                <w:rFonts w:ascii="宋体" w:eastAsia="宋体" w:hint="eastAsia"/>
                <w:sz w:val="27"/>
              </w:rPr>
              <w:t>双</w:t>
            </w:r>
          </w:p>
        </w:tc>
        <w:tc>
          <w:tcPr>
            <w:tcW w:w="1515" w:type="dxa"/>
          </w:tcPr>
          <w:p>
            <w:pPr>
              <w:pStyle w:val="TableParagraph"/>
              <w:spacing w:before="102"/>
              <w:ind w:left="448"/>
              <w:rPr>
                <w:rFonts w:ascii="Bookman Old Style"/>
                <w:b w:val="0"/>
                <w:sz w:val="27"/>
              </w:rPr>
            </w:pPr>
            <w:r>
              <w:rPr>
                <w:rFonts w:ascii="Bookman Old Style"/>
                <w:b w:val="0"/>
                <w:w w:val="90"/>
                <w:sz w:val="27"/>
              </w:rPr>
              <w:t>200</w:t>
            </w:r>
          </w:p>
        </w:tc>
        <w:tc>
          <w:tcPr>
            <w:tcW w:w="1115" w:type="dxa"/>
          </w:tcPr>
          <w:p>
            <w:pPr>
              <w:pStyle w:val="TableParagraph"/>
              <w:rPr>
                <w:sz w:val="28"/>
              </w:rPr>
            </w:pPr>
          </w:p>
        </w:tc>
      </w:tr>
      <w:tr>
        <w:tblPrEx>
          <w:tblW w:w="0" w:type="auto"/>
          <w:jc w:val="left"/>
          <w:tblInd w:w="807" w:type="dxa"/>
          <w:tblLayout w:type="fixed"/>
          <w:tblCellMar>
            <w:top w:w="0" w:type="dxa"/>
            <w:left w:w="0" w:type="dxa"/>
            <w:bottom w:w="0" w:type="dxa"/>
            <w:right w:w="0" w:type="dxa"/>
          </w:tblCellMar>
          <w:tblLook w:val="01E0"/>
        </w:tblPrEx>
        <w:trPr>
          <w:trHeight w:val="535"/>
          <w:jc w:val="left"/>
        </w:trPr>
        <w:tc>
          <w:tcPr>
            <w:tcW w:w="492" w:type="dxa"/>
          </w:tcPr>
          <w:p>
            <w:pPr>
              <w:pStyle w:val="TableParagraph"/>
              <w:spacing w:before="104"/>
              <w:ind w:left="50"/>
              <w:rPr>
                <w:rFonts w:ascii="Bookman Old Style"/>
                <w:b w:val="0"/>
                <w:sz w:val="27"/>
              </w:rPr>
            </w:pPr>
            <w:r>
              <w:rPr>
                <w:rFonts w:ascii="Bookman Old Style"/>
                <w:b w:val="0"/>
                <w:w w:val="80"/>
                <w:sz w:val="27"/>
              </w:rPr>
              <w:t>7</w:t>
            </w:r>
          </w:p>
        </w:tc>
        <w:tc>
          <w:tcPr>
            <w:tcW w:w="3180" w:type="dxa"/>
          </w:tcPr>
          <w:p>
            <w:pPr>
              <w:pStyle w:val="TableParagraph"/>
              <w:spacing w:before="77"/>
              <w:ind w:left="306"/>
              <w:rPr>
                <w:rFonts w:ascii="宋体" w:eastAsia="宋体" w:hint="eastAsia"/>
                <w:sz w:val="27"/>
              </w:rPr>
            </w:pPr>
            <w:r>
              <w:rPr>
                <w:rFonts w:ascii="宋体" w:eastAsia="宋体" w:hint="eastAsia"/>
                <w:sz w:val="27"/>
              </w:rPr>
              <w:t>帆布手套（双层）</w:t>
            </w:r>
          </w:p>
        </w:tc>
        <w:tc>
          <w:tcPr>
            <w:tcW w:w="3309" w:type="dxa"/>
          </w:tcPr>
          <w:p>
            <w:pPr>
              <w:pStyle w:val="TableParagraph"/>
              <w:spacing w:before="88"/>
              <w:ind w:left="298" w:right="288"/>
              <w:jc w:val="center"/>
              <w:rPr>
                <w:rFonts w:ascii="宋体" w:eastAsia="宋体" w:hint="eastAsia"/>
                <w:sz w:val="27"/>
              </w:rPr>
            </w:pPr>
            <w:r>
              <w:rPr>
                <w:rFonts w:ascii="Bookman Old Style" w:eastAsia="Bookman Old Style"/>
                <w:b w:val="0"/>
                <w:sz w:val="27"/>
              </w:rPr>
              <w:t xml:space="preserve">3*3 </w:t>
            </w:r>
            <w:r>
              <w:rPr>
                <w:rFonts w:ascii="宋体" w:eastAsia="宋体" w:hint="eastAsia"/>
                <w:sz w:val="27"/>
              </w:rPr>
              <w:t>密度，涤棉帆布</w:t>
            </w:r>
          </w:p>
        </w:tc>
        <w:tc>
          <w:tcPr>
            <w:tcW w:w="1021" w:type="dxa"/>
          </w:tcPr>
          <w:p>
            <w:pPr>
              <w:pStyle w:val="TableParagraph"/>
              <w:spacing w:before="88"/>
              <w:ind w:right="313"/>
              <w:jc w:val="right"/>
              <w:rPr>
                <w:rFonts w:ascii="宋体" w:eastAsia="宋体" w:hint="eastAsia"/>
                <w:sz w:val="27"/>
              </w:rPr>
            </w:pPr>
            <w:r>
              <w:rPr>
                <w:rFonts w:ascii="宋体" w:eastAsia="宋体" w:hint="eastAsia"/>
                <w:sz w:val="27"/>
              </w:rPr>
              <w:t>双</w:t>
            </w:r>
          </w:p>
        </w:tc>
        <w:tc>
          <w:tcPr>
            <w:tcW w:w="1515" w:type="dxa"/>
          </w:tcPr>
          <w:p>
            <w:pPr>
              <w:pStyle w:val="TableParagraph"/>
              <w:spacing w:before="104"/>
              <w:ind w:left="314"/>
              <w:rPr>
                <w:rFonts w:ascii="Bookman Old Style"/>
                <w:b w:val="0"/>
                <w:sz w:val="27"/>
              </w:rPr>
            </w:pPr>
            <w:r>
              <w:rPr>
                <w:rFonts w:ascii="Bookman Old Style"/>
                <w:b w:val="0"/>
                <w:w w:val="90"/>
                <w:sz w:val="27"/>
              </w:rPr>
              <w:t>10000</w:t>
            </w:r>
          </w:p>
        </w:tc>
        <w:tc>
          <w:tcPr>
            <w:tcW w:w="1115" w:type="dxa"/>
          </w:tcPr>
          <w:p>
            <w:pPr>
              <w:pStyle w:val="TableParagraph"/>
              <w:rPr>
                <w:sz w:val="28"/>
              </w:rPr>
            </w:pPr>
          </w:p>
        </w:tc>
      </w:tr>
      <w:tr>
        <w:tblPrEx>
          <w:tblW w:w="0" w:type="auto"/>
          <w:jc w:val="left"/>
          <w:tblInd w:w="807" w:type="dxa"/>
          <w:tblLayout w:type="fixed"/>
          <w:tblCellMar>
            <w:top w:w="0" w:type="dxa"/>
            <w:left w:w="0" w:type="dxa"/>
            <w:bottom w:w="0" w:type="dxa"/>
            <w:right w:w="0" w:type="dxa"/>
          </w:tblCellMar>
          <w:tblLook w:val="01E0"/>
        </w:tblPrEx>
        <w:trPr>
          <w:trHeight w:val="533"/>
          <w:jc w:val="left"/>
        </w:trPr>
        <w:tc>
          <w:tcPr>
            <w:tcW w:w="492" w:type="dxa"/>
          </w:tcPr>
          <w:p>
            <w:pPr>
              <w:pStyle w:val="TableParagraph"/>
              <w:spacing w:before="102"/>
              <w:ind w:left="50"/>
              <w:rPr>
                <w:rFonts w:ascii="Bookman Old Style"/>
                <w:b w:val="0"/>
                <w:sz w:val="27"/>
              </w:rPr>
            </w:pPr>
            <w:r>
              <w:rPr>
                <w:rFonts w:ascii="Bookman Old Style"/>
                <w:b w:val="0"/>
                <w:w w:val="80"/>
                <w:sz w:val="27"/>
              </w:rPr>
              <w:t>8</w:t>
            </w:r>
          </w:p>
        </w:tc>
        <w:tc>
          <w:tcPr>
            <w:tcW w:w="3180" w:type="dxa"/>
          </w:tcPr>
          <w:p>
            <w:pPr>
              <w:pStyle w:val="TableParagraph"/>
              <w:spacing w:before="87"/>
              <w:ind w:left="306"/>
              <w:rPr>
                <w:rFonts w:ascii="宋体" w:eastAsia="宋体" w:hint="eastAsia"/>
                <w:sz w:val="27"/>
              </w:rPr>
            </w:pPr>
            <w:r>
              <w:rPr>
                <w:rFonts w:ascii="宋体" w:eastAsia="宋体" w:hint="eastAsia"/>
                <w:sz w:val="27"/>
              </w:rPr>
              <w:t>电焊手套</w:t>
            </w:r>
          </w:p>
        </w:tc>
        <w:tc>
          <w:tcPr>
            <w:tcW w:w="3309" w:type="dxa"/>
          </w:tcPr>
          <w:p>
            <w:pPr>
              <w:pStyle w:val="TableParagraph"/>
              <w:rPr>
                <w:sz w:val="28"/>
              </w:rPr>
            </w:pPr>
          </w:p>
        </w:tc>
        <w:tc>
          <w:tcPr>
            <w:tcW w:w="1021" w:type="dxa"/>
          </w:tcPr>
          <w:p>
            <w:pPr>
              <w:pStyle w:val="TableParagraph"/>
              <w:spacing w:before="87"/>
              <w:ind w:right="313"/>
              <w:jc w:val="right"/>
              <w:rPr>
                <w:rFonts w:ascii="宋体" w:eastAsia="宋体" w:hint="eastAsia"/>
                <w:sz w:val="27"/>
              </w:rPr>
            </w:pPr>
            <w:r>
              <w:rPr>
                <w:rFonts w:ascii="宋体" w:eastAsia="宋体" w:hint="eastAsia"/>
                <w:sz w:val="27"/>
              </w:rPr>
              <w:t>双</w:t>
            </w:r>
          </w:p>
        </w:tc>
        <w:tc>
          <w:tcPr>
            <w:tcW w:w="1515" w:type="dxa"/>
          </w:tcPr>
          <w:p>
            <w:pPr>
              <w:pStyle w:val="TableParagraph"/>
              <w:spacing w:before="102"/>
              <w:ind w:left="448"/>
              <w:rPr>
                <w:rFonts w:ascii="Bookman Old Style"/>
                <w:b w:val="0"/>
                <w:sz w:val="27"/>
              </w:rPr>
            </w:pPr>
            <w:r>
              <w:rPr>
                <w:rFonts w:ascii="Bookman Old Style"/>
                <w:b w:val="0"/>
                <w:w w:val="90"/>
                <w:sz w:val="27"/>
              </w:rPr>
              <w:t>300</w:t>
            </w:r>
          </w:p>
        </w:tc>
        <w:tc>
          <w:tcPr>
            <w:tcW w:w="1115" w:type="dxa"/>
          </w:tcPr>
          <w:p>
            <w:pPr>
              <w:pStyle w:val="TableParagraph"/>
              <w:rPr>
                <w:sz w:val="28"/>
              </w:rPr>
            </w:pPr>
          </w:p>
        </w:tc>
      </w:tr>
      <w:tr>
        <w:tblPrEx>
          <w:tblW w:w="0" w:type="auto"/>
          <w:jc w:val="left"/>
          <w:tblInd w:w="807" w:type="dxa"/>
          <w:tblLayout w:type="fixed"/>
          <w:tblCellMar>
            <w:top w:w="0" w:type="dxa"/>
            <w:left w:w="0" w:type="dxa"/>
            <w:bottom w:w="0" w:type="dxa"/>
            <w:right w:w="0" w:type="dxa"/>
          </w:tblCellMar>
          <w:tblLook w:val="01E0"/>
        </w:tblPrEx>
        <w:trPr>
          <w:trHeight w:val="415"/>
          <w:jc w:val="left"/>
        </w:trPr>
        <w:tc>
          <w:tcPr>
            <w:tcW w:w="492" w:type="dxa"/>
          </w:tcPr>
          <w:p>
            <w:pPr>
              <w:pStyle w:val="TableParagraph"/>
              <w:spacing w:before="102" w:line="293" w:lineRule="exact"/>
              <w:ind w:left="50"/>
              <w:rPr>
                <w:rFonts w:ascii="Bookman Old Style"/>
                <w:b w:val="0"/>
                <w:sz w:val="27"/>
              </w:rPr>
            </w:pPr>
            <w:r>
              <w:rPr>
                <w:rFonts w:ascii="Bookman Old Style"/>
                <w:b w:val="0"/>
                <w:w w:val="80"/>
                <w:sz w:val="27"/>
              </w:rPr>
              <w:t>9</w:t>
            </w:r>
          </w:p>
        </w:tc>
        <w:tc>
          <w:tcPr>
            <w:tcW w:w="3180" w:type="dxa"/>
          </w:tcPr>
          <w:p>
            <w:pPr>
              <w:pStyle w:val="TableParagraph"/>
              <w:spacing w:before="86" w:line="309" w:lineRule="exact"/>
              <w:ind w:left="306"/>
              <w:rPr>
                <w:rFonts w:ascii="宋体" w:eastAsia="宋体" w:hint="eastAsia"/>
                <w:sz w:val="27"/>
              </w:rPr>
            </w:pPr>
            <w:r>
              <w:rPr>
                <w:rFonts w:ascii="宋体" w:eastAsia="宋体" w:hint="eastAsia"/>
                <w:sz w:val="27"/>
              </w:rPr>
              <w:t>纱口罩</w:t>
            </w:r>
          </w:p>
        </w:tc>
        <w:tc>
          <w:tcPr>
            <w:tcW w:w="3309" w:type="dxa"/>
          </w:tcPr>
          <w:p>
            <w:pPr>
              <w:pStyle w:val="TableParagraph"/>
              <w:spacing w:before="86" w:line="309" w:lineRule="exact"/>
              <w:ind w:left="298" w:right="288"/>
              <w:jc w:val="center"/>
              <w:rPr>
                <w:rFonts w:ascii="宋体" w:eastAsia="宋体" w:hint="eastAsia"/>
                <w:sz w:val="27"/>
              </w:rPr>
            </w:pPr>
            <w:r>
              <w:rPr>
                <w:rFonts w:ascii="幼圆" w:eastAsia="幼圆" w:hint="eastAsia"/>
                <w:sz w:val="27"/>
              </w:rPr>
              <w:t xml:space="preserve">14 </w:t>
            </w:r>
            <w:r>
              <w:rPr>
                <w:rFonts w:ascii="宋体" w:eastAsia="宋体" w:hint="eastAsia"/>
                <w:sz w:val="27"/>
              </w:rPr>
              <w:t>层</w:t>
            </w:r>
          </w:p>
        </w:tc>
        <w:tc>
          <w:tcPr>
            <w:tcW w:w="1021" w:type="dxa"/>
          </w:tcPr>
          <w:p>
            <w:pPr>
              <w:pStyle w:val="TableParagraph"/>
              <w:spacing w:before="86" w:line="309" w:lineRule="exact"/>
              <w:ind w:right="313"/>
              <w:jc w:val="right"/>
              <w:rPr>
                <w:rFonts w:ascii="宋体" w:eastAsia="宋体" w:hint="eastAsia"/>
                <w:sz w:val="27"/>
              </w:rPr>
            </w:pPr>
            <w:r>
              <w:rPr>
                <w:rFonts w:ascii="宋体" w:eastAsia="宋体" w:hint="eastAsia"/>
                <w:sz w:val="27"/>
              </w:rPr>
              <w:t>个</w:t>
            </w:r>
          </w:p>
        </w:tc>
        <w:tc>
          <w:tcPr>
            <w:tcW w:w="1515" w:type="dxa"/>
          </w:tcPr>
          <w:p>
            <w:pPr>
              <w:pStyle w:val="TableParagraph"/>
              <w:spacing w:before="102" w:line="293" w:lineRule="exact"/>
              <w:ind w:left="383"/>
              <w:rPr>
                <w:rFonts w:ascii="Bookman Old Style"/>
                <w:b w:val="0"/>
                <w:sz w:val="27"/>
              </w:rPr>
            </w:pPr>
            <w:r>
              <w:rPr>
                <w:rFonts w:ascii="Bookman Old Style"/>
                <w:b w:val="0"/>
                <w:w w:val="90"/>
                <w:sz w:val="27"/>
              </w:rPr>
              <w:t>5000</w:t>
            </w:r>
          </w:p>
        </w:tc>
        <w:tc>
          <w:tcPr>
            <w:tcW w:w="1115" w:type="dxa"/>
          </w:tcPr>
          <w:p>
            <w:pPr>
              <w:pStyle w:val="TableParagraph"/>
              <w:rPr>
                <w:sz w:val="28"/>
              </w:rPr>
            </w:pPr>
          </w:p>
        </w:tc>
      </w:tr>
    </w:tbl>
    <w:p>
      <w:pPr>
        <w:pStyle w:val="BodyText"/>
        <w:spacing w:before="4"/>
        <w:rPr>
          <w:sz w:val="18"/>
        </w:rPr>
      </w:pPr>
    </w:p>
    <w:tbl>
      <w:tblPr>
        <w:tblStyle w:val="TableNormal1"/>
        <w:tblW w:w="0" w:type="auto"/>
        <w:jc w:val="left"/>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2"/>
        <w:gridCol w:w="2776"/>
        <w:gridCol w:w="3641"/>
        <w:gridCol w:w="1092"/>
        <w:gridCol w:w="1312"/>
        <w:gridCol w:w="1912"/>
        <w:gridCol w:w="1539"/>
      </w:tblGrid>
      <w:tr>
        <w:tblPrEx>
          <w:tblW w:w="0" w:type="auto"/>
          <w:jc w:val="left"/>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5"/>
          <w:jc w:val="left"/>
        </w:trPr>
        <w:tc>
          <w:tcPr>
            <w:tcW w:w="592" w:type="dxa"/>
          </w:tcPr>
          <w:p>
            <w:pPr>
              <w:pStyle w:val="TableParagraph"/>
              <w:spacing w:line="302" w:lineRule="exact"/>
              <w:ind w:left="50"/>
              <w:rPr>
                <w:rFonts w:ascii="Bookman Old Style"/>
                <w:b w:val="0"/>
                <w:sz w:val="27"/>
              </w:rPr>
            </w:pPr>
            <w:r>
              <w:rPr>
                <w:rFonts w:ascii="Bookman Old Style"/>
                <w:b w:val="0"/>
                <w:w w:val="90"/>
                <w:sz w:val="27"/>
              </w:rPr>
              <w:t>10</w:t>
            </w:r>
          </w:p>
        </w:tc>
        <w:tc>
          <w:tcPr>
            <w:tcW w:w="2776" w:type="dxa"/>
          </w:tcPr>
          <w:p>
            <w:pPr>
              <w:pStyle w:val="TableParagraph"/>
              <w:spacing w:line="315" w:lineRule="exact"/>
              <w:ind w:left="271"/>
              <w:rPr>
                <w:rFonts w:ascii="宋体" w:eastAsia="宋体" w:hint="eastAsia"/>
                <w:sz w:val="27"/>
              </w:rPr>
            </w:pPr>
            <w:r>
              <w:rPr>
                <w:rFonts w:ascii="宋体" w:eastAsia="宋体" w:hint="eastAsia"/>
                <w:sz w:val="27"/>
              </w:rPr>
              <w:t>防尘口罩</w:t>
            </w:r>
          </w:p>
        </w:tc>
        <w:tc>
          <w:tcPr>
            <w:tcW w:w="3641" w:type="dxa"/>
          </w:tcPr>
          <w:p>
            <w:pPr>
              <w:pStyle w:val="TableParagraph"/>
              <w:rPr>
                <w:sz w:val="28"/>
              </w:rPr>
            </w:pPr>
          </w:p>
        </w:tc>
        <w:tc>
          <w:tcPr>
            <w:tcW w:w="1092" w:type="dxa"/>
          </w:tcPr>
          <w:p>
            <w:pPr>
              <w:pStyle w:val="TableParagraph"/>
              <w:spacing w:line="315" w:lineRule="exact"/>
              <w:ind w:right="347"/>
              <w:jc w:val="right"/>
              <w:rPr>
                <w:rFonts w:ascii="宋体" w:eastAsia="宋体" w:hint="eastAsia"/>
                <w:sz w:val="27"/>
              </w:rPr>
            </w:pPr>
            <w:r>
              <w:rPr>
                <w:rFonts w:ascii="宋体" w:eastAsia="宋体" w:hint="eastAsia"/>
                <w:sz w:val="27"/>
              </w:rPr>
              <w:t>个</w:t>
            </w:r>
          </w:p>
        </w:tc>
        <w:tc>
          <w:tcPr>
            <w:tcW w:w="1312" w:type="dxa"/>
          </w:tcPr>
          <w:p>
            <w:pPr>
              <w:pStyle w:val="TableParagraph"/>
              <w:spacing w:line="302" w:lineRule="exact"/>
              <w:ind w:left="348"/>
              <w:rPr>
                <w:rFonts w:ascii="Bookman Old Style"/>
                <w:b w:val="0"/>
                <w:sz w:val="27"/>
              </w:rPr>
            </w:pPr>
            <w:r>
              <w:rPr>
                <w:rFonts w:ascii="Bookman Old Style"/>
                <w:b w:val="0"/>
                <w:w w:val="90"/>
                <w:sz w:val="27"/>
              </w:rPr>
              <w:t>1600</w:t>
            </w:r>
          </w:p>
        </w:tc>
        <w:tc>
          <w:tcPr>
            <w:tcW w:w="3451" w:type="dxa"/>
            <w:gridSpan w:val="2"/>
            <w:vMerge w:val="restart"/>
          </w:tcPr>
          <w:p>
            <w:pPr>
              <w:pStyle w:val="TableParagraph"/>
              <w:rPr>
                <w:sz w:val="28"/>
              </w:rPr>
            </w:pPr>
          </w:p>
        </w:tc>
      </w:tr>
      <w:tr>
        <w:tblPrEx>
          <w:tblW w:w="0" w:type="auto"/>
          <w:jc w:val="left"/>
          <w:tblInd w:w="743" w:type="dxa"/>
          <w:tblLayout w:type="fixed"/>
          <w:tblCellMar>
            <w:top w:w="0" w:type="dxa"/>
            <w:left w:w="0" w:type="dxa"/>
            <w:bottom w:w="0" w:type="dxa"/>
            <w:right w:w="0" w:type="dxa"/>
          </w:tblCellMar>
          <w:tblLook w:val="01E0"/>
        </w:tblPrEx>
        <w:trPr>
          <w:trHeight w:val="532"/>
          <w:jc w:val="left"/>
        </w:trPr>
        <w:tc>
          <w:tcPr>
            <w:tcW w:w="592" w:type="dxa"/>
          </w:tcPr>
          <w:p>
            <w:pPr>
              <w:pStyle w:val="TableParagraph"/>
              <w:spacing w:before="102"/>
              <w:ind w:left="50"/>
              <w:rPr>
                <w:rFonts w:ascii="Bookman Old Style"/>
                <w:b w:val="0"/>
                <w:sz w:val="27"/>
              </w:rPr>
            </w:pPr>
            <w:r>
              <w:rPr>
                <w:rFonts w:ascii="Bookman Old Style"/>
                <w:b w:val="0"/>
                <w:w w:val="90"/>
                <w:sz w:val="27"/>
              </w:rPr>
              <w:t>11</w:t>
            </w:r>
          </w:p>
        </w:tc>
        <w:tc>
          <w:tcPr>
            <w:tcW w:w="2776" w:type="dxa"/>
          </w:tcPr>
          <w:p>
            <w:pPr>
              <w:pStyle w:val="TableParagraph"/>
              <w:spacing w:before="86"/>
              <w:ind w:left="271"/>
              <w:rPr>
                <w:rFonts w:ascii="宋体" w:eastAsia="宋体" w:hint="eastAsia"/>
                <w:sz w:val="27"/>
              </w:rPr>
            </w:pPr>
            <w:r>
              <w:rPr>
                <w:rFonts w:ascii="宋体" w:eastAsia="宋体" w:hint="eastAsia"/>
                <w:sz w:val="27"/>
              </w:rPr>
              <w:t>毛巾</w:t>
            </w:r>
          </w:p>
        </w:tc>
        <w:tc>
          <w:tcPr>
            <w:tcW w:w="3641" w:type="dxa"/>
          </w:tcPr>
          <w:p>
            <w:pPr>
              <w:pStyle w:val="TableParagraph"/>
              <w:spacing w:before="86"/>
              <w:ind w:left="701" w:right="290"/>
              <w:jc w:val="center"/>
              <w:rPr>
                <w:rFonts w:ascii="Bookman Old Style" w:eastAsia="Bookman Old Style"/>
                <w:b w:val="0"/>
                <w:sz w:val="27"/>
              </w:rPr>
            </w:pPr>
            <w:r>
              <w:rPr>
                <w:rFonts w:ascii="Bookman Old Style" w:eastAsia="Bookman Old Style"/>
                <w:b w:val="0"/>
                <w:sz w:val="27"/>
              </w:rPr>
              <w:t>34*76cm</w:t>
            </w:r>
            <w:r>
              <w:rPr>
                <w:rFonts w:ascii="宋体" w:eastAsia="宋体" w:hint="eastAsia"/>
                <w:sz w:val="27"/>
              </w:rPr>
              <w:t xml:space="preserve">，全棉 </w:t>
            </w:r>
            <w:r>
              <w:rPr>
                <w:rFonts w:ascii="Bookman Old Style" w:eastAsia="Bookman Old Style"/>
                <w:b w:val="0"/>
                <w:sz w:val="27"/>
              </w:rPr>
              <w:t>90g</w:t>
            </w:r>
          </w:p>
        </w:tc>
        <w:tc>
          <w:tcPr>
            <w:tcW w:w="1092" w:type="dxa"/>
          </w:tcPr>
          <w:p>
            <w:pPr>
              <w:pStyle w:val="TableParagraph"/>
              <w:spacing w:before="86"/>
              <w:ind w:right="347"/>
              <w:jc w:val="right"/>
              <w:rPr>
                <w:rFonts w:ascii="宋体" w:eastAsia="宋体" w:hint="eastAsia"/>
                <w:sz w:val="27"/>
              </w:rPr>
            </w:pPr>
            <w:r>
              <w:rPr>
                <w:rFonts w:ascii="宋体" w:eastAsia="宋体" w:hint="eastAsia"/>
                <w:sz w:val="27"/>
              </w:rPr>
              <w:t>条</w:t>
            </w:r>
          </w:p>
        </w:tc>
        <w:tc>
          <w:tcPr>
            <w:tcW w:w="1312" w:type="dxa"/>
          </w:tcPr>
          <w:p>
            <w:pPr>
              <w:pStyle w:val="TableParagraph"/>
              <w:spacing w:before="102"/>
              <w:ind w:left="348"/>
              <w:rPr>
                <w:rFonts w:ascii="Bookman Old Style"/>
                <w:b w:val="0"/>
                <w:sz w:val="27"/>
              </w:rPr>
            </w:pPr>
            <w:r>
              <w:rPr>
                <w:rFonts w:ascii="Bookman Old Style"/>
                <w:b w:val="0"/>
                <w:w w:val="90"/>
                <w:sz w:val="27"/>
              </w:rPr>
              <w:t>2600</w:t>
            </w:r>
          </w:p>
        </w:tc>
        <w:tc>
          <w:tcPr>
            <w:tcW w:w="3451" w:type="dxa"/>
            <w:gridSpan w:val="2"/>
            <w:vMerge/>
            <w:tcBorders>
              <w:top w:val="nil"/>
            </w:tcBorders>
          </w:tcPr>
          <w:p>
            <w:pPr>
              <w:rPr>
                <w:sz w:val="2"/>
                <w:szCs w:val="2"/>
              </w:rPr>
            </w:pPr>
          </w:p>
        </w:tc>
      </w:tr>
      <w:tr>
        <w:tblPrEx>
          <w:tblW w:w="0" w:type="auto"/>
          <w:jc w:val="left"/>
          <w:tblInd w:w="743" w:type="dxa"/>
          <w:tblLayout w:type="fixed"/>
          <w:tblCellMar>
            <w:top w:w="0" w:type="dxa"/>
            <w:left w:w="0" w:type="dxa"/>
            <w:bottom w:w="0" w:type="dxa"/>
            <w:right w:w="0" w:type="dxa"/>
          </w:tblCellMar>
          <w:tblLook w:val="01E0"/>
        </w:tblPrEx>
        <w:trPr>
          <w:trHeight w:val="529"/>
          <w:jc w:val="left"/>
        </w:trPr>
        <w:tc>
          <w:tcPr>
            <w:tcW w:w="592" w:type="dxa"/>
          </w:tcPr>
          <w:p>
            <w:pPr>
              <w:pStyle w:val="TableParagraph"/>
              <w:spacing w:before="102"/>
              <w:ind w:left="50"/>
              <w:rPr>
                <w:rFonts w:ascii="Bookman Old Style"/>
                <w:b w:val="0"/>
                <w:sz w:val="27"/>
              </w:rPr>
            </w:pPr>
            <w:r>
              <w:rPr>
                <w:rFonts w:ascii="Bookman Old Style"/>
                <w:b w:val="0"/>
                <w:w w:val="90"/>
                <w:sz w:val="27"/>
              </w:rPr>
              <w:t>12</w:t>
            </w:r>
          </w:p>
        </w:tc>
        <w:tc>
          <w:tcPr>
            <w:tcW w:w="2776" w:type="dxa"/>
          </w:tcPr>
          <w:p>
            <w:pPr>
              <w:pStyle w:val="TableParagraph"/>
              <w:spacing w:before="86"/>
              <w:ind w:left="271"/>
              <w:rPr>
                <w:rFonts w:ascii="宋体" w:eastAsia="宋体" w:hint="eastAsia"/>
                <w:sz w:val="27"/>
              </w:rPr>
            </w:pPr>
            <w:r>
              <w:rPr>
                <w:rFonts w:ascii="宋体" w:eastAsia="宋体" w:hint="eastAsia"/>
                <w:sz w:val="27"/>
              </w:rPr>
              <w:t>袖套</w:t>
            </w:r>
          </w:p>
        </w:tc>
        <w:tc>
          <w:tcPr>
            <w:tcW w:w="3641" w:type="dxa"/>
          </w:tcPr>
          <w:p>
            <w:pPr>
              <w:pStyle w:val="TableParagraph"/>
              <w:rPr>
                <w:sz w:val="28"/>
              </w:rPr>
            </w:pPr>
          </w:p>
        </w:tc>
        <w:tc>
          <w:tcPr>
            <w:tcW w:w="1092" w:type="dxa"/>
          </w:tcPr>
          <w:p>
            <w:pPr>
              <w:pStyle w:val="TableParagraph"/>
              <w:spacing w:before="86"/>
              <w:ind w:right="347"/>
              <w:jc w:val="right"/>
              <w:rPr>
                <w:rFonts w:ascii="宋体" w:eastAsia="宋体" w:hint="eastAsia"/>
                <w:sz w:val="27"/>
              </w:rPr>
            </w:pPr>
            <w:r>
              <w:rPr>
                <w:rFonts w:ascii="宋体" w:eastAsia="宋体" w:hint="eastAsia"/>
                <w:sz w:val="27"/>
              </w:rPr>
              <w:t>付</w:t>
            </w:r>
          </w:p>
        </w:tc>
        <w:tc>
          <w:tcPr>
            <w:tcW w:w="1312" w:type="dxa"/>
          </w:tcPr>
          <w:p>
            <w:pPr>
              <w:pStyle w:val="TableParagraph"/>
              <w:spacing w:before="102"/>
              <w:ind w:left="413"/>
              <w:rPr>
                <w:rFonts w:ascii="Bookman Old Style"/>
                <w:b w:val="0"/>
                <w:sz w:val="27"/>
              </w:rPr>
            </w:pPr>
            <w:r>
              <w:rPr>
                <w:rFonts w:ascii="Bookman Old Style"/>
                <w:b w:val="0"/>
                <w:w w:val="90"/>
                <w:sz w:val="27"/>
              </w:rPr>
              <w:t>320</w:t>
            </w:r>
          </w:p>
        </w:tc>
        <w:tc>
          <w:tcPr>
            <w:tcW w:w="3451" w:type="dxa"/>
            <w:gridSpan w:val="2"/>
            <w:vMerge/>
            <w:tcBorders>
              <w:top w:val="nil"/>
            </w:tcBorders>
          </w:tcPr>
          <w:p>
            <w:pPr>
              <w:rPr>
                <w:sz w:val="2"/>
                <w:szCs w:val="2"/>
              </w:rPr>
            </w:pPr>
          </w:p>
        </w:tc>
      </w:tr>
      <w:tr>
        <w:tblPrEx>
          <w:tblW w:w="0" w:type="auto"/>
          <w:jc w:val="left"/>
          <w:tblInd w:w="743" w:type="dxa"/>
          <w:tblLayout w:type="fixed"/>
          <w:tblCellMar>
            <w:top w:w="0" w:type="dxa"/>
            <w:left w:w="0" w:type="dxa"/>
            <w:bottom w:w="0" w:type="dxa"/>
            <w:right w:w="0" w:type="dxa"/>
          </w:tblCellMar>
          <w:tblLook w:val="01E0"/>
        </w:tblPrEx>
        <w:trPr>
          <w:trHeight w:val="536"/>
          <w:jc w:val="left"/>
        </w:trPr>
        <w:tc>
          <w:tcPr>
            <w:tcW w:w="592" w:type="dxa"/>
          </w:tcPr>
          <w:p>
            <w:pPr>
              <w:pStyle w:val="TableParagraph"/>
              <w:spacing w:before="105"/>
              <w:ind w:left="50"/>
              <w:rPr>
                <w:rFonts w:ascii="Bookman Old Style"/>
                <w:b w:val="0"/>
                <w:sz w:val="27"/>
              </w:rPr>
            </w:pPr>
            <w:r>
              <w:rPr>
                <w:rFonts w:ascii="Bookman Old Style"/>
                <w:b w:val="0"/>
                <w:w w:val="90"/>
                <w:sz w:val="27"/>
              </w:rPr>
              <w:t>13</w:t>
            </w:r>
          </w:p>
        </w:tc>
        <w:tc>
          <w:tcPr>
            <w:tcW w:w="2776" w:type="dxa"/>
          </w:tcPr>
          <w:p>
            <w:pPr>
              <w:pStyle w:val="TableParagraph"/>
              <w:spacing w:before="90"/>
              <w:ind w:left="271"/>
              <w:rPr>
                <w:rFonts w:ascii="宋体" w:eastAsia="宋体" w:hint="eastAsia"/>
                <w:sz w:val="27"/>
              </w:rPr>
            </w:pPr>
            <w:r>
              <w:rPr>
                <w:rFonts w:ascii="宋体" w:eastAsia="宋体" w:hint="eastAsia"/>
                <w:sz w:val="27"/>
              </w:rPr>
              <w:t>防尘帽</w:t>
            </w:r>
          </w:p>
        </w:tc>
        <w:tc>
          <w:tcPr>
            <w:tcW w:w="3641" w:type="dxa"/>
          </w:tcPr>
          <w:p>
            <w:pPr>
              <w:pStyle w:val="TableParagraph"/>
              <w:spacing w:before="75"/>
              <w:ind w:left="701" w:right="289"/>
              <w:jc w:val="center"/>
              <w:rPr>
                <w:rFonts w:ascii="宋体" w:eastAsia="宋体" w:hint="eastAsia"/>
                <w:sz w:val="27"/>
              </w:rPr>
            </w:pPr>
            <w:r>
              <w:rPr>
                <w:rFonts w:ascii="宋体" w:eastAsia="宋体" w:hint="eastAsia"/>
                <w:sz w:val="27"/>
              </w:rPr>
              <w:t>牛仔布</w:t>
            </w:r>
          </w:p>
        </w:tc>
        <w:tc>
          <w:tcPr>
            <w:tcW w:w="1092" w:type="dxa"/>
          </w:tcPr>
          <w:p>
            <w:pPr>
              <w:pStyle w:val="TableParagraph"/>
              <w:spacing w:before="90"/>
              <w:ind w:right="347"/>
              <w:jc w:val="right"/>
              <w:rPr>
                <w:rFonts w:ascii="宋体" w:eastAsia="宋体" w:hint="eastAsia"/>
                <w:sz w:val="27"/>
              </w:rPr>
            </w:pPr>
            <w:r>
              <w:rPr>
                <w:rFonts w:ascii="宋体" w:eastAsia="宋体" w:hint="eastAsia"/>
                <w:sz w:val="27"/>
              </w:rPr>
              <w:t>顶</w:t>
            </w:r>
          </w:p>
        </w:tc>
        <w:tc>
          <w:tcPr>
            <w:tcW w:w="1312" w:type="dxa"/>
          </w:tcPr>
          <w:p>
            <w:pPr>
              <w:pStyle w:val="TableParagraph"/>
              <w:spacing w:before="105"/>
              <w:ind w:left="413"/>
              <w:rPr>
                <w:rFonts w:ascii="Bookman Old Style"/>
                <w:b w:val="0"/>
                <w:sz w:val="27"/>
              </w:rPr>
            </w:pPr>
            <w:r>
              <w:rPr>
                <w:rFonts w:ascii="Bookman Old Style"/>
                <w:b w:val="0"/>
                <w:w w:val="90"/>
                <w:sz w:val="27"/>
              </w:rPr>
              <w:t>260</w:t>
            </w:r>
          </w:p>
        </w:tc>
        <w:tc>
          <w:tcPr>
            <w:tcW w:w="3451" w:type="dxa"/>
            <w:gridSpan w:val="2"/>
            <w:vMerge/>
            <w:tcBorders>
              <w:top w:val="nil"/>
            </w:tcBorders>
          </w:tcPr>
          <w:p>
            <w:pPr>
              <w:rPr>
                <w:sz w:val="2"/>
                <w:szCs w:val="2"/>
              </w:rPr>
            </w:pPr>
          </w:p>
        </w:tc>
      </w:tr>
      <w:tr>
        <w:tblPrEx>
          <w:tblW w:w="0" w:type="auto"/>
          <w:jc w:val="left"/>
          <w:tblInd w:w="743" w:type="dxa"/>
          <w:tblLayout w:type="fixed"/>
          <w:tblCellMar>
            <w:top w:w="0" w:type="dxa"/>
            <w:left w:w="0" w:type="dxa"/>
            <w:bottom w:w="0" w:type="dxa"/>
            <w:right w:w="0" w:type="dxa"/>
          </w:tblCellMar>
          <w:tblLook w:val="01E0"/>
        </w:tblPrEx>
        <w:trPr>
          <w:trHeight w:val="532"/>
          <w:jc w:val="left"/>
        </w:trPr>
        <w:tc>
          <w:tcPr>
            <w:tcW w:w="592" w:type="dxa"/>
          </w:tcPr>
          <w:p>
            <w:pPr>
              <w:pStyle w:val="TableParagraph"/>
              <w:spacing w:before="102"/>
              <w:ind w:left="50"/>
              <w:rPr>
                <w:rFonts w:ascii="Bookman Old Style"/>
                <w:b w:val="0"/>
                <w:sz w:val="27"/>
              </w:rPr>
            </w:pPr>
            <w:r>
              <w:rPr>
                <w:rFonts w:ascii="Bookman Old Style"/>
                <w:b w:val="0"/>
                <w:w w:val="90"/>
                <w:sz w:val="27"/>
              </w:rPr>
              <w:t>14</w:t>
            </w:r>
          </w:p>
        </w:tc>
        <w:tc>
          <w:tcPr>
            <w:tcW w:w="2776" w:type="dxa"/>
          </w:tcPr>
          <w:p>
            <w:pPr>
              <w:pStyle w:val="TableParagraph"/>
              <w:spacing w:before="86"/>
              <w:ind w:left="271"/>
              <w:rPr>
                <w:rFonts w:ascii="宋体" w:eastAsia="宋体" w:hint="eastAsia"/>
                <w:sz w:val="27"/>
              </w:rPr>
            </w:pPr>
            <w:r>
              <w:rPr>
                <w:rFonts w:ascii="宋体" w:eastAsia="宋体" w:hint="eastAsia"/>
                <w:sz w:val="27"/>
              </w:rPr>
              <w:t>解放鞋（男）</w:t>
            </w:r>
          </w:p>
        </w:tc>
        <w:tc>
          <w:tcPr>
            <w:tcW w:w="3641" w:type="dxa"/>
          </w:tcPr>
          <w:p>
            <w:pPr>
              <w:pStyle w:val="TableParagraph"/>
              <w:spacing w:before="86"/>
              <w:ind w:left="701" w:right="285"/>
              <w:jc w:val="center"/>
              <w:rPr>
                <w:rFonts w:ascii="宋体" w:eastAsia="宋体" w:hint="eastAsia"/>
                <w:sz w:val="27"/>
              </w:rPr>
            </w:pPr>
            <w:r>
              <w:rPr>
                <w:rFonts w:ascii="Bookman Old Style" w:eastAsia="Bookman Old Style"/>
                <w:b w:val="0"/>
                <w:sz w:val="27"/>
              </w:rPr>
              <w:t xml:space="preserve">38-44 </w:t>
            </w:r>
            <w:r>
              <w:rPr>
                <w:rFonts w:ascii="宋体" w:eastAsia="宋体" w:hint="eastAsia"/>
                <w:sz w:val="27"/>
              </w:rPr>
              <w:t>码</w:t>
            </w:r>
          </w:p>
        </w:tc>
        <w:tc>
          <w:tcPr>
            <w:tcW w:w="1092" w:type="dxa"/>
          </w:tcPr>
          <w:p>
            <w:pPr>
              <w:pStyle w:val="TableParagraph"/>
              <w:spacing w:before="86"/>
              <w:ind w:right="347"/>
              <w:jc w:val="right"/>
              <w:rPr>
                <w:rFonts w:ascii="宋体" w:eastAsia="宋体" w:hint="eastAsia"/>
                <w:sz w:val="27"/>
              </w:rPr>
            </w:pPr>
            <w:r>
              <w:rPr>
                <w:rFonts w:ascii="宋体" w:eastAsia="宋体" w:hint="eastAsia"/>
                <w:sz w:val="27"/>
              </w:rPr>
              <w:t>双</w:t>
            </w:r>
          </w:p>
        </w:tc>
        <w:tc>
          <w:tcPr>
            <w:tcW w:w="1312" w:type="dxa"/>
          </w:tcPr>
          <w:p>
            <w:pPr>
              <w:pStyle w:val="TableParagraph"/>
              <w:spacing w:before="102"/>
              <w:ind w:left="447" w:right="522"/>
              <w:jc w:val="center"/>
              <w:rPr>
                <w:rFonts w:ascii="Bookman Old Style"/>
                <w:b w:val="0"/>
                <w:sz w:val="27"/>
              </w:rPr>
            </w:pPr>
            <w:r>
              <w:rPr>
                <w:rFonts w:ascii="Bookman Old Style"/>
                <w:b w:val="0"/>
                <w:w w:val="90"/>
                <w:sz w:val="27"/>
              </w:rPr>
              <w:t>10</w:t>
            </w:r>
          </w:p>
        </w:tc>
        <w:tc>
          <w:tcPr>
            <w:tcW w:w="1912" w:type="dxa"/>
          </w:tcPr>
          <w:p>
            <w:pPr>
              <w:pStyle w:val="TableParagraph"/>
              <w:spacing w:before="86"/>
              <w:ind w:left="403" w:right="389"/>
              <w:jc w:val="center"/>
              <w:rPr>
                <w:rFonts w:ascii="宋体" w:eastAsia="宋体" w:hint="eastAsia"/>
                <w:sz w:val="27"/>
              </w:rPr>
            </w:pPr>
            <w:r>
              <w:rPr>
                <w:rFonts w:ascii="宋体" w:eastAsia="宋体" w:hint="eastAsia"/>
                <w:sz w:val="27"/>
              </w:rPr>
              <w:t>上海回力</w:t>
            </w:r>
          </w:p>
        </w:tc>
        <w:tc>
          <w:tcPr>
            <w:tcW w:w="1539" w:type="dxa"/>
          </w:tcPr>
          <w:p>
            <w:pPr>
              <w:pStyle w:val="TableParagraph"/>
              <w:spacing w:before="86"/>
              <w:ind w:right="47"/>
              <w:jc w:val="right"/>
              <w:rPr>
                <w:rFonts w:ascii="宋体" w:eastAsia="宋体" w:hint="eastAsia"/>
                <w:sz w:val="27"/>
              </w:rPr>
            </w:pPr>
            <w:r>
              <w:rPr>
                <w:rFonts w:ascii="宋体" w:eastAsia="宋体" w:hint="eastAsia"/>
                <w:sz w:val="27"/>
              </w:rPr>
              <w:t>均码报价</w:t>
            </w:r>
          </w:p>
        </w:tc>
      </w:tr>
      <w:tr>
        <w:tblPrEx>
          <w:tblW w:w="0" w:type="auto"/>
          <w:jc w:val="left"/>
          <w:tblInd w:w="743" w:type="dxa"/>
          <w:tblLayout w:type="fixed"/>
          <w:tblCellMar>
            <w:top w:w="0" w:type="dxa"/>
            <w:left w:w="0" w:type="dxa"/>
            <w:bottom w:w="0" w:type="dxa"/>
            <w:right w:w="0" w:type="dxa"/>
          </w:tblCellMar>
          <w:tblLook w:val="01E0"/>
        </w:tblPrEx>
        <w:trPr>
          <w:trHeight w:val="531"/>
          <w:jc w:val="left"/>
        </w:trPr>
        <w:tc>
          <w:tcPr>
            <w:tcW w:w="592" w:type="dxa"/>
          </w:tcPr>
          <w:p>
            <w:pPr>
              <w:pStyle w:val="TableParagraph"/>
              <w:spacing w:before="102"/>
              <w:ind w:left="50"/>
              <w:rPr>
                <w:rFonts w:ascii="Bookman Old Style"/>
                <w:b w:val="0"/>
                <w:sz w:val="27"/>
              </w:rPr>
            </w:pPr>
            <w:r>
              <w:rPr>
                <w:rFonts w:ascii="Bookman Old Style"/>
                <w:b w:val="0"/>
                <w:w w:val="90"/>
                <w:sz w:val="27"/>
              </w:rPr>
              <w:t>15</w:t>
            </w:r>
          </w:p>
        </w:tc>
        <w:tc>
          <w:tcPr>
            <w:tcW w:w="2776" w:type="dxa"/>
          </w:tcPr>
          <w:p>
            <w:pPr>
              <w:pStyle w:val="TableParagraph"/>
              <w:spacing w:before="86"/>
              <w:ind w:left="271"/>
              <w:rPr>
                <w:rFonts w:ascii="宋体" w:eastAsia="宋体" w:hint="eastAsia"/>
                <w:sz w:val="27"/>
              </w:rPr>
            </w:pPr>
            <w:r>
              <w:rPr>
                <w:rFonts w:ascii="宋体" w:eastAsia="宋体" w:hint="eastAsia"/>
                <w:sz w:val="27"/>
              </w:rPr>
              <w:t>解放鞋（女）</w:t>
            </w:r>
          </w:p>
        </w:tc>
        <w:tc>
          <w:tcPr>
            <w:tcW w:w="3641" w:type="dxa"/>
          </w:tcPr>
          <w:p>
            <w:pPr>
              <w:pStyle w:val="TableParagraph"/>
              <w:spacing w:before="86"/>
              <w:ind w:left="701" w:right="285"/>
              <w:jc w:val="center"/>
              <w:rPr>
                <w:rFonts w:ascii="宋体" w:eastAsia="宋体" w:hint="eastAsia"/>
                <w:sz w:val="27"/>
              </w:rPr>
            </w:pPr>
            <w:r>
              <w:rPr>
                <w:rFonts w:ascii="Bookman Old Style" w:eastAsia="Bookman Old Style"/>
                <w:b w:val="0"/>
                <w:sz w:val="27"/>
              </w:rPr>
              <w:t xml:space="preserve">32-40 </w:t>
            </w:r>
            <w:r>
              <w:rPr>
                <w:rFonts w:ascii="宋体" w:eastAsia="宋体" w:hint="eastAsia"/>
                <w:sz w:val="27"/>
              </w:rPr>
              <w:t>码</w:t>
            </w:r>
          </w:p>
        </w:tc>
        <w:tc>
          <w:tcPr>
            <w:tcW w:w="1092" w:type="dxa"/>
          </w:tcPr>
          <w:p>
            <w:pPr>
              <w:pStyle w:val="TableParagraph"/>
              <w:spacing w:before="86"/>
              <w:ind w:right="347"/>
              <w:jc w:val="right"/>
              <w:rPr>
                <w:rFonts w:ascii="宋体" w:eastAsia="宋体" w:hint="eastAsia"/>
                <w:sz w:val="27"/>
              </w:rPr>
            </w:pPr>
            <w:r>
              <w:rPr>
                <w:rFonts w:ascii="宋体" w:eastAsia="宋体" w:hint="eastAsia"/>
                <w:sz w:val="27"/>
              </w:rPr>
              <w:t>双</w:t>
            </w:r>
          </w:p>
        </w:tc>
        <w:tc>
          <w:tcPr>
            <w:tcW w:w="1312" w:type="dxa"/>
          </w:tcPr>
          <w:p>
            <w:pPr>
              <w:pStyle w:val="TableParagraph"/>
              <w:spacing w:before="102"/>
              <w:ind w:left="447" w:right="522"/>
              <w:jc w:val="center"/>
              <w:rPr>
                <w:rFonts w:ascii="Bookman Old Style"/>
                <w:b w:val="0"/>
                <w:sz w:val="27"/>
              </w:rPr>
            </w:pPr>
            <w:r>
              <w:rPr>
                <w:rFonts w:ascii="Bookman Old Style"/>
                <w:b w:val="0"/>
                <w:w w:val="90"/>
                <w:sz w:val="27"/>
              </w:rPr>
              <w:t>30</w:t>
            </w:r>
          </w:p>
        </w:tc>
        <w:tc>
          <w:tcPr>
            <w:tcW w:w="1912" w:type="dxa"/>
          </w:tcPr>
          <w:p>
            <w:pPr>
              <w:pStyle w:val="TableParagraph"/>
              <w:spacing w:before="86"/>
              <w:ind w:left="403" w:right="389"/>
              <w:jc w:val="center"/>
              <w:rPr>
                <w:rFonts w:ascii="宋体" w:eastAsia="宋体" w:hint="eastAsia"/>
                <w:sz w:val="27"/>
              </w:rPr>
            </w:pPr>
            <w:r>
              <w:rPr>
                <w:rFonts w:ascii="宋体" w:eastAsia="宋体" w:hint="eastAsia"/>
                <w:sz w:val="27"/>
              </w:rPr>
              <w:t>上海回力</w:t>
            </w:r>
          </w:p>
        </w:tc>
        <w:tc>
          <w:tcPr>
            <w:tcW w:w="1539" w:type="dxa"/>
          </w:tcPr>
          <w:p>
            <w:pPr>
              <w:pStyle w:val="TableParagraph"/>
              <w:spacing w:before="86"/>
              <w:ind w:right="47"/>
              <w:jc w:val="right"/>
              <w:rPr>
                <w:rFonts w:ascii="宋体" w:eastAsia="宋体" w:hint="eastAsia"/>
                <w:sz w:val="27"/>
              </w:rPr>
            </w:pPr>
            <w:r>
              <w:rPr>
                <w:rFonts w:ascii="宋体" w:eastAsia="宋体" w:hint="eastAsia"/>
                <w:sz w:val="27"/>
              </w:rPr>
              <w:t>均码报价</w:t>
            </w:r>
          </w:p>
        </w:tc>
      </w:tr>
      <w:tr>
        <w:tblPrEx>
          <w:tblW w:w="0" w:type="auto"/>
          <w:jc w:val="left"/>
          <w:tblInd w:w="743" w:type="dxa"/>
          <w:tblLayout w:type="fixed"/>
          <w:tblCellMar>
            <w:top w:w="0" w:type="dxa"/>
            <w:left w:w="0" w:type="dxa"/>
            <w:bottom w:w="0" w:type="dxa"/>
            <w:right w:w="0" w:type="dxa"/>
          </w:tblCellMar>
          <w:tblLook w:val="01E0"/>
        </w:tblPrEx>
        <w:trPr>
          <w:trHeight w:val="531"/>
          <w:jc w:val="left"/>
        </w:trPr>
        <w:tc>
          <w:tcPr>
            <w:tcW w:w="592" w:type="dxa"/>
          </w:tcPr>
          <w:p>
            <w:pPr>
              <w:pStyle w:val="TableParagraph"/>
              <w:spacing w:before="100"/>
              <w:ind w:left="50"/>
              <w:rPr>
                <w:rFonts w:ascii="Bookman Old Style"/>
                <w:b w:val="0"/>
                <w:sz w:val="27"/>
              </w:rPr>
            </w:pPr>
            <w:r>
              <w:rPr>
                <w:rFonts w:ascii="Bookman Old Style"/>
                <w:b w:val="0"/>
                <w:w w:val="90"/>
                <w:sz w:val="27"/>
              </w:rPr>
              <w:t>16</w:t>
            </w:r>
          </w:p>
        </w:tc>
        <w:tc>
          <w:tcPr>
            <w:tcW w:w="2776" w:type="dxa"/>
          </w:tcPr>
          <w:p>
            <w:pPr>
              <w:pStyle w:val="TableParagraph"/>
              <w:spacing w:before="84"/>
              <w:ind w:left="271"/>
              <w:rPr>
                <w:rFonts w:ascii="宋体" w:eastAsia="宋体" w:hint="eastAsia"/>
                <w:sz w:val="27"/>
              </w:rPr>
            </w:pPr>
            <w:r>
              <w:rPr>
                <w:rFonts w:ascii="宋体" w:eastAsia="宋体" w:hint="eastAsia"/>
                <w:sz w:val="27"/>
              </w:rPr>
              <w:t>劳保鞋（男）</w:t>
            </w:r>
          </w:p>
        </w:tc>
        <w:tc>
          <w:tcPr>
            <w:tcW w:w="3641" w:type="dxa"/>
          </w:tcPr>
          <w:p>
            <w:pPr>
              <w:pStyle w:val="TableParagraph"/>
              <w:spacing w:before="84"/>
              <w:ind w:left="701" w:right="285"/>
              <w:jc w:val="center"/>
              <w:rPr>
                <w:rFonts w:ascii="宋体" w:eastAsia="宋体" w:hint="eastAsia"/>
                <w:sz w:val="27"/>
              </w:rPr>
            </w:pPr>
            <w:r>
              <w:rPr>
                <w:rFonts w:ascii="Bookman Old Style" w:eastAsia="Bookman Old Style"/>
                <w:b w:val="0"/>
                <w:sz w:val="27"/>
              </w:rPr>
              <w:t xml:space="preserve">38-44 </w:t>
            </w:r>
            <w:r>
              <w:rPr>
                <w:rFonts w:ascii="宋体" w:eastAsia="宋体" w:hint="eastAsia"/>
                <w:sz w:val="27"/>
              </w:rPr>
              <w:t>码</w:t>
            </w:r>
          </w:p>
        </w:tc>
        <w:tc>
          <w:tcPr>
            <w:tcW w:w="1092" w:type="dxa"/>
          </w:tcPr>
          <w:p>
            <w:pPr>
              <w:pStyle w:val="TableParagraph"/>
              <w:spacing w:before="84"/>
              <w:ind w:right="347"/>
              <w:jc w:val="right"/>
              <w:rPr>
                <w:rFonts w:ascii="宋体" w:eastAsia="宋体" w:hint="eastAsia"/>
                <w:sz w:val="27"/>
              </w:rPr>
            </w:pPr>
            <w:r>
              <w:rPr>
                <w:rFonts w:ascii="宋体" w:eastAsia="宋体" w:hint="eastAsia"/>
                <w:sz w:val="27"/>
              </w:rPr>
              <w:t>双</w:t>
            </w:r>
          </w:p>
        </w:tc>
        <w:tc>
          <w:tcPr>
            <w:tcW w:w="1312" w:type="dxa"/>
          </w:tcPr>
          <w:p>
            <w:pPr>
              <w:pStyle w:val="TableParagraph"/>
              <w:spacing w:before="100"/>
              <w:ind w:left="413"/>
              <w:rPr>
                <w:rFonts w:ascii="Bookman Old Style"/>
                <w:b w:val="0"/>
                <w:sz w:val="27"/>
              </w:rPr>
            </w:pPr>
            <w:r>
              <w:rPr>
                <w:rFonts w:ascii="Bookman Old Style"/>
                <w:b w:val="0"/>
                <w:w w:val="90"/>
                <w:sz w:val="27"/>
              </w:rPr>
              <w:t>280</w:t>
            </w:r>
          </w:p>
        </w:tc>
        <w:tc>
          <w:tcPr>
            <w:tcW w:w="1912" w:type="dxa"/>
          </w:tcPr>
          <w:p>
            <w:pPr>
              <w:pStyle w:val="TableParagraph"/>
              <w:spacing w:before="84"/>
              <w:ind w:left="399" w:right="389"/>
              <w:jc w:val="center"/>
              <w:rPr>
                <w:rFonts w:ascii="宋体" w:eastAsia="宋体" w:hint="eastAsia"/>
                <w:sz w:val="27"/>
              </w:rPr>
            </w:pPr>
            <w:r>
              <w:rPr>
                <w:rFonts w:ascii="宋体" w:eastAsia="宋体" w:hint="eastAsia"/>
                <w:sz w:val="27"/>
              </w:rPr>
              <w:t>盾王牌</w:t>
            </w:r>
          </w:p>
        </w:tc>
        <w:tc>
          <w:tcPr>
            <w:tcW w:w="1539" w:type="dxa"/>
          </w:tcPr>
          <w:p>
            <w:pPr>
              <w:pStyle w:val="TableParagraph"/>
              <w:spacing w:before="84"/>
              <w:ind w:right="47"/>
              <w:jc w:val="right"/>
              <w:rPr>
                <w:rFonts w:ascii="宋体" w:eastAsia="宋体" w:hint="eastAsia"/>
                <w:sz w:val="27"/>
              </w:rPr>
            </w:pPr>
            <w:r>
              <w:rPr>
                <w:rFonts w:ascii="宋体" w:eastAsia="宋体" w:hint="eastAsia"/>
                <w:sz w:val="27"/>
              </w:rPr>
              <w:t>均码报价</w:t>
            </w:r>
          </w:p>
        </w:tc>
      </w:tr>
      <w:tr>
        <w:tblPrEx>
          <w:tblW w:w="0" w:type="auto"/>
          <w:jc w:val="left"/>
          <w:tblInd w:w="743" w:type="dxa"/>
          <w:tblLayout w:type="fixed"/>
          <w:tblCellMar>
            <w:top w:w="0" w:type="dxa"/>
            <w:left w:w="0" w:type="dxa"/>
            <w:bottom w:w="0" w:type="dxa"/>
            <w:right w:w="0" w:type="dxa"/>
          </w:tblCellMar>
          <w:tblLook w:val="01E0"/>
        </w:tblPrEx>
        <w:trPr>
          <w:trHeight w:val="415"/>
          <w:jc w:val="left"/>
        </w:trPr>
        <w:tc>
          <w:tcPr>
            <w:tcW w:w="592" w:type="dxa"/>
          </w:tcPr>
          <w:p>
            <w:pPr>
              <w:pStyle w:val="TableParagraph"/>
              <w:spacing w:before="102" w:line="293" w:lineRule="exact"/>
              <w:ind w:left="50"/>
              <w:rPr>
                <w:rFonts w:ascii="Bookman Old Style"/>
                <w:b w:val="0"/>
                <w:sz w:val="27"/>
              </w:rPr>
            </w:pPr>
            <w:r>
              <w:rPr>
                <w:rFonts w:ascii="Bookman Old Style"/>
                <w:b w:val="0"/>
                <w:w w:val="90"/>
                <w:sz w:val="27"/>
              </w:rPr>
              <w:t>17</w:t>
            </w:r>
          </w:p>
        </w:tc>
        <w:tc>
          <w:tcPr>
            <w:tcW w:w="2776" w:type="dxa"/>
          </w:tcPr>
          <w:p>
            <w:pPr>
              <w:pStyle w:val="TableParagraph"/>
              <w:spacing w:before="86" w:line="309" w:lineRule="exact"/>
              <w:ind w:left="271"/>
              <w:rPr>
                <w:rFonts w:ascii="宋体" w:eastAsia="宋体" w:hint="eastAsia"/>
                <w:sz w:val="27"/>
              </w:rPr>
            </w:pPr>
            <w:r>
              <w:rPr>
                <w:rFonts w:ascii="宋体" w:eastAsia="宋体" w:hint="eastAsia"/>
                <w:sz w:val="27"/>
              </w:rPr>
              <w:t>劳保鞋（女）</w:t>
            </w:r>
          </w:p>
        </w:tc>
        <w:tc>
          <w:tcPr>
            <w:tcW w:w="3641" w:type="dxa"/>
          </w:tcPr>
          <w:p>
            <w:pPr>
              <w:pStyle w:val="TableParagraph"/>
              <w:spacing w:before="86" w:line="309" w:lineRule="exact"/>
              <w:ind w:left="701" w:right="285"/>
              <w:jc w:val="center"/>
              <w:rPr>
                <w:rFonts w:ascii="宋体" w:eastAsia="宋体" w:hint="eastAsia"/>
                <w:sz w:val="27"/>
              </w:rPr>
            </w:pPr>
            <w:r>
              <w:rPr>
                <w:rFonts w:ascii="Bookman Old Style" w:eastAsia="Bookman Old Style"/>
                <w:b w:val="0"/>
                <w:sz w:val="27"/>
              </w:rPr>
              <w:t xml:space="preserve">32-40 </w:t>
            </w:r>
            <w:r>
              <w:rPr>
                <w:rFonts w:ascii="宋体" w:eastAsia="宋体" w:hint="eastAsia"/>
                <w:sz w:val="27"/>
              </w:rPr>
              <w:t>码</w:t>
            </w:r>
          </w:p>
        </w:tc>
        <w:tc>
          <w:tcPr>
            <w:tcW w:w="1092" w:type="dxa"/>
          </w:tcPr>
          <w:p>
            <w:pPr>
              <w:pStyle w:val="TableParagraph"/>
              <w:spacing w:before="86" w:line="309" w:lineRule="exact"/>
              <w:ind w:right="347"/>
              <w:jc w:val="right"/>
              <w:rPr>
                <w:rFonts w:ascii="宋体" w:eastAsia="宋体" w:hint="eastAsia"/>
                <w:sz w:val="27"/>
              </w:rPr>
            </w:pPr>
            <w:r>
              <w:rPr>
                <w:rFonts w:ascii="宋体" w:eastAsia="宋体" w:hint="eastAsia"/>
                <w:sz w:val="27"/>
              </w:rPr>
              <w:t>双</w:t>
            </w:r>
          </w:p>
        </w:tc>
        <w:tc>
          <w:tcPr>
            <w:tcW w:w="1312" w:type="dxa"/>
          </w:tcPr>
          <w:p>
            <w:pPr>
              <w:pStyle w:val="TableParagraph"/>
              <w:spacing w:before="102" w:line="293" w:lineRule="exact"/>
              <w:ind w:left="447" w:right="522"/>
              <w:jc w:val="center"/>
              <w:rPr>
                <w:rFonts w:ascii="Bookman Old Style"/>
                <w:b w:val="0"/>
                <w:sz w:val="27"/>
              </w:rPr>
            </w:pPr>
            <w:r>
              <w:rPr>
                <w:rFonts w:ascii="Bookman Old Style"/>
                <w:b w:val="0"/>
                <w:w w:val="90"/>
                <w:sz w:val="27"/>
              </w:rPr>
              <w:t>40</w:t>
            </w:r>
          </w:p>
        </w:tc>
        <w:tc>
          <w:tcPr>
            <w:tcW w:w="1912" w:type="dxa"/>
          </w:tcPr>
          <w:p>
            <w:pPr>
              <w:pStyle w:val="TableParagraph"/>
              <w:spacing w:before="86" w:line="309" w:lineRule="exact"/>
              <w:ind w:left="399" w:right="389"/>
              <w:jc w:val="center"/>
              <w:rPr>
                <w:rFonts w:ascii="宋体" w:eastAsia="宋体" w:hint="eastAsia"/>
                <w:sz w:val="27"/>
              </w:rPr>
            </w:pPr>
            <w:r>
              <w:rPr>
                <w:rFonts w:ascii="宋体" w:eastAsia="宋体" w:hint="eastAsia"/>
                <w:sz w:val="27"/>
              </w:rPr>
              <w:t>盾王牌</w:t>
            </w:r>
          </w:p>
        </w:tc>
        <w:tc>
          <w:tcPr>
            <w:tcW w:w="1539" w:type="dxa"/>
          </w:tcPr>
          <w:p>
            <w:pPr>
              <w:pStyle w:val="TableParagraph"/>
              <w:spacing w:before="86" w:line="309" w:lineRule="exact"/>
              <w:ind w:right="47"/>
              <w:jc w:val="right"/>
              <w:rPr>
                <w:rFonts w:ascii="宋体" w:eastAsia="宋体" w:hint="eastAsia"/>
                <w:sz w:val="27"/>
              </w:rPr>
            </w:pPr>
            <w:r>
              <w:rPr>
                <w:rFonts w:ascii="宋体" w:eastAsia="宋体" w:hint="eastAsia"/>
                <w:sz w:val="27"/>
              </w:rPr>
              <w:t>均码报价</w:t>
            </w:r>
          </w:p>
        </w:tc>
      </w:tr>
    </w:tbl>
    <w:p>
      <w:pPr>
        <w:spacing w:after="0" w:line="309" w:lineRule="exact"/>
        <w:jc w:val="right"/>
        <w:rPr>
          <w:rFonts w:hint="eastAsia"/>
          <w:sz w:val="27"/>
        </w:rPr>
        <w:sectPr>
          <w:headerReference w:type="default" r:id="rId27"/>
          <w:footerReference w:type="default" r:id="rId28"/>
          <w:pgSz w:w="17860" w:h="25270"/>
          <w:pgMar w:top="1920" w:right="1040" w:bottom="2180" w:left="1980" w:header="1595" w:footer="1992"/>
          <w:pgNumType w:start="10"/>
          <w:cols w:space="708"/>
        </w:sectPr>
      </w:pPr>
    </w:p>
    <w:p>
      <w:pPr>
        <w:pStyle w:val="BodyText"/>
        <w:spacing w:before="4" w:after="1"/>
        <w:rPr>
          <w:sz w:val="18"/>
        </w:rPr>
      </w:pPr>
    </w:p>
    <w:tbl>
      <w:tblPr>
        <w:tblStyle w:val="TableNormal2"/>
        <w:tblW w:w="0" w:type="auto"/>
        <w:jc w:val="left"/>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2"/>
        <w:gridCol w:w="2971"/>
        <w:gridCol w:w="3391"/>
        <w:gridCol w:w="1182"/>
        <w:gridCol w:w="1246"/>
        <w:gridCol w:w="1948"/>
        <w:gridCol w:w="1540"/>
      </w:tblGrid>
      <w:tr>
        <w:tblPrEx>
          <w:tblW w:w="0" w:type="auto"/>
          <w:jc w:val="left"/>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7"/>
          <w:jc w:val="left"/>
        </w:trPr>
        <w:tc>
          <w:tcPr>
            <w:tcW w:w="592" w:type="dxa"/>
          </w:tcPr>
          <w:p>
            <w:pPr>
              <w:pStyle w:val="TableParagraph"/>
              <w:spacing w:before="11"/>
              <w:ind w:left="50"/>
              <w:rPr>
                <w:sz w:val="27"/>
              </w:rPr>
            </w:pPr>
            <w:r>
              <w:rPr>
                <w:sz w:val="27"/>
              </w:rPr>
              <w:t>18</w:t>
            </w:r>
          </w:p>
        </w:tc>
        <w:tc>
          <w:tcPr>
            <w:tcW w:w="2971" w:type="dxa"/>
          </w:tcPr>
          <w:p>
            <w:pPr>
              <w:pStyle w:val="TableParagraph"/>
              <w:spacing w:line="339" w:lineRule="exact"/>
              <w:ind w:left="271"/>
              <w:rPr>
                <w:rFonts w:ascii="宋体" w:eastAsia="宋体" w:hint="eastAsia"/>
                <w:sz w:val="27"/>
              </w:rPr>
            </w:pPr>
            <w:r>
              <w:rPr>
                <w:rFonts w:ascii="宋体" w:eastAsia="宋体" w:hint="eastAsia"/>
                <w:sz w:val="27"/>
              </w:rPr>
              <w:t>绝缘鞋（男）</w:t>
            </w:r>
          </w:p>
        </w:tc>
        <w:tc>
          <w:tcPr>
            <w:tcW w:w="3391" w:type="dxa"/>
          </w:tcPr>
          <w:p>
            <w:pPr>
              <w:pStyle w:val="TableParagraph"/>
              <w:spacing w:line="339" w:lineRule="exact"/>
              <w:ind w:left="789" w:right="513"/>
              <w:jc w:val="center"/>
              <w:rPr>
                <w:rFonts w:ascii="宋体" w:eastAsia="宋体" w:hint="eastAsia"/>
                <w:sz w:val="27"/>
              </w:rPr>
            </w:pPr>
            <w:r>
              <w:rPr>
                <w:sz w:val="27"/>
              </w:rPr>
              <w:t>6kV</w:t>
            </w:r>
            <w:r>
              <w:rPr>
                <w:rFonts w:ascii="宋体" w:eastAsia="宋体" w:hint="eastAsia"/>
                <w:sz w:val="27"/>
              </w:rPr>
              <w:t>，</w:t>
            </w:r>
            <w:r>
              <w:rPr>
                <w:sz w:val="27"/>
              </w:rPr>
              <w:t xml:space="preserve">38-44 </w:t>
            </w:r>
            <w:r>
              <w:rPr>
                <w:rFonts w:ascii="宋体" w:eastAsia="宋体" w:hint="eastAsia"/>
                <w:sz w:val="27"/>
              </w:rPr>
              <w:t>码</w:t>
            </w:r>
          </w:p>
        </w:tc>
        <w:tc>
          <w:tcPr>
            <w:tcW w:w="1182" w:type="dxa"/>
          </w:tcPr>
          <w:p>
            <w:pPr>
              <w:pStyle w:val="TableParagraph"/>
              <w:spacing w:line="339" w:lineRule="exact"/>
              <w:ind w:right="382"/>
              <w:jc w:val="right"/>
              <w:rPr>
                <w:rFonts w:ascii="宋体" w:eastAsia="宋体" w:hint="eastAsia"/>
                <w:sz w:val="27"/>
              </w:rPr>
            </w:pPr>
            <w:r>
              <w:rPr>
                <w:rFonts w:ascii="宋体" w:eastAsia="宋体" w:hint="eastAsia"/>
                <w:sz w:val="27"/>
              </w:rPr>
              <w:t>双</w:t>
            </w:r>
          </w:p>
        </w:tc>
        <w:tc>
          <w:tcPr>
            <w:tcW w:w="1246" w:type="dxa"/>
          </w:tcPr>
          <w:p>
            <w:pPr>
              <w:pStyle w:val="TableParagraph"/>
              <w:spacing w:before="11"/>
              <w:ind w:right="526"/>
              <w:jc w:val="right"/>
              <w:rPr>
                <w:sz w:val="27"/>
              </w:rPr>
            </w:pPr>
            <w:r>
              <w:rPr>
                <w:sz w:val="27"/>
              </w:rPr>
              <w:t>80</w:t>
            </w:r>
          </w:p>
        </w:tc>
        <w:tc>
          <w:tcPr>
            <w:tcW w:w="1948" w:type="dxa"/>
          </w:tcPr>
          <w:p>
            <w:pPr>
              <w:pStyle w:val="TableParagraph"/>
              <w:spacing w:line="339" w:lineRule="exact"/>
              <w:ind w:left="430" w:right="394"/>
              <w:jc w:val="center"/>
              <w:rPr>
                <w:rFonts w:ascii="宋体" w:eastAsia="宋体" w:hint="eastAsia"/>
                <w:sz w:val="27"/>
              </w:rPr>
            </w:pPr>
            <w:r>
              <w:rPr>
                <w:rFonts w:ascii="宋体" w:eastAsia="宋体" w:hint="eastAsia"/>
                <w:sz w:val="27"/>
              </w:rPr>
              <w:t>盾王牌</w:t>
            </w:r>
          </w:p>
        </w:tc>
        <w:tc>
          <w:tcPr>
            <w:tcW w:w="1540" w:type="dxa"/>
          </w:tcPr>
          <w:p>
            <w:pPr>
              <w:pStyle w:val="TableParagraph"/>
              <w:spacing w:line="339" w:lineRule="exact"/>
              <w:ind w:right="53"/>
              <w:jc w:val="right"/>
              <w:rPr>
                <w:rFonts w:ascii="宋体" w:eastAsia="宋体" w:hint="eastAsia"/>
                <w:sz w:val="27"/>
              </w:rPr>
            </w:pPr>
            <w:r>
              <w:rPr>
                <w:rFonts w:ascii="宋体" w:eastAsia="宋体" w:hint="eastAsia"/>
                <w:sz w:val="27"/>
              </w:rPr>
              <w:t>均码报价</w:t>
            </w:r>
          </w:p>
        </w:tc>
      </w:tr>
      <w:tr>
        <w:tblPrEx>
          <w:tblW w:w="0" w:type="auto"/>
          <w:jc w:val="left"/>
          <w:tblInd w:w="743" w:type="dxa"/>
          <w:tblLayout w:type="fixed"/>
          <w:tblCellMar>
            <w:top w:w="0" w:type="dxa"/>
            <w:left w:w="0" w:type="dxa"/>
            <w:bottom w:w="0" w:type="dxa"/>
            <w:right w:w="0" w:type="dxa"/>
          </w:tblCellMar>
          <w:tblLook w:val="01E0"/>
        </w:tblPrEx>
        <w:trPr>
          <w:trHeight w:val="532"/>
          <w:jc w:val="left"/>
        </w:trPr>
        <w:tc>
          <w:tcPr>
            <w:tcW w:w="592" w:type="dxa"/>
          </w:tcPr>
          <w:p>
            <w:pPr>
              <w:pStyle w:val="TableParagraph"/>
              <w:spacing w:before="127"/>
              <w:ind w:left="50"/>
              <w:rPr>
                <w:sz w:val="27"/>
              </w:rPr>
            </w:pPr>
            <w:r>
              <w:rPr>
                <w:sz w:val="27"/>
              </w:rPr>
              <w:t>19</w:t>
            </w:r>
          </w:p>
        </w:tc>
        <w:tc>
          <w:tcPr>
            <w:tcW w:w="2971" w:type="dxa"/>
          </w:tcPr>
          <w:p>
            <w:pPr>
              <w:pStyle w:val="TableParagraph"/>
              <w:spacing w:before="109"/>
              <w:ind w:left="271"/>
              <w:rPr>
                <w:rFonts w:ascii="宋体" w:eastAsia="宋体" w:hint="eastAsia"/>
                <w:sz w:val="27"/>
              </w:rPr>
            </w:pPr>
            <w:r>
              <w:rPr>
                <w:rFonts w:ascii="宋体" w:eastAsia="宋体" w:hint="eastAsia"/>
                <w:sz w:val="27"/>
              </w:rPr>
              <w:t>绝缘鞋（女）</w:t>
            </w:r>
          </w:p>
        </w:tc>
        <w:tc>
          <w:tcPr>
            <w:tcW w:w="3391" w:type="dxa"/>
          </w:tcPr>
          <w:p>
            <w:pPr>
              <w:pStyle w:val="TableParagraph"/>
              <w:spacing w:before="109"/>
              <w:ind w:left="789" w:right="513"/>
              <w:jc w:val="center"/>
              <w:rPr>
                <w:rFonts w:ascii="宋体" w:eastAsia="宋体" w:hint="eastAsia"/>
                <w:sz w:val="27"/>
              </w:rPr>
            </w:pPr>
            <w:r>
              <w:rPr>
                <w:sz w:val="27"/>
              </w:rPr>
              <w:t>6kV</w:t>
            </w:r>
            <w:r>
              <w:rPr>
                <w:rFonts w:ascii="宋体" w:eastAsia="宋体" w:hint="eastAsia"/>
                <w:sz w:val="27"/>
              </w:rPr>
              <w:t>，</w:t>
            </w:r>
            <w:r>
              <w:rPr>
                <w:sz w:val="27"/>
              </w:rPr>
              <w:t xml:space="preserve">32-40 </w:t>
            </w:r>
            <w:r>
              <w:rPr>
                <w:rFonts w:ascii="宋体" w:eastAsia="宋体" w:hint="eastAsia"/>
                <w:sz w:val="27"/>
              </w:rPr>
              <w:t>码</w:t>
            </w:r>
          </w:p>
        </w:tc>
        <w:tc>
          <w:tcPr>
            <w:tcW w:w="1182" w:type="dxa"/>
          </w:tcPr>
          <w:p>
            <w:pPr>
              <w:pStyle w:val="TableParagraph"/>
              <w:spacing w:before="109"/>
              <w:ind w:right="382"/>
              <w:jc w:val="right"/>
              <w:rPr>
                <w:rFonts w:ascii="宋体" w:eastAsia="宋体" w:hint="eastAsia"/>
                <w:sz w:val="27"/>
              </w:rPr>
            </w:pPr>
            <w:r>
              <w:rPr>
                <w:rFonts w:ascii="宋体" w:eastAsia="宋体" w:hint="eastAsia"/>
                <w:sz w:val="27"/>
              </w:rPr>
              <w:t>双</w:t>
            </w:r>
          </w:p>
        </w:tc>
        <w:tc>
          <w:tcPr>
            <w:tcW w:w="1246" w:type="dxa"/>
          </w:tcPr>
          <w:p>
            <w:pPr>
              <w:pStyle w:val="TableParagraph"/>
              <w:spacing w:before="127"/>
              <w:ind w:right="77"/>
              <w:jc w:val="center"/>
              <w:rPr>
                <w:sz w:val="27"/>
              </w:rPr>
            </w:pPr>
            <w:r>
              <w:rPr>
                <w:sz w:val="27"/>
              </w:rPr>
              <w:t>5</w:t>
            </w:r>
          </w:p>
        </w:tc>
        <w:tc>
          <w:tcPr>
            <w:tcW w:w="1948" w:type="dxa"/>
          </w:tcPr>
          <w:p>
            <w:pPr>
              <w:pStyle w:val="TableParagraph"/>
              <w:spacing w:before="109"/>
              <w:ind w:left="430" w:right="394"/>
              <w:jc w:val="center"/>
              <w:rPr>
                <w:rFonts w:ascii="宋体" w:eastAsia="宋体" w:hint="eastAsia"/>
                <w:sz w:val="27"/>
              </w:rPr>
            </w:pPr>
            <w:r>
              <w:rPr>
                <w:rFonts w:ascii="宋体" w:eastAsia="宋体" w:hint="eastAsia"/>
                <w:sz w:val="27"/>
              </w:rPr>
              <w:t>盾王牌</w:t>
            </w:r>
          </w:p>
        </w:tc>
        <w:tc>
          <w:tcPr>
            <w:tcW w:w="1540" w:type="dxa"/>
          </w:tcPr>
          <w:p>
            <w:pPr>
              <w:pStyle w:val="TableParagraph"/>
              <w:spacing w:before="109"/>
              <w:ind w:right="53"/>
              <w:jc w:val="right"/>
              <w:rPr>
                <w:rFonts w:ascii="宋体" w:eastAsia="宋体" w:hint="eastAsia"/>
                <w:sz w:val="27"/>
              </w:rPr>
            </w:pPr>
            <w:r>
              <w:rPr>
                <w:rFonts w:ascii="宋体" w:eastAsia="宋体" w:hint="eastAsia"/>
                <w:sz w:val="27"/>
              </w:rPr>
              <w:t>均码报价</w:t>
            </w:r>
          </w:p>
        </w:tc>
      </w:tr>
      <w:tr>
        <w:tblPrEx>
          <w:tblW w:w="0" w:type="auto"/>
          <w:jc w:val="left"/>
          <w:tblInd w:w="743" w:type="dxa"/>
          <w:tblLayout w:type="fixed"/>
          <w:tblCellMar>
            <w:top w:w="0" w:type="dxa"/>
            <w:left w:w="0" w:type="dxa"/>
            <w:bottom w:w="0" w:type="dxa"/>
            <w:right w:w="0" w:type="dxa"/>
          </w:tblCellMar>
          <w:tblLook w:val="01E0"/>
        </w:tblPrEx>
        <w:trPr>
          <w:trHeight w:val="532"/>
          <w:jc w:val="left"/>
        </w:trPr>
        <w:tc>
          <w:tcPr>
            <w:tcW w:w="592" w:type="dxa"/>
          </w:tcPr>
          <w:p>
            <w:pPr>
              <w:pStyle w:val="TableParagraph"/>
              <w:spacing w:before="127"/>
              <w:ind w:left="50"/>
              <w:rPr>
                <w:sz w:val="27"/>
              </w:rPr>
            </w:pPr>
            <w:r>
              <w:rPr>
                <w:sz w:val="27"/>
              </w:rPr>
              <w:t>20</w:t>
            </w:r>
          </w:p>
        </w:tc>
        <w:tc>
          <w:tcPr>
            <w:tcW w:w="2971" w:type="dxa"/>
          </w:tcPr>
          <w:p>
            <w:pPr>
              <w:pStyle w:val="TableParagraph"/>
              <w:spacing w:before="109"/>
              <w:ind w:left="271"/>
              <w:rPr>
                <w:rFonts w:ascii="宋体" w:eastAsia="宋体" w:hint="eastAsia"/>
                <w:sz w:val="27"/>
              </w:rPr>
            </w:pPr>
            <w:r>
              <w:rPr>
                <w:rFonts w:ascii="宋体" w:eastAsia="宋体" w:hint="eastAsia"/>
                <w:sz w:val="27"/>
              </w:rPr>
              <w:t>绝缘手套</w:t>
            </w:r>
          </w:p>
        </w:tc>
        <w:tc>
          <w:tcPr>
            <w:tcW w:w="3391" w:type="dxa"/>
          </w:tcPr>
          <w:p>
            <w:pPr>
              <w:pStyle w:val="TableParagraph"/>
              <w:spacing w:before="127"/>
              <w:ind w:left="784" w:right="513"/>
              <w:jc w:val="center"/>
              <w:rPr>
                <w:sz w:val="27"/>
              </w:rPr>
            </w:pPr>
            <w:r>
              <w:rPr>
                <w:sz w:val="27"/>
              </w:rPr>
              <w:t>12kV</w:t>
            </w:r>
          </w:p>
        </w:tc>
        <w:tc>
          <w:tcPr>
            <w:tcW w:w="1182" w:type="dxa"/>
          </w:tcPr>
          <w:p>
            <w:pPr>
              <w:pStyle w:val="TableParagraph"/>
              <w:spacing w:before="109"/>
              <w:ind w:right="382"/>
              <w:jc w:val="right"/>
              <w:rPr>
                <w:rFonts w:ascii="宋体" w:eastAsia="宋体" w:hint="eastAsia"/>
                <w:sz w:val="27"/>
              </w:rPr>
            </w:pPr>
            <w:r>
              <w:rPr>
                <w:rFonts w:ascii="宋体" w:eastAsia="宋体" w:hint="eastAsia"/>
                <w:sz w:val="27"/>
              </w:rPr>
              <w:t>双</w:t>
            </w:r>
          </w:p>
        </w:tc>
        <w:tc>
          <w:tcPr>
            <w:tcW w:w="1246" w:type="dxa"/>
          </w:tcPr>
          <w:p>
            <w:pPr>
              <w:pStyle w:val="TableParagraph"/>
              <w:spacing w:before="127"/>
              <w:ind w:right="526"/>
              <w:jc w:val="right"/>
              <w:rPr>
                <w:sz w:val="27"/>
              </w:rPr>
            </w:pPr>
            <w:r>
              <w:rPr>
                <w:sz w:val="27"/>
              </w:rPr>
              <w:t>40</w:t>
            </w:r>
          </w:p>
        </w:tc>
        <w:tc>
          <w:tcPr>
            <w:tcW w:w="1948" w:type="dxa"/>
          </w:tcPr>
          <w:p>
            <w:pPr>
              <w:pStyle w:val="TableParagraph"/>
              <w:rPr>
                <w:sz w:val="28"/>
              </w:rPr>
            </w:pPr>
          </w:p>
        </w:tc>
        <w:tc>
          <w:tcPr>
            <w:tcW w:w="1540" w:type="dxa"/>
          </w:tcPr>
          <w:p>
            <w:pPr>
              <w:pStyle w:val="TableParagraph"/>
              <w:rPr>
                <w:sz w:val="28"/>
              </w:rPr>
            </w:pPr>
          </w:p>
        </w:tc>
      </w:tr>
      <w:tr>
        <w:tblPrEx>
          <w:tblW w:w="0" w:type="auto"/>
          <w:jc w:val="left"/>
          <w:tblInd w:w="743" w:type="dxa"/>
          <w:tblLayout w:type="fixed"/>
          <w:tblCellMar>
            <w:top w:w="0" w:type="dxa"/>
            <w:left w:w="0" w:type="dxa"/>
            <w:bottom w:w="0" w:type="dxa"/>
            <w:right w:w="0" w:type="dxa"/>
          </w:tblCellMar>
          <w:tblLook w:val="01E0"/>
        </w:tblPrEx>
        <w:trPr>
          <w:trHeight w:val="532"/>
          <w:jc w:val="left"/>
        </w:trPr>
        <w:tc>
          <w:tcPr>
            <w:tcW w:w="592" w:type="dxa"/>
          </w:tcPr>
          <w:p>
            <w:pPr>
              <w:pStyle w:val="TableParagraph"/>
              <w:spacing w:before="127"/>
              <w:ind w:left="50"/>
              <w:rPr>
                <w:sz w:val="27"/>
              </w:rPr>
            </w:pPr>
            <w:r>
              <w:rPr>
                <w:sz w:val="27"/>
              </w:rPr>
              <w:t>21</w:t>
            </w:r>
          </w:p>
        </w:tc>
        <w:tc>
          <w:tcPr>
            <w:tcW w:w="2971" w:type="dxa"/>
          </w:tcPr>
          <w:p>
            <w:pPr>
              <w:pStyle w:val="TableParagraph"/>
              <w:spacing w:before="109"/>
              <w:ind w:left="271"/>
              <w:rPr>
                <w:rFonts w:ascii="宋体" w:eastAsia="宋体" w:hint="eastAsia"/>
                <w:sz w:val="27"/>
              </w:rPr>
            </w:pPr>
            <w:r>
              <w:rPr>
                <w:rFonts w:ascii="宋体" w:eastAsia="宋体" w:hint="eastAsia"/>
                <w:sz w:val="27"/>
              </w:rPr>
              <w:t>绝缘雨靴（男）</w:t>
            </w:r>
          </w:p>
        </w:tc>
        <w:tc>
          <w:tcPr>
            <w:tcW w:w="3391" w:type="dxa"/>
          </w:tcPr>
          <w:p>
            <w:pPr>
              <w:pStyle w:val="TableParagraph"/>
              <w:spacing w:before="109"/>
              <w:ind w:left="789" w:right="509"/>
              <w:jc w:val="center"/>
              <w:rPr>
                <w:rFonts w:ascii="宋体" w:eastAsia="宋体" w:hint="eastAsia"/>
                <w:sz w:val="27"/>
              </w:rPr>
            </w:pPr>
            <w:r>
              <w:rPr>
                <w:sz w:val="27"/>
              </w:rPr>
              <w:t>10kV</w:t>
            </w:r>
            <w:r>
              <w:rPr>
                <w:rFonts w:ascii="宋体" w:eastAsia="宋体" w:hint="eastAsia"/>
                <w:sz w:val="27"/>
              </w:rPr>
              <w:t>，</w:t>
            </w:r>
            <w:r>
              <w:rPr>
                <w:sz w:val="27"/>
              </w:rPr>
              <w:t xml:space="preserve">38-44 </w:t>
            </w:r>
            <w:r>
              <w:rPr>
                <w:rFonts w:ascii="宋体" w:eastAsia="宋体" w:hint="eastAsia"/>
                <w:sz w:val="27"/>
              </w:rPr>
              <w:t>码</w:t>
            </w:r>
          </w:p>
        </w:tc>
        <w:tc>
          <w:tcPr>
            <w:tcW w:w="1182" w:type="dxa"/>
          </w:tcPr>
          <w:p>
            <w:pPr>
              <w:pStyle w:val="TableParagraph"/>
              <w:spacing w:before="109"/>
              <w:ind w:right="382"/>
              <w:jc w:val="right"/>
              <w:rPr>
                <w:rFonts w:ascii="宋体" w:eastAsia="宋体" w:hint="eastAsia"/>
                <w:sz w:val="27"/>
              </w:rPr>
            </w:pPr>
            <w:r>
              <w:rPr>
                <w:rFonts w:ascii="宋体" w:eastAsia="宋体" w:hint="eastAsia"/>
                <w:sz w:val="27"/>
              </w:rPr>
              <w:t>双</w:t>
            </w:r>
          </w:p>
        </w:tc>
        <w:tc>
          <w:tcPr>
            <w:tcW w:w="1246" w:type="dxa"/>
          </w:tcPr>
          <w:p>
            <w:pPr>
              <w:pStyle w:val="TableParagraph"/>
              <w:spacing w:before="127"/>
              <w:ind w:right="526"/>
              <w:jc w:val="right"/>
              <w:rPr>
                <w:sz w:val="27"/>
              </w:rPr>
            </w:pPr>
            <w:r>
              <w:rPr>
                <w:sz w:val="27"/>
              </w:rPr>
              <w:t>35</w:t>
            </w:r>
          </w:p>
        </w:tc>
        <w:tc>
          <w:tcPr>
            <w:tcW w:w="1948" w:type="dxa"/>
          </w:tcPr>
          <w:p>
            <w:pPr>
              <w:pStyle w:val="TableParagraph"/>
              <w:spacing w:before="109"/>
              <w:ind w:left="430" w:right="394"/>
              <w:jc w:val="center"/>
              <w:rPr>
                <w:rFonts w:ascii="宋体" w:eastAsia="宋体" w:hint="eastAsia"/>
                <w:sz w:val="27"/>
              </w:rPr>
            </w:pPr>
            <w:r>
              <w:rPr>
                <w:rFonts w:ascii="宋体" w:eastAsia="宋体" w:hint="eastAsia"/>
                <w:sz w:val="27"/>
              </w:rPr>
              <w:t>天征牌</w:t>
            </w:r>
          </w:p>
        </w:tc>
        <w:tc>
          <w:tcPr>
            <w:tcW w:w="1540" w:type="dxa"/>
          </w:tcPr>
          <w:p>
            <w:pPr>
              <w:pStyle w:val="TableParagraph"/>
              <w:spacing w:before="109"/>
              <w:ind w:right="53"/>
              <w:jc w:val="right"/>
              <w:rPr>
                <w:rFonts w:ascii="宋体" w:eastAsia="宋体" w:hint="eastAsia"/>
                <w:sz w:val="27"/>
              </w:rPr>
            </w:pPr>
            <w:r>
              <w:rPr>
                <w:rFonts w:ascii="宋体" w:eastAsia="宋体" w:hint="eastAsia"/>
                <w:sz w:val="27"/>
              </w:rPr>
              <w:t>均码报价</w:t>
            </w:r>
          </w:p>
        </w:tc>
      </w:tr>
      <w:tr>
        <w:tblPrEx>
          <w:tblW w:w="0" w:type="auto"/>
          <w:jc w:val="left"/>
          <w:tblInd w:w="743" w:type="dxa"/>
          <w:tblLayout w:type="fixed"/>
          <w:tblCellMar>
            <w:top w:w="0" w:type="dxa"/>
            <w:left w:w="0" w:type="dxa"/>
            <w:bottom w:w="0" w:type="dxa"/>
            <w:right w:w="0" w:type="dxa"/>
          </w:tblCellMar>
          <w:tblLook w:val="01E0"/>
        </w:tblPrEx>
        <w:trPr>
          <w:trHeight w:val="532"/>
          <w:jc w:val="left"/>
        </w:trPr>
        <w:tc>
          <w:tcPr>
            <w:tcW w:w="592" w:type="dxa"/>
          </w:tcPr>
          <w:p>
            <w:pPr>
              <w:pStyle w:val="TableParagraph"/>
              <w:spacing w:before="127"/>
              <w:ind w:left="50"/>
              <w:rPr>
                <w:sz w:val="27"/>
              </w:rPr>
            </w:pPr>
            <w:r>
              <w:rPr>
                <w:sz w:val="27"/>
              </w:rPr>
              <w:t>22</w:t>
            </w:r>
          </w:p>
        </w:tc>
        <w:tc>
          <w:tcPr>
            <w:tcW w:w="2971" w:type="dxa"/>
          </w:tcPr>
          <w:p>
            <w:pPr>
              <w:pStyle w:val="TableParagraph"/>
              <w:spacing w:before="109"/>
              <w:ind w:left="271"/>
              <w:rPr>
                <w:rFonts w:ascii="宋体" w:eastAsia="宋体" w:hint="eastAsia"/>
                <w:sz w:val="27"/>
              </w:rPr>
            </w:pPr>
            <w:r>
              <w:rPr>
                <w:rFonts w:ascii="宋体" w:eastAsia="宋体" w:hint="eastAsia"/>
                <w:sz w:val="27"/>
              </w:rPr>
              <w:t>绝缘雨靴（女）</w:t>
            </w:r>
          </w:p>
        </w:tc>
        <w:tc>
          <w:tcPr>
            <w:tcW w:w="3391" w:type="dxa"/>
          </w:tcPr>
          <w:p>
            <w:pPr>
              <w:pStyle w:val="TableParagraph"/>
              <w:spacing w:before="109"/>
              <w:ind w:left="789" w:right="509"/>
              <w:jc w:val="center"/>
              <w:rPr>
                <w:rFonts w:ascii="宋体" w:eastAsia="宋体" w:hint="eastAsia"/>
                <w:sz w:val="27"/>
              </w:rPr>
            </w:pPr>
            <w:r>
              <w:rPr>
                <w:sz w:val="27"/>
              </w:rPr>
              <w:t>10kV</w:t>
            </w:r>
            <w:r>
              <w:rPr>
                <w:rFonts w:ascii="宋体" w:eastAsia="宋体" w:hint="eastAsia"/>
                <w:sz w:val="27"/>
              </w:rPr>
              <w:t>，</w:t>
            </w:r>
            <w:r>
              <w:rPr>
                <w:sz w:val="27"/>
              </w:rPr>
              <w:t xml:space="preserve">32-40 </w:t>
            </w:r>
            <w:r>
              <w:rPr>
                <w:rFonts w:ascii="宋体" w:eastAsia="宋体" w:hint="eastAsia"/>
                <w:sz w:val="27"/>
              </w:rPr>
              <w:t>码</w:t>
            </w:r>
          </w:p>
        </w:tc>
        <w:tc>
          <w:tcPr>
            <w:tcW w:w="1182" w:type="dxa"/>
          </w:tcPr>
          <w:p>
            <w:pPr>
              <w:pStyle w:val="TableParagraph"/>
              <w:spacing w:before="109"/>
              <w:ind w:right="382"/>
              <w:jc w:val="right"/>
              <w:rPr>
                <w:rFonts w:ascii="宋体" w:eastAsia="宋体" w:hint="eastAsia"/>
                <w:sz w:val="27"/>
              </w:rPr>
            </w:pPr>
            <w:r>
              <w:rPr>
                <w:rFonts w:ascii="宋体" w:eastAsia="宋体" w:hint="eastAsia"/>
                <w:sz w:val="27"/>
              </w:rPr>
              <w:t>双</w:t>
            </w:r>
          </w:p>
        </w:tc>
        <w:tc>
          <w:tcPr>
            <w:tcW w:w="1246" w:type="dxa"/>
          </w:tcPr>
          <w:p>
            <w:pPr>
              <w:pStyle w:val="TableParagraph"/>
              <w:spacing w:before="127"/>
              <w:ind w:right="77"/>
              <w:jc w:val="center"/>
              <w:rPr>
                <w:sz w:val="27"/>
              </w:rPr>
            </w:pPr>
            <w:r>
              <w:rPr>
                <w:sz w:val="27"/>
              </w:rPr>
              <w:t>5</w:t>
            </w:r>
          </w:p>
        </w:tc>
        <w:tc>
          <w:tcPr>
            <w:tcW w:w="1948" w:type="dxa"/>
          </w:tcPr>
          <w:p>
            <w:pPr>
              <w:pStyle w:val="TableParagraph"/>
              <w:spacing w:before="109"/>
              <w:ind w:left="430" w:right="394"/>
              <w:jc w:val="center"/>
              <w:rPr>
                <w:rFonts w:ascii="宋体" w:eastAsia="宋体" w:hint="eastAsia"/>
                <w:sz w:val="27"/>
              </w:rPr>
            </w:pPr>
            <w:r>
              <w:rPr>
                <w:rFonts w:ascii="宋体" w:eastAsia="宋体" w:hint="eastAsia"/>
                <w:sz w:val="27"/>
              </w:rPr>
              <w:t>天征牌</w:t>
            </w:r>
          </w:p>
        </w:tc>
        <w:tc>
          <w:tcPr>
            <w:tcW w:w="1540" w:type="dxa"/>
          </w:tcPr>
          <w:p>
            <w:pPr>
              <w:pStyle w:val="TableParagraph"/>
              <w:spacing w:before="109"/>
              <w:ind w:right="53"/>
              <w:jc w:val="right"/>
              <w:rPr>
                <w:rFonts w:ascii="宋体" w:eastAsia="宋体" w:hint="eastAsia"/>
                <w:sz w:val="27"/>
              </w:rPr>
            </w:pPr>
            <w:r>
              <w:rPr>
                <w:rFonts w:ascii="宋体" w:eastAsia="宋体" w:hint="eastAsia"/>
                <w:sz w:val="27"/>
              </w:rPr>
              <w:t>均码报价</w:t>
            </w:r>
          </w:p>
        </w:tc>
      </w:tr>
      <w:tr>
        <w:tblPrEx>
          <w:tblW w:w="0" w:type="auto"/>
          <w:jc w:val="left"/>
          <w:tblInd w:w="743" w:type="dxa"/>
          <w:tblLayout w:type="fixed"/>
          <w:tblCellMar>
            <w:top w:w="0" w:type="dxa"/>
            <w:left w:w="0" w:type="dxa"/>
            <w:bottom w:w="0" w:type="dxa"/>
            <w:right w:w="0" w:type="dxa"/>
          </w:tblCellMar>
          <w:tblLook w:val="01E0"/>
        </w:tblPrEx>
        <w:trPr>
          <w:trHeight w:val="532"/>
          <w:jc w:val="left"/>
        </w:trPr>
        <w:tc>
          <w:tcPr>
            <w:tcW w:w="592" w:type="dxa"/>
          </w:tcPr>
          <w:p>
            <w:pPr>
              <w:pStyle w:val="TableParagraph"/>
              <w:spacing w:before="127"/>
              <w:ind w:left="50"/>
              <w:rPr>
                <w:sz w:val="27"/>
              </w:rPr>
            </w:pPr>
            <w:r>
              <w:rPr>
                <w:sz w:val="27"/>
              </w:rPr>
              <w:t>23</w:t>
            </w:r>
          </w:p>
        </w:tc>
        <w:tc>
          <w:tcPr>
            <w:tcW w:w="2971" w:type="dxa"/>
          </w:tcPr>
          <w:p>
            <w:pPr>
              <w:pStyle w:val="TableParagraph"/>
              <w:spacing w:before="109"/>
              <w:ind w:left="271"/>
              <w:rPr>
                <w:rFonts w:ascii="宋体" w:eastAsia="宋体" w:hint="eastAsia"/>
                <w:sz w:val="27"/>
              </w:rPr>
            </w:pPr>
            <w:r>
              <w:rPr>
                <w:rFonts w:ascii="宋体" w:eastAsia="宋体" w:hint="eastAsia"/>
                <w:sz w:val="27"/>
              </w:rPr>
              <w:t>中统雨靴（男）</w:t>
            </w:r>
          </w:p>
        </w:tc>
        <w:tc>
          <w:tcPr>
            <w:tcW w:w="3391" w:type="dxa"/>
          </w:tcPr>
          <w:p>
            <w:pPr>
              <w:pStyle w:val="TableParagraph"/>
              <w:spacing w:before="109"/>
              <w:ind w:left="789" w:right="513"/>
              <w:jc w:val="center"/>
              <w:rPr>
                <w:rFonts w:ascii="宋体" w:eastAsia="宋体" w:hint="eastAsia"/>
                <w:sz w:val="27"/>
              </w:rPr>
            </w:pPr>
            <w:r>
              <w:rPr>
                <w:rFonts w:ascii="宋体" w:eastAsia="宋体" w:hint="eastAsia"/>
                <w:sz w:val="27"/>
              </w:rPr>
              <w:t>高弹性、</w:t>
            </w:r>
            <w:r>
              <w:rPr>
                <w:sz w:val="27"/>
              </w:rPr>
              <w:t xml:space="preserve">38-44 </w:t>
            </w:r>
            <w:r>
              <w:rPr>
                <w:rFonts w:ascii="宋体" w:eastAsia="宋体" w:hint="eastAsia"/>
                <w:sz w:val="27"/>
              </w:rPr>
              <w:t>码</w:t>
            </w:r>
          </w:p>
        </w:tc>
        <w:tc>
          <w:tcPr>
            <w:tcW w:w="1182" w:type="dxa"/>
          </w:tcPr>
          <w:p>
            <w:pPr>
              <w:pStyle w:val="TableParagraph"/>
              <w:spacing w:before="109"/>
              <w:ind w:right="382"/>
              <w:jc w:val="right"/>
              <w:rPr>
                <w:rFonts w:ascii="宋体" w:eastAsia="宋体" w:hint="eastAsia"/>
                <w:sz w:val="27"/>
              </w:rPr>
            </w:pPr>
            <w:r>
              <w:rPr>
                <w:rFonts w:ascii="宋体" w:eastAsia="宋体" w:hint="eastAsia"/>
                <w:sz w:val="27"/>
              </w:rPr>
              <w:t>双</w:t>
            </w:r>
          </w:p>
        </w:tc>
        <w:tc>
          <w:tcPr>
            <w:tcW w:w="1246" w:type="dxa"/>
          </w:tcPr>
          <w:p>
            <w:pPr>
              <w:pStyle w:val="TableParagraph"/>
              <w:spacing w:before="127"/>
              <w:ind w:right="461"/>
              <w:jc w:val="right"/>
              <w:rPr>
                <w:sz w:val="27"/>
              </w:rPr>
            </w:pPr>
            <w:r>
              <w:rPr>
                <w:sz w:val="27"/>
              </w:rPr>
              <w:t>200</w:t>
            </w:r>
          </w:p>
        </w:tc>
        <w:tc>
          <w:tcPr>
            <w:tcW w:w="1948" w:type="dxa"/>
          </w:tcPr>
          <w:p>
            <w:pPr>
              <w:pStyle w:val="TableParagraph"/>
              <w:spacing w:before="109"/>
              <w:ind w:left="434" w:right="394"/>
              <w:jc w:val="center"/>
              <w:rPr>
                <w:rFonts w:ascii="宋体" w:eastAsia="宋体" w:hint="eastAsia"/>
                <w:sz w:val="27"/>
              </w:rPr>
            </w:pPr>
            <w:r>
              <w:rPr>
                <w:rFonts w:ascii="宋体" w:eastAsia="宋体" w:hint="eastAsia"/>
                <w:sz w:val="27"/>
              </w:rPr>
              <w:t>上海回力</w:t>
            </w:r>
          </w:p>
        </w:tc>
        <w:tc>
          <w:tcPr>
            <w:tcW w:w="1540" w:type="dxa"/>
          </w:tcPr>
          <w:p>
            <w:pPr>
              <w:pStyle w:val="TableParagraph"/>
              <w:spacing w:before="109"/>
              <w:ind w:right="53"/>
              <w:jc w:val="right"/>
              <w:rPr>
                <w:rFonts w:ascii="宋体" w:eastAsia="宋体" w:hint="eastAsia"/>
                <w:sz w:val="27"/>
              </w:rPr>
            </w:pPr>
            <w:r>
              <w:rPr>
                <w:rFonts w:ascii="宋体" w:eastAsia="宋体" w:hint="eastAsia"/>
                <w:sz w:val="27"/>
              </w:rPr>
              <w:t>均码报价</w:t>
            </w:r>
          </w:p>
        </w:tc>
      </w:tr>
      <w:tr>
        <w:tblPrEx>
          <w:tblW w:w="0" w:type="auto"/>
          <w:jc w:val="left"/>
          <w:tblInd w:w="743" w:type="dxa"/>
          <w:tblLayout w:type="fixed"/>
          <w:tblCellMar>
            <w:top w:w="0" w:type="dxa"/>
            <w:left w:w="0" w:type="dxa"/>
            <w:bottom w:w="0" w:type="dxa"/>
            <w:right w:w="0" w:type="dxa"/>
          </w:tblCellMar>
          <w:tblLook w:val="01E0"/>
        </w:tblPrEx>
        <w:trPr>
          <w:trHeight w:val="417"/>
          <w:jc w:val="left"/>
        </w:trPr>
        <w:tc>
          <w:tcPr>
            <w:tcW w:w="592" w:type="dxa"/>
          </w:tcPr>
          <w:p>
            <w:pPr>
              <w:pStyle w:val="TableParagraph"/>
              <w:spacing w:before="127" w:line="270" w:lineRule="exact"/>
              <w:ind w:left="50"/>
              <w:rPr>
                <w:sz w:val="27"/>
              </w:rPr>
            </w:pPr>
            <w:r>
              <w:rPr>
                <w:sz w:val="27"/>
              </w:rPr>
              <w:t>24</w:t>
            </w:r>
          </w:p>
        </w:tc>
        <w:tc>
          <w:tcPr>
            <w:tcW w:w="2971" w:type="dxa"/>
          </w:tcPr>
          <w:p>
            <w:pPr>
              <w:pStyle w:val="TableParagraph"/>
              <w:spacing w:before="109" w:line="288" w:lineRule="exact"/>
              <w:ind w:left="271"/>
              <w:rPr>
                <w:rFonts w:ascii="宋体" w:eastAsia="宋体" w:hint="eastAsia"/>
                <w:sz w:val="27"/>
              </w:rPr>
            </w:pPr>
            <w:r>
              <w:rPr>
                <w:rFonts w:ascii="宋体" w:eastAsia="宋体" w:hint="eastAsia"/>
                <w:sz w:val="27"/>
              </w:rPr>
              <w:t>中统雨靴（女）</w:t>
            </w:r>
          </w:p>
        </w:tc>
        <w:tc>
          <w:tcPr>
            <w:tcW w:w="3391" w:type="dxa"/>
          </w:tcPr>
          <w:p>
            <w:pPr>
              <w:pStyle w:val="TableParagraph"/>
              <w:spacing w:before="109" w:line="288" w:lineRule="exact"/>
              <w:ind w:left="789" w:right="513"/>
              <w:jc w:val="center"/>
              <w:rPr>
                <w:rFonts w:ascii="宋体" w:eastAsia="宋体" w:hint="eastAsia"/>
                <w:sz w:val="27"/>
              </w:rPr>
            </w:pPr>
            <w:r>
              <w:rPr>
                <w:rFonts w:ascii="宋体" w:eastAsia="宋体" w:hint="eastAsia"/>
                <w:sz w:val="27"/>
              </w:rPr>
              <w:t>高弹性、</w:t>
            </w:r>
            <w:r>
              <w:rPr>
                <w:sz w:val="27"/>
              </w:rPr>
              <w:t xml:space="preserve">32-40 </w:t>
            </w:r>
            <w:r>
              <w:rPr>
                <w:rFonts w:ascii="宋体" w:eastAsia="宋体" w:hint="eastAsia"/>
                <w:sz w:val="27"/>
              </w:rPr>
              <w:t>码</w:t>
            </w:r>
          </w:p>
        </w:tc>
        <w:tc>
          <w:tcPr>
            <w:tcW w:w="1182" w:type="dxa"/>
          </w:tcPr>
          <w:p>
            <w:pPr>
              <w:pStyle w:val="TableParagraph"/>
              <w:spacing w:before="109" w:line="288" w:lineRule="exact"/>
              <w:ind w:right="382"/>
              <w:jc w:val="right"/>
              <w:rPr>
                <w:rFonts w:ascii="宋体" w:eastAsia="宋体" w:hint="eastAsia"/>
                <w:sz w:val="27"/>
              </w:rPr>
            </w:pPr>
            <w:r>
              <w:rPr>
                <w:rFonts w:ascii="宋体" w:eastAsia="宋体" w:hint="eastAsia"/>
                <w:sz w:val="27"/>
              </w:rPr>
              <w:t>双</w:t>
            </w:r>
          </w:p>
        </w:tc>
        <w:tc>
          <w:tcPr>
            <w:tcW w:w="1246" w:type="dxa"/>
          </w:tcPr>
          <w:p>
            <w:pPr>
              <w:pStyle w:val="TableParagraph"/>
              <w:spacing w:before="127" w:line="270" w:lineRule="exact"/>
              <w:ind w:right="526"/>
              <w:jc w:val="right"/>
              <w:rPr>
                <w:sz w:val="27"/>
              </w:rPr>
            </w:pPr>
            <w:r>
              <w:rPr>
                <w:sz w:val="27"/>
              </w:rPr>
              <w:t>30</w:t>
            </w:r>
          </w:p>
        </w:tc>
        <w:tc>
          <w:tcPr>
            <w:tcW w:w="1948" w:type="dxa"/>
          </w:tcPr>
          <w:p>
            <w:pPr>
              <w:pStyle w:val="TableParagraph"/>
              <w:spacing w:before="109" w:line="288" w:lineRule="exact"/>
              <w:ind w:left="434" w:right="394"/>
              <w:jc w:val="center"/>
              <w:rPr>
                <w:rFonts w:ascii="宋体" w:eastAsia="宋体" w:hint="eastAsia"/>
                <w:sz w:val="27"/>
              </w:rPr>
            </w:pPr>
            <w:r>
              <w:rPr>
                <w:rFonts w:ascii="宋体" w:eastAsia="宋体" w:hint="eastAsia"/>
                <w:sz w:val="27"/>
              </w:rPr>
              <w:t>上海回力</w:t>
            </w:r>
          </w:p>
        </w:tc>
        <w:tc>
          <w:tcPr>
            <w:tcW w:w="1540" w:type="dxa"/>
          </w:tcPr>
          <w:p>
            <w:pPr>
              <w:pStyle w:val="TableParagraph"/>
              <w:spacing w:before="109" w:line="288" w:lineRule="exact"/>
              <w:ind w:right="53"/>
              <w:jc w:val="right"/>
              <w:rPr>
                <w:rFonts w:ascii="宋体" w:eastAsia="宋体" w:hint="eastAsia"/>
                <w:sz w:val="27"/>
              </w:rPr>
            </w:pPr>
            <w:r>
              <w:rPr>
                <w:rFonts w:ascii="宋体" w:eastAsia="宋体" w:hint="eastAsia"/>
                <w:sz w:val="27"/>
              </w:rPr>
              <w:t>均码报价</w:t>
            </w:r>
          </w:p>
        </w:tc>
      </w:tr>
    </w:tbl>
    <w:p>
      <w:pPr>
        <w:pStyle w:val="BodyText"/>
        <w:rPr>
          <w:sz w:val="20"/>
        </w:rPr>
      </w:pPr>
    </w:p>
    <w:p>
      <w:pPr>
        <w:pStyle w:val="BodyText"/>
        <w:rPr>
          <w:sz w:val="20"/>
        </w:rPr>
      </w:pPr>
    </w:p>
    <w:p>
      <w:pPr>
        <w:pStyle w:val="BodyText"/>
        <w:rPr>
          <w:sz w:val="20"/>
        </w:rPr>
      </w:pPr>
    </w:p>
    <w:p>
      <w:pPr>
        <w:pStyle w:val="BodyText"/>
        <w:spacing w:before="12"/>
        <w:rPr>
          <w:sz w:val="15"/>
        </w:rPr>
      </w:pPr>
    </w:p>
    <w:tbl>
      <w:tblPr>
        <w:tblStyle w:val="TableNormal2"/>
        <w:tblW w:w="0" w:type="auto"/>
        <w:jc w:val="left"/>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2"/>
        <w:gridCol w:w="3019"/>
        <w:gridCol w:w="3477"/>
        <w:gridCol w:w="1133"/>
        <w:gridCol w:w="1038"/>
        <w:gridCol w:w="3661"/>
      </w:tblGrid>
      <w:tr>
        <w:tblPrEx>
          <w:tblW w:w="0" w:type="auto"/>
          <w:jc w:val="left"/>
          <w:tblInd w:w="7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7"/>
          <w:jc w:val="left"/>
        </w:trPr>
        <w:tc>
          <w:tcPr>
            <w:tcW w:w="592" w:type="dxa"/>
          </w:tcPr>
          <w:p>
            <w:pPr>
              <w:pStyle w:val="TableParagraph"/>
              <w:spacing w:before="11"/>
              <w:ind w:left="50"/>
              <w:rPr>
                <w:sz w:val="27"/>
              </w:rPr>
            </w:pPr>
            <w:r>
              <w:rPr>
                <w:sz w:val="27"/>
              </w:rPr>
              <w:t>26</w:t>
            </w:r>
          </w:p>
        </w:tc>
        <w:tc>
          <w:tcPr>
            <w:tcW w:w="3019" w:type="dxa"/>
          </w:tcPr>
          <w:p>
            <w:pPr>
              <w:pStyle w:val="TableParagraph"/>
              <w:spacing w:line="339" w:lineRule="exact"/>
              <w:ind w:left="271"/>
              <w:rPr>
                <w:rFonts w:ascii="宋体" w:eastAsia="宋体" w:hint="eastAsia"/>
                <w:sz w:val="27"/>
              </w:rPr>
            </w:pPr>
            <w:r>
              <w:rPr>
                <w:rFonts w:ascii="宋体" w:eastAsia="宋体" w:hint="eastAsia"/>
                <w:sz w:val="27"/>
              </w:rPr>
              <w:t>电焊眼镜</w:t>
            </w:r>
          </w:p>
        </w:tc>
        <w:tc>
          <w:tcPr>
            <w:tcW w:w="3477" w:type="dxa"/>
          </w:tcPr>
          <w:p>
            <w:pPr>
              <w:pStyle w:val="TableParagraph"/>
              <w:spacing w:line="339" w:lineRule="exact"/>
              <w:ind w:left="299" w:right="202"/>
              <w:jc w:val="center"/>
              <w:rPr>
                <w:rFonts w:ascii="宋体" w:eastAsia="宋体" w:hint="eastAsia"/>
                <w:sz w:val="27"/>
              </w:rPr>
            </w:pPr>
            <w:r>
              <w:rPr>
                <w:rFonts w:ascii="宋体" w:eastAsia="宋体" w:hint="eastAsia"/>
                <w:sz w:val="27"/>
              </w:rPr>
              <w:t>按图样</w:t>
            </w:r>
          </w:p>
        </w:tc>
        <w:tc>
          <w:tcPr>
            <w:tcW w:w="1133" w:type="dxa"/>
          </w:tcPr>
          <w:p>
            <w:pPr>
              <w:pStyle w:val="TableParagraph"/>
              <w:spacing w:line="339" w:lineRule="exact"/>
              <w:ind w:right="73"/>
              <w:jc w:val="center"/>
              <w:rPr>
                <w:rFonts w:ascii="宋体" w:eastAsia="宋体" w:hint="eastAsia"/>
                <w:sz w:val="27"/>
              </w:rPr>
            </w:pPr>
            <w:r>
              <w:rPr>
                <w:rFonts w:ascii="宋体" w:eastAsia="宋体" w:hint="eastAsia"/>
                <w:sz w:val="27"/>
              </w:rPr>
              <w:t>双</w:t>
            </w:r>
          </w:p>
        </w:tc>
        <w:tc>
          <w:tcPr>
            <w:tcW w:w="1038" w:type="dxa"/>
          </w:tcPr>
          <w:p>
            <w:pPr>
              <w:pStyle w:val="TableParagraph"/>
              <w:spacing w:before="11"/>
              <w:ind w:right="403"/>
              <w:jc w:val="right"/>
              <w:rPr>
                <w:sz w:val="27"/>
              </w:rPr>
            </w:pPr>
            <w:r>
              <w:rPr>
                <w:sz w:val="27"/>
              </w:rPr>
              <w:t>48</w:t>
            </w:r>
          </w:p>
        </w:tc>
        <w:tc>
          <w:tcPr>
            <w:tcW w:w="3661" w:type="dxa"/>
            <w:vMerge w:val="restart"/>
          </w:tcPr>
          <w:p>
            <w:pPr>
              <w:pStyle w:val="TableParagraph"/>
              <w:rPr>
                <w:sz w:val="28"/>
              </w:rPr>
            </w:pPr>
          </w:p>
        </w:tc>
      </w:tr>
      <w:tr>
        <w:tblPrEx>
          <w:tblW w:w="0" w:type="auto"/>
          <w:jc w:val="left"/>
          <w:tblInd w:w="743" w:type="dxa"/>
          <w:tblLayout w:type="fixed"/>
          <w:tblCellMar>
            <w:top w:w="0" w:type="dxa"/>
            <w:left w:w="0" w:type="dxa"/>
            <w:bottom w:w="0" w:type="dxa"/>
            <w:right w:w="0" w:type="dxa"/>
          </w:tblCellMar>
          <w:tblLook w:val="01E0"/>
        </w:tblPrEx>
        <w:trPr>
          <w:trHeight w:val="533"/>
          <w:jc w:val="left"/>
        </w:trPr>
        <w:tc>
          <w:tcPr>
            <w:tcW w:w="592" w:type="dxa"/>
          </w:tcPr>
          <w:p>
            <w:pPr>
              <w:pStyle w:val="TableParagraph"/>
              <w:spacing w:before="127"/>
              <w:ind w:left="50"/>
              <w:rPr>
                <w:sz w:val="27"/>
              </w:rPr>
            </w:pPr>
            <w:r>
              <w:rPr>
                <w:sz w:val="27"/>
              </w:rPr>
              <w:t>27</w:t>
            </w:r>
          </w:p>
        </w:tc>
        <w:tc>
          <w:tcPr>
            <w:tcW w:w="3019" w:type="dxa"/>
          </w:tcPr>
          <w:p>
            <w:pPr>
              <w:pStyle w:val="TableParagraph"/>
              <w:spacing w:before="109"/>
              <w:ind w:left="271"/>
              <w:rPr>
                <w:rFonts w:ascii="宋体" w:eastAsia="宋体" w:hint="eastAsia"/>
                <w:sz w:val="27"/>
              </w:rPr>
            </w:pPr>
            <w:r>
              <w:rPr>
                <w:rFonts w:ascii="宋体" w:eastAsia="宋体" w:hint="eastAsia"/>
                <w:sz w:val="27"/>
              </w:rPr>
              <w:t>尼龙安全绳（丙纶）</w:t>
            </w:r>
          </w:p>
        </w:tc>
        <w:tc>
          <w:tcPr>
            <w:tcW w:w="3477" w:type="dxa"/>
          </w:tcPr>
          <w:p>
            <w:pPr>
              <w:pStyle w:val="TableParagraph"/>
              <w:spacing w:before="109"/>
              <w:ind w:left="299" w:right="205"/>
              <w:jc w:val="center"/>
              <w:rPr>
                <w:sz w:val="27"/>
              </w:rPr>
            </w:pPr>
            <w:r>
              <w:rPr>
                <w:rFonts w:ascii="宋体" w:hAnsi="宋体"/>
                <w:sz w:val="27"/>
              </w:rPr>
              <w:t>φ</w:t>
            </w:r>
            <w:r>
              <w:rPr>
                <w:sz w:val="27"/>
              </w:rPr>
              <w:t>12</w:t>
            </w:r>
          </w:p>
        </w:tc>
        <w:tc>
          <w:tcPr>
            <w:tcW w:w="1133" w:type="dxa"/>
          </w:tcPr>
          <w:p>
            <w:pPr>
              <w:pStyle w:val="TableParagraph"/>
              <w:spacing w:before="127"/>
              <w:ind w:right="68"/>
              <w:jc w:val="center"/>
              <w:rPr>
                <w:sz w:val="27"/>
              </w:rPr>
            </w:pPr>
            <w:r>
              <w:rPr>
                <w:w w:val="100"/>
                <w:sz w:val="27"/>
              </w:rPr>
              <w:t>m</w:t>
            </w:r>
          </w:p>
        </w:tc>
        <w:tc>
          <w:tcPr>
            <w:tcW w:w="1038" w:type="dxa"/>
          </w:tcPr>
          <w:p>
            <w:pPr>
              <w:pStyle w:val="TableParagraph"/>
              <w:spacing w:before="127"/>
              <w:ind w:right="338"/>
              <w:jc w:val="right"/>
              <w:rPr>
                <w:sz w:val="27"/>
              </w:rPr>
            </w:pPr>
            <w:r>
              <w:rPr>
                <w:sz w:val="27"/>
              </w:rPr>
              <w:t>100</w:t>
            </w:r>
          </w:p>
        </w:tc>
        <w:tc>
          <w:tcPr>
            <w:tcW w:w="3661" w:type="dxa"/>
            <w:vMerge/>
            <w:tcBorders>
              <w:top w:val="nil"/>
            </w:tcBorders>
          </w:tcPr>
          <w:p>
            <w:pPr>
              <w:rPr>
                <w:sz w:val="2"/>
                <w:szCs w:val="2"/>
              </w:rPr>
            </w:pPr>
          </w:p>
        </w:tc>
      </w:tr>
      <w:tr>
        <w:tblPrEx>
          <w:tblW w:w="0" w:type="auto"/>
          <w:jc w:val="left"/>
          <w:tblInd w:w="743" w:type="dxa"/>
          <w:tblLayout w:type="fixed"/>
          <w:tblCellMar>
            <w:top w:w="0" w:type="dxa"/>
            <w:left w:w="0" w:type="dxa"/>
            <w:bottom w:w="0" w:type="dxa"/>
            <w:right w:w="0" w:type="dxa"/>
          </w:tblCellMar>
          <w:tblLook w:val="01E0"/>
        </w:tblPrEx>
        <w:trPr>
          <w:trHeight w:val="532"/>
          <w:jc w:val="left"/>
        </w:trPr>
        <w:tc>
          <w:tcPr>
            <w:tcW w:w="592" w:type="dxa"/>
          </w:tcPr>
          <w:p>
            <w:pPr>
              <w:pStyle w:val="TableParagraph"/>
              <w:spacing w:before="127"/>
              <w:ind w:left="50"/>
              <w:rPr>
                <w:sz w:val="27"/>
              </w:rPr>
            </w:pPr>
            <w:r>
              <w:rPr>
                <w:sz w:val="27"/>
              </w:rPr>
              <w:t>28</w:t>
            </w:r>
          </w:p>
        </w:tc>
        <w:tc>
          <w:tcPr>
            <w:tcW w:w="3019" w:type="dxa"/>
          </w:tcPr>
          <w:p>
            <w:pPr>
              <w:pStyle w:val="TableParagraph"/>
              <w:spacing w:before="109"/>
              <w:ind w:left="271"/>
              <w:rPr>
                <w:rFonts w:ascii="宋体" w:eastAsia="宋体" w:hint="eastAsia"/>
                <w:sz w:val="27"/>
              </w:rPr>
            </w:pPr>
            <w:r>
              <w:rPr>
                <w:rFonts w:ascii="宋体" w:eastAsia="宋体" w:hint="eastAsia"/>
                <w:sz w:val="27"/>
              </w:rPr>
              <w:t>尼龙安全绳（丙纶）</w:t>
            </w:r>
          </w:p>
        </w:tc>
        <w:tc>
          <w:tcPr>
            <w:tcW w:w="3477" w:type="dxa"/>
          </w:tcPr>
          <w:p>
            <w:pPr>
              <w:pStyle w:val="TableParagraph"/>
              <w:spacing w:before="109"/>
              <w:ind w:left="299" w:right="205"/>
              <w:jc w:val="center"/>
              <w:rPr>
                <w:sz w:val="27"/>
              </w:rPr>
            </w:pPr>
            <w:r>
              <w:rPr>
                <w:rFonts w:ascii="宋体" w:hAnsi="宋体"/>
                <w:sz w:val="27"/>
              </w:rPr>
              <w:t>φ</w:t>
            </w:r>
            <w:r>
              <w:rPr>
                <w:sz w:val="27"/>
              </w:rPr>
              <w:t>16</w:t>
            </w:r>
          </w:p>
        </w:tc>
        <w:tc>
          <w:tcPr>
            <w:tcW w:w="1133" w:type="dxa"/>
          </w:tcPr>
          <w:p>
            <w:pPr>
              <w:pStyle w:val="TableParagraph"/>
              <w:spacing w:before="127"/>
              <w:ind w:right="68"/>
              <w:jc w:val="center"/>
              <w:rPr>
                <w:sz w:val="27"/>
              </w:rPr>
            </w:pPr>
            <w:r>
              <w:rPr>
                <w:w w:val="100"/>
                <w:sz w:val="27"/>
              </w:rPr>
              <w:t>m</w:t>
            </w:r>
          </w:p>
        </w:tc>
        <w:tc>
          <w:tcPr>
            <w:tcW w:w="1038" w:type="dxa"/>
          </w:tcPr>
          <w:p>
            <w:pPr>
              <w:pStyle w:val="TableParagraph"/>
              <w:spacing w:before="127"/>
              <w:ind w:right="338"/>
              <w:jc w:val="right"/>
              <w:rPr>
                <w:sz w:val="27"/>
              </w:rPr>
            </w:pPr>
            <w:r>
              <w:rPr>
                <w:sz w:val="27"/>
              </w:rPr>
              <w:t>100</w:t>
            </w:r>
          </w:p>
        </w:tc>
        <w:tc>
          <w:tcPr>
            <w:tcW w:w="3661" w:type="dxa"/>
            <w:vMerge/>
            <w:tcBorders>
              <w:top w:val="nil"/>
            </w:tcBorders>
          </w:tcPr>
          <w:p>
            <w:pPr>
              <w:rPr>
                <w:sz w:val="2"/>
                <w:szCs w:val="2"/>
              </w:rPr>
            </w:pPr>
          </w:p>
        </w:tc>
      </w:tr>
      <w:tr>
        <w:tblPrEx>
          <w:tblW w:w="0" w:type="auto"/>
          <w:jc w:val="left"/>
          <w:tblInd w:w="743" w:type="dxa"/>
          <w:tblLayout w:type="fixed"/>
          <w:tblCellMar>
            <w:top w:w="0" w:type="dxa"/>
            <w:left w:w="0" w:type="dxa"/>
            <w:bottom w:w="0" w:type="dxa"/>
            <w:right w:w="0" w:type="dxa"/>
          </w:tblCellMar>
          <w:tblLook w:val="01E0"/>
        </w:tblPrEx>
        <w:trPr>
          <w:trHeight w:val="532"/>
          <w:jc w:val="left"/>
        </w:trPr>
        <w:tc>
          <w:tcPr>
            <w:tcW w:w="592" w:type="dxa"/>
          </w:tcPr>
          <w:p>
            <w:pPr>
              <w:pStyle w:val="TableParagraph"/>
              <w:spacing w:before="127"/>
              <w:ind w:left="50"/>
              <w:rPr>
                <w:sz w:val="27"/>
              </w:rPr>
            </w:pPr>
            <w:r>
              <w:rPr>
                <w:sz w:val="27"/>
              </w:rPr>
              <w:t>29</w:t>
            </w:r>
          </w:p>
        </w:tc>
        <w:tc>
          <w:tcPr>
            <w:tcW w:w="3019" w:type="dxa"/>
          </w:tcPr>
          <w:p>
            <w:pPr>
              <w:pStyle w:val="TableParagraph"/>
              <w:spacing w:before="109"/>
              <w:ind w:left="271"/>
              <w:rPr>
                <w:rFonts w:ascii="宋体" w:eastAsia="宋体" w:hint="eastAsia"/>
                <w:sz w:val="27"/>
              </w:rPr>
            </w:pPr>
            <w:r>
              <w:rPr>
                <w:rFonts w:ascii="宋体" w:eastAsia="宋体" w:hint="eastAsia"/>
                <w:sz w:val="27"/>
              </w:rPr>
              <w:t>尼龙安全绳（丙纶）</w:t>
            </w:r>
          </w:p>
        </w:tc>
        <w:tc>
          <w:tcPr>
            <w:tcW w:w="3477" w:type="dxa"/>
          </w:tcPr>
          <w:p>
            <w:pPr>
              <w:pStyle w:val="TableParagraph"/>
              <w:spacing w:before="109"/>
              <w:ind w:left="299" w:right="205"/>
              <w:jc w:val="center"/>
              <w:rPr>
                <w:sz w:val="27"/>
              </w:rPr>
            </w:pPr>
            <w:r>
              <w:rPr>
                <w:rFonts w:ascii="宋体" w:hAnsi="宋体"/>
                <w:sz w:val="27"/>
              </w:rPr>
              <w:t>φ</w:t>
            </w:r>
            <w:r>
              <w:rPr>
                <w:sz w:val="27"/>
              </w:rPr>
              <w:t>18</w:t>
            </w:r>
          </w:p>
        </w:tc>
        <w:tc>
          <w:tcPr>
            <w:tcW w:w="1133" w:type="dxa"/>
          </w:tcPr>
          <w:p>
            <w:pPr>
              <w:pStyle w:val="TableParagraph"/>
              <w:spacing w:before="127"/>
              <w:ind w:right="68"/>
              <w:jc w:val="center"/>
              <w:rPr>
                <w:sz w:val="27"/>
              </w:rPr>
            </w:pPr>
            <w:r>
              <w:rPr>
                <w:w w:val="100"/>
                <w:sz w:val="27"/>
              </w:rPr>
              <w:t>m</w:t>
            </w:r>
          </w:p>
        </w:tc>
        <w:tc>
          <w:tcPr>
            <w:tcW w:w="1038" w:type="dxa"/>
          </w:tcPr>
          <w:p>
            <w:pPr>
              <w:pStyle w:val="TableParagraph"/>
              <w:spacing w:before="127"/>
              <w:ind w:right="338"/>
              <w:jc w:val="right"/>
              <w:rPr>
                <w:sz w:val="27"/>
              </w:rPr>
            </w:pPr>
            <w:r>
              <w:rPr>
                <w:sz w:val="27"/>
              </w:rPr>
              <w:t>100</w:t>
            </w:r>
          </w:p>
        </w:tc>
        <w:tc>
          <w:tcPr>
            <w:tcW w:w="3661" w:type="dxa"/>
            <w:vMerge/>
            <w:tcBorders>
              <w:top w:val="nil"/>
            </w:tcBorders>
          </w:tcPr>
          <w:p>
            <w:pPr>
              <w:rPr>
                <w:sz w:val="2"/>
                <w:szCs w:val="2"/>
              </w:rPr>
            </w:pPr>
          </w:p>
        </w:tc>
      </w:tr>
      <w:tr>
        <w:tblPrEx>
          <w:tblW w:w="0" w:type="auto"/>
          <w:jc w:val="left"/>
          <w:tblInd w:w="743" w:type="dxa"/>
          <w:tblLayout w:type="fixed"/>
          <w:tblCellMar>
            <w:top w:w="0" w:type="dxa"/>
            <w:left w:w="0" w:type="dxa"/>
            <w:bottom w:w="0" w:type="dxa"/>
            <w:right w:w="0" w:type="dxa"/>
          </w:tblCellMar>
          <w:tblLook w:val="01E0"/>
        </w:tblPrEx>
        <w:trPr>
          <w:trHeight w:val="532"/>
          <w:jc w:val="left"/>
        </w:trPr>
        <w:tc>
          <w:tcPr>
            <w:tcW w:w="592" w:type="dxa"/>
          </w:tcPr>
          <w:p>
            <w:pPr>
              <w:pStyle w:val="TableParagraph"/>
              <w:spacing w:before="127"/>
              <w:ind w:left="50"/>
              <w:rPr>
                <w:sz w:val="27"/>
              </w:rPr>
            </w:pPr>
            <w:r>
              <w:rPr>
                <w:sz w:val="27"/>
              </w:rPr>
              <w:t>30</w:t>
            </w:r>
          </w:p>
        </w:tc>
        <w:tc>
          <w:tcPr>
            <w:tcW w:w="3019" w:type="dxa"/>
          </w:tcPr>
          <w:p>
            <w:pPr>
              <w:pStyle w:val="TableParagraph"/>
              <w:spacing w:before="109"/>
              <w:ind w:left="271"/>
              <w:rPr>
                <w:rFonts w:ascii="宋体" w:eastAsia="宋体" w:hint="eastAsia"/>
                <w:sz w:val="27"/>
              </w:rPr>
            </w:pPr>
            <w:r>
              <w:rPr>
                <w:rFonts w:ascii="宋体" w:eastAsia="宋体" w:hint="eastAsia"/>
                <w:sz w:val="27"/>
              </w:rPr>
              <w:t>尼龙安全绳（丙纶）</w:t>
            </w:r>
          </w:p>
        </w:tc>
        <w:tc>
          <w:tcPr>
            <w:tcW w:w="3477" w:type="dxa"/>
          </w:tcPr>
          <w:p>
            <w:pPr>
              <w:pStyle w:val="TableParagraph"/>
              <w:spacing w:before="109"/>
              <w:ind w:left="299" w:right="205"/>
              <w:jc w:val="center"/>
              <w:rPr>
                <w:sz w:val="27"/>
              </w:rPr>
            </w:pPr>
            <w:r>
              <w:rPr>
                <w:rFonts w:ascii="宋体" w:hAnsi="宋体"/>
                <w:sz w:val="27"/>
              </w:rPr>
              <w:t>φ</w:t>
            </w:r>
            <w:r>
              <w:rPr>
                <w:sz w:val="27"/>
              </w:rPr>
              <w:t>20</w:t>
            </w:r>
          </w:p>
        </w:tc>
        <w:tc>
          <w:tcPr>
            <w:tcW w:w="1133" w:type="dxa"/>
          </w:tcPr>
          <w:p>
            <w:pPr>
              <w:pStyle w:val="TableParagraph"/>
              <w:spacing w:before="127"/>
              <w:ind w:right="68"/>
              <w:jc w:val="center"/>
              <w:rPr>
                <w:sz w:val="27"/>
              </w:rPr>
            </w:pPr>
            <w:r>
              <w:rPr>
                <w:w w:val="100"/>
                <w:sz w:val="27"/>
              </w:rPr>
              <w:t>m</w:t>
            </w:r>
          </w:p>
        </w:tc>
        <w:tc>
          <w:tcPr>
            <w:tcW w:w="1038" w:type="dxa"/>
          </w:tcPr>
          <w:p>
            <w:pPr>
              <w:pStyle w:val="TableParagraph"/>
              <w:spacing w:before="127"/>
              <w:ind w:right="338"/>
              <w:jc w:val="right"/>
              <w:rPr>
                <w:sz w:val="27"/>
              </w:rPr>
            </w:pPr>
            <w:r>
              <w:rPr>
                <w:sz w:val="27"/>
              </w:rPr>
              <w:t>220</w:t>
            </w:r>
          </w:p>
        </w:tc>
        <w:tc>
          <w:tcPr>
            <w:tcW w:w="3661" w:type="dxa"/>
            <w:vMerge/>
            <w:tcBorders>
              <w:top w:val="nil"/>
            </w:tcBorders>
          </w:tcPr>
          <w:p>
            <w:pPr>
              <w:rPr>
                <w:sz w:val="2"/>
                <w:szCs w:val="2"/>
              </w:rPr>
            </w:pPr>
          </w:p>
        </w:tc>
      </w:tr>
      <w:tr>
        <w:tblPrEx>
          <w:tblW w:w="0" w:type="auto"/>
          <w:jc w:val="left"/>
          <w:tblInd w:w="743" w:type="dxa"/>
          <w:tblLayout w:type="fixed"/>
          <w:tblCellMar>
            <w:top w:w="0" w:type="dxa"/>
            <w:left w:w="0" w:type="dxa"/>
            <w:bottom w:w="0" w:type="dxa"/>
            <w:right w:w="0" w:type="dxa"/>
          </w:tblCellMar>
          <w:tblLook w:val="01E0"/>
        </w:tblPrEx>
        <w:trPr>
          <w:trHeight w:val="532"/>
          <w:jc w:val="left"/>
        </w:trPr>
        <w:tc>
          <w:tcPr>
            <w:tcW w:w="592" w:type="dxa"/>
          </w:tcPr>
          <w:p>
            <w:pPr>
              <w:pStyle w:val="TableParagraph"/>
              <w:spacing w:before="127"/>
              <w:ind w:left="50"/>
              <w:rPr>
                <w:sz w:val="27"/>
              </w:rPr>
            </w:pPr>
            <w:r>
              <w:rPr>
                <w:sz w:val="27"/>
              </w:rPr>
              <w:t>31</w:t>
            </w:r>
          </w:p>
        </w:tc>
        <w:tc>
          <w:tcPr>
            <w:tcW w:w="3019" w:type="dxa"/>
          </w:tcPr>
          <w:p>
            <w:pPr>
              <w:pStyle w:val="TableParagraph"/>
              <w:spacing w:before="94"/>
              <w:ind w:left="271"/>
              <w:rPr>
                <w:rFonts w:ascii="宋体" w:eastAsia="宋体" w:hint="eastAsia"/>
                <w:sz w:val="27"/>
              </w:rPr>
            </w:pPr>
            <w:r>
              <w:rPr>
                <w:rFonts w:ascii="宋体" w:eastAsia="宋体" w:hint="eastAsia"/>
                <w:sz w:val="27"/>
              </w:rPr>
              <w:t>安全带</w:t>
            </w:r>
          </w:p>
        </w:tc>
        <w:tc>
          <w:tcPr>
            <w:tcW w:w="3477" w:type="dxa"/>
          </w:tcPr>
          <w:p>
            <w:pPr>
              <w:pStyle w:val="TableParagraph"/>
              <w:spacing w:before="109"/>
              <w:ind w:left="299" w:right="205"/>
              <w:jc w:val="center"/>
              <w:rPr>
                <w:rFonts w:ascii="宋体" w:eastAsia="宋体" w:hint="eastAsia"/>
                <w:sz w:val="27"/>
              </w:rPr>
            </w:pPr>
            <w:r>
              <w:rPr>
                <w:rFonts w:ascii="宋体" w:eastAsia="宋体" w:hint="eastAsia"/>
                <w:sz w:val="27"/>
              </w:rPr>
              <w:t>架工双背</w:t>
            </w:r>
          </w:p>
        </w:tc>
        <w:tc>
          <w:tcPr>
            <w:tcW w:w="1133" w:type="dxa"/>
          </w:tcPr>
          <w:p>
            <w:pPr>
              <w:pStyle w:val="TableParagraph"/>
              <w:spacing w:before="109"/>
              <w:ind w:right="73"/>
              <w:jc w:val="center"/>
              <w:rPr>
                <w:rFonts w:ascii="宋体" w:eastAsia="宋体" w:hint="eastAsia"/>
                <w:sz w:val="27"/>
              </w:rPr>
            </w:pPr>
            <w:r>
              <w:rPr>
                <w:rFonts w:ascii="宋体" w:eastAsia="宋体" w:hint="eastAsia"/>
                <w:sz w:val="27"/>
              </w:rPr>
              <w:t>付</w:t>
            </w:r>
          </w:p>
        </w:tc>
        <w:tc>
          <w:tcPr>
            <w:tcW w:w="1038" w:type="dxa"/>
          </w:tcPr>
          <w:p>
            <w:pPr>
              <w:pStyle w:val="TableParagraph"/>
              <w:spacing w:before="127"/>
              <w:ind w:right="403"/>
              <w:jc w:val="right"/>
              <w:rPr>
                <w:sz w:val="27"/>
              </w:rPr>
            </w:pPr>
            <w:r>
              <w:rPr>
                <w:sz w:val="27"/>
              </w:rPr>
              <w:t>10</w:t>
            </w:r>
          </w:p>
        </w:tc>
        <w:tc>
          <w:tcPr>
            <w:tcW w:w="3661" w:type="dxa"/>
            <w:vMerge/>
            <w:tcBorders>
              <w:top w:val="nil"/>
            </w:tcBorders>
          </w:tcPr>
          <w:p>
            <w:pPr>
              <w:rPr>
                <w:sz w:val="2"/>
                <w:szCs w:val="2"/>
              </w:rPr>
            </w:pPr>
          </w:p>
        </w:tc>
      </w:tr>
      <w:tr>
        <w:tblPrEx>
          <w:tblW w:w="0" w:type="auto"/>
          <w:jc w:val="left"/>
          <w:tblInd w:w="743" w:type="dxa"/>
          <w:tblLayout w:type="fixed"/>
          <w:tblCellMar>
            <w:top w:w="0" w:type="dxa"/>
            <w:left w:w="0" w:type="dxa"/>
            <w:bottom w:w="0" w:type="dxa"/>
            <w:right w:w="0" w:type="dxa"/>
          </w:tblCellMar>
          <w:tblLook w:val="01E0"/>
        </w:tblPrEx>
        <w:trPr>
          <w:trHeight w:val="532"/>
          <w:jc w:val="left"/>
        </w:trPr>
        <w:tc>
          <w:tcPr>
            <w:tcW w:w="592" w:type="dxa"/>
          </w:tcPr>
          <w:p>
            <w:pPr>
              <w:pStyle w:val="TableParagraph"/>
              <w:spacing w:before="127"/>
              <w:ind w:left="50"/>
              <w:rPr>
                <w:sz w:val="27"/>
              </w:rPr>
            </w:pPr>
            <w:r>
              <w:rPr>
                <w:sz w:val="27"/>
              </w:rPr>
              <w:t>32</w:t>
            </w:r>
          </w:p>
        </w:tc>
        <w:tc>
          <w:tcPr>
            <w:tcW w:w="3019" w:type="dxa"/>
          </w:tcPr>
          <w:p>
            <w:pPr>
              <w:pStyle w:val="TableParagraph"/>
              <w:spacing w:before="109"/>
              <w:ind w:left="271"/>
              <w:rPr>
                <w:rFonts w:ascii="宋体" w:eastAsia="宋体" w:hint="eastAsia"/>
                <w:sz w:val="27"/>
              </w:rPr>
            </w:pPr>
            <w:r>
              <w:rPr>
                <w:sz w:val="27"/>
              </w:rPr>
              <w:t xml:space="preserve">500 </w:t>
            </w:r>
            <w:r>
              <w:rPr>
                <w:rFonts w:ascii="宋体" w:eastAsia="宋体" w:hint="eastAsia"/>
                <w:sz w:val="27"/>
              </w:rPr>
              <w:t>度隔热服</w:t>
            </w:r>
          </w:p>
        </w:tc>
        <w:tc>
          <w:tcPr>
            <w:tcW w:w="3477" w:type="dxa"/>
          </w:tcPr>
          <w:p>
            <w:pPr>
              <w:pStyle w:val="TableParagraph"/>
              <w:spacing w:before="109"/>
              <w:ind w:left="295" w:right="205"/>
              <w:jc w:val="center"/>
              <w:rPr>
                <w:rFonts w:ascii="宋体" w:eastAsia="宋体" w:hint="eastAsia"/>
                <w:sz w:val="27"/>
              </w:rPr>
            </w:pPr>
            <w:r>
              <w:rPr>
                <w:rFonts w:ascii="宋体" w:eastAsia="宋体" w:hint="eastAsia"/>
                <w:sz w:val="27"/>
              </w:rPr>
              <w:t>纤维织物与镀铝薄膜</w:t>
            </w:r>
          </w:p>
        </w:tc>
        <w:tc>
          <w:tcPr>
            <w:tcW w:w="1133" w:type="dxa"/>
          </w:tcPr>
          <w:p>
            <w:pPr>
              <w:pStyle w:val="TableParagraph"/>
              <w:spacing w:before="109"/>
              <w:ind w:left="202" w:right="275"/>
              <w:jc w:val="center"/>
              <w:rPr>
                <w:rFonts w:ascii="宋体" w:eastAsia="宋体" w:hint="eastAsia"/>
                <w:sz w:val="27"/>
              </w:rPr>
            </w:pPr>
            <w:r>
              <w:rPr>
                <w:rFonts w:ascii="宋体" w:eastAsia="宋体" w:hint="eastAsia"/>
                <w:sz w:val="27"/>
              </w:rPr>
              <w:t>元</w:t>
            </w:r>
            <w:r>
              <w:rPr>
                <w:sz w:val="27"/>
              </w:rPr>
              <w:t>/</w:t>
            </w:r>
            <w:r>
              <w:rPr>
                <w:rFonts w:ascii="宋体" w:eastAsia="宋体" w:hint="eastAsia"/>
                <w:sz w:val="27"/>
              </w:rPr>
              <w:t>套</w:t>
            </w:r>
          </w:p>
        </w:tc>
        <w:tc>
          <w:tcPr>
            <w:tcW w:w="1038" w:type="dxa"/>
          </w:tcPr>
          <w:p>
            <w:pPr>
              <w:pStyle w:val="TableParagraph"/>
              <w:spacing w:before="127"/>
              <w:ind w:right="39"/>
              <w:jc w:val="center"/>
              <w:rPr>
                <w:sz w:val="27"/>
              </w:rPr>
            </w:pPr>
            <w:r>
              <w:rPr>
                <w:sz w:val="27"/>
              </w:rPr>
              <w:t>8</w:t>
            </w:r>
          </w:p>
        </w:tc>
        <w:tc>
          <w:tcPr>
            <w:tcW w:w="3661" w:type="dxa"/>
          </w:tcPr>
          <w:p>
            <w:pPr>
              <w:pStyle w:val="TableParagraph"/>
              <w:spacing w:before="109"/>
              <w:ind w:left="336"/>
              <w:rPr>
                <w:rFonts w:ascii="宋体" w:eastAsia="宋体" w:hint="eastAsia"/>
                <w:sz w:val="27"/>
              </w:rPr>
            </w:pPr>
            <w:r>
              <w:rPr>
                <w:rFonts w:ascii="宋体" w:eastAsia="宋体" w:hint="eastAsia"/>
                <w:sz w:val="27"/>
              </w:rPr>
              <w:t>头罩</w:t>
            </w:r>
            <w:r>
              <w:rPr>
                <w:sz w:val="27"/>
              </w:rPr>
              <w:t>/</w:t>
            </w:r>
            <w:r>
              <w:rPr>
                <w:rFonts w:ascii="宋体" w:eastAsia="宋体" w:hint="eastAsia"/>
                <w:sz w:val="27"/>
              </w:rPr>
              <w:t>上衣</w:t>
            </w:r>
            <w:r>
              <w:rPr>
                <w:sz w:val="27"/>
              </w:rPr>
              <w:t>/</w:t>
            </w:r>
            <w:r>
              <w:rPr>
                <w:rFonts w:ascii="宋体" w:eastAsia="宋体" w:hint="eastAsia"/>
                <w:sz w:val="27"/>
              </w:rPr>
              <w:t>背带裤</w:t>
            </w:r>
            <w:r>
              <w:rPr>
                <w:sz w:val="27"/>
              </w:rPr>
              <w:t>/</w:t>
            </w:r>
            <w:r>
              <w:rPr>
                <w:rFonts w:ascii="宋体" w:eastAsia="宋体" w:hint="eastAsia"/>
                <w:sz w:val="27"/>
              </w:rPr>
              <w:t>手套</w:t>
            </w:r>
            <w:r>
              <w:rPr>
                <w:sz w:val="27"/>
              </w:rPr>
              <w:t>/</w:t>
            </w:r>
            <w:r>
              <w:rPr>
                <w:rFonts w:ascii="宋体" w:eastAsia="宋体" w:hint="eastAsia"/>
                <w:sz w:val="27"/>
              </w:rPr>
              <w:t>护脚</w:t>
            </w:r>
          </w:p>
        </w:tc>
      </w:tr>
      <w:tr>
        <w:tblPrEx>
          <w:tblW w:w="0" w:type="auto"/>
          <w:jc w:val="left"/>
          <w:tblInd w:w="743" w:type="dxa"/>
          <w:tblLayout w:type="fixed"/>
          <w:tblCellMar>
            <w:top w:w="0" w:type="dxa"/>
            <w:left w:w="0" w:type="dxa"/>
            <w:bottom w:w="0" w:type="dxa"/>
            <w:right w:w="0" w:type="dxa"/>
          </w:tblCellMar>
          <w:tblLook w:val="01E0"/>
        </w:tblPrEx>
        <w:trPr>
          <w:trHeight w:val="530"/>
          <w:jc w:val="left"/>
        </w:trPr>
        <w:tc>
          <w:tcPr>
            <w:tcW w:w="592" w:type="dxa"/>
          </w:tcPr>
          <w:p>
            <w:pPr>
              <w:pStyle w:val="TableParagraph"/>
              <w:spacing w:before="127"/>
              <w:ind w:left="50"/>
              <w:rPr>
                <w:sz w:val="27"/>
              </w:rPr>
            </w:pPr>
            <w:r>
              <w:rPr>
                <w:sz w:val="27"/>
              </w:rPr>
              <w:t>32</w:t>
            </w:r>
          </w:p>
        </w:tc>
        <w:tc>
          <w:tcPr>
            <w:tcW w:w="3019" w:type="dxa"/>
          </w:tcPr>
          <w:p>
            <w:pPr>
              <w:pStyle w:val="TableParagraph"/>
              <w:spacing w:before="109"/>
              <w:ind w:left="271"/>
              <w:rPr>
                <w:rFonts w:ascii="宋体" w:eastAsia="宋体" w:hint="eastAsia"/>
                <w:sz w:val="27"/>
              </w:rPr>
            </w:pPr>
            <w:r>
              <w:rPr>
                <w:rFonts w:ascii="宋体" w:eastAsia="宋体" w:hint="eastAsia"/>
                <w:sz w:val="27"/>
              </w:rPr>
              <w:t>耐高温手套</w:t>
            </w:r>
          </w:p>
        </w:tc>
        <w:tc>
          <w:tcPr>
            <w:tcW w:w="3477" w:type="dxa"/>
          </w:tcPr>
          <w:p>
            <w:pPr>
              <w:pStyle w:val="TableParagraph"/>
              <w:spacing w:before="109"/>
              <w:ind w:left="299" w:right="205"/>
              <w:jc w:val="center"/>
              <w:rPr>
                <w:rFonts w:ascii="宋体" w:eastAsia="宋体" w:hAnsi="宋体" w:hint="eastAsia"/>
                <w:sz w:val="27"/>
              </w:rPr>
            </w:pPr>
            <w:r>
              <w:rPr>
                <w:sz w:val="27"/>
              </w:rPr>
              <w:t xml:space="preserve">KERMEL </w:t>
            </w:r>
            <w:r>
              <w:rPr>
                <w:rFonts w:ascii="宋体" w:eastAsia="宋体" w:hAnsi="宋体" w:hint="eastAsia"/>
                <w:sz w:val="27"/>
              </w:rPr>
              <w:t>毛巾布，</w:t>
            </w:r>
            <w:r>
              <w:rPr>
                <w:sz w:val="27"/>
              </w:rPr>
              <w:t>500</w:t>
            </w:r>
            <w:r>
              <w:rPr>
                <w:rFonts w:ascii="宋体" w:eastAsia="宋体" w:hAnsi="宋体" w:hint="eastAsia"/>
                <w:sz w:val="27"/>
              </w:rPr>
              <w:t>℃</w:t>
            </w:r>
          </w:p>
        </w:tc>
        <w:tc>
          <w:tcPr>
            <w:tcW w:w="1133" w:type="dxa"/>
          </w:tcPr>
          <w:p>
            <w:pPr>
              <w:pStyle w:val="TableParagraph"/>
              <w:spacing w:before="109"/>
              <w:ind w:left="202" w:right="275"/>
              <w:jc w:val="center"/>
              <w:rPr>
                <w:rFonts w:ascii="宋体" w:eastAsia="宋体" w:hint="eastAsia"/>
                <w:sz w:val="27"/>
              </w:rPr>
            </w:pPr>
            <w:r>
              <w:rPr>
                <w:rFonts w:ascii="宋体" w:eastAsia="宋体" w:hint="eastAsia"/>
                <w:sz w:val="27"/>
              </w:rPr>
              <w:t>元</w:t>
            </w:r>
            <w:r>
              <w:rPr>
                <w:sz w:val="27"/>
              </w:rPr>
              <w:t>/</w:t>
            </w:r>
            <w:r>
              <w:rPr>
                <w:rFonts w:ascii="宋体" w:eastAsia="宋体" w:hint="eastAsia"/>
                <w:sz w:val="27"/>
              </w:rPr>
              <w:t>双</w:t>
            </w:r>
          </w:p>
        </w:tc>
        <w:tc>
          <w:tcPr>
            <w:tcW w:w="1038" w:type="dxa"/>
          </w:tcPr>
          <w:p>
            <w:pPr>
              <w:pStyle w:val="TableParagraph"/>
              <w:spacing w:before="127"/>
              <w:ind w:right="403"/>
              <w:jc w:val="right"/>
              <w:rPr>
                <w:sz w:val="27"/>
              </w:rPr>
            </w:pPr>
            <w:r>
              <w:rPr>
                <w:sz w:val="27"/>
              </w:rPr>
              <w:t>32</w:t>
            </w:r>
          </w:p>
        </w:tc>
        <w:tc>
          <w:tcPr>
            <w:tcW w:w="3661" w:type="dxa"/>
          </w:tcPr>
          <w:p>
            <w:pPr>
              <w:pStyle w:val="TableParagraph"/>
              <w:rPr>
                <w:sz w:val="28"/>
              </w:rPr>
            </w:pPr>
          </w:p>
        </w:tc>
      </w:tr>
      <w:tr>
        <w:tblPrEx>
          <w:tblW w:w="0" w:type="auto"/>
          <w:jc w:val="left"/>
          <w:tblInd w:w="743" w:type="dxa"/>
          <w:tblLayout w:type="fixed"/>
          <w:tblCellMar>
            <w:top w:w="0" w:type="dxa"/>
            <w:left w:w="0" w:type="dxa"/>
            <w:bottom w:w="0" w:type="dxa"/>
            <w:right w:w="0" w:type="dxa"/>
          </w:tblCellMar>
          <w:tblLook w:val="01E0"/>
        </w:tblPrEx>
        <w:trPr>
          <w:trHeight w:val="415"/>
          <w:jc w:val="left"/>
        </w:trPr>
        <w:tc>
          <w:tcPr>
            <w:tcW w:w="592" w:type="dxa"/>
          </w:tcPr>
          <w:p>
            <w:pPr>
              <w:pStyle w:val="TableParagraph"/>
              <w:spacing w:before="125" w:line="270" w:lineRule="exact"/>
              <w:ind w:left="50"/>
              <w:rPr>
                <w:sz w:val="27"/>
              </w:rPr>
            </w:pPr>
            <w:r>
              <w:rPr>
                <w:sz w:val="27"/>
              </w:rPr>
              <w:t>33</w:t>
            </w:r>
          </w:p>
        </w:tc>
        <w:tc>
          <w:tcPr>
            <w:tcW w:w="3019" w:type="dxa"/>
          </w:tcPr>
          <w:p>
            <w:pPr>
              <w:pStyle w:val="TableParagraph"/>
              <w:spacing w:before="107" w:line="288" w:lineRule="exact"/>
              <w:ind w:left="271"/>
              <w:rPr>
                <w:rFonts w:ascii="宋体" w:eastAsia="宋体" w:hint="eastAsia"/>
                <w:sz w:val="27"/>
              </w:rPr>
            </w:pPr>
            <w:r>
              <w:rPr>
                <w:rFonts w:ascii="宋体" w:eastAsia="宋体" w:hint="eastAsia"/>
                <w:sz w:val="27"/>
              </w:rPr>
              <w:t>头带式防护面罩</w:t>
            </w:r>
          </w:p>
        </w:tc>
        <w:tc>
          <w:tcPr>
            <w:tcW w:w="3477" w:type="dxa"/>
          </w:tcPr>
          <w:p>
            <w:pPr>
              <w:pStyle w:val="TableParagraph"/>
              <w:spacing w:before="107" w:line="288" w:lineRule="exact"/>
              <w:ind w:left="295" w:right="205"/>
              <w:jc w:val="center"/>
              <w:rPr>
                <w:rFonts w:ascii="宋体" w:eastAsia="宋体" w:hint="eastAsia"/>
                <w:sz w:val="27"/>
              </w:rPr>
            </w:pPr>
            <w:r>
              <w:rPr>
                <w:rFonts w:ascii="宋体" w:eastAsia="宋体" w:hint="eastAsia"/>
                <w:sz w:val="27"/>
              </w:rPr>
              <w:t>按图样</w:t>
            </w:r>
          </w:p>
        </w:tc>
        <w:tc>
          <w:tcPr>
            <w:tcW w:w="1133" w:type="dxa"/>
          </w:tcPr>
          <w:p>
            <w:pPr>
              <w:pStyle w:val="TableParagraph"/>
              <w:spacing w:before="107" w:line="288" w:lineRule="exact"/>
              <w:ind w:left="202" w:right="275"/>
              <w:jc w:val="center"/>
              <w:rPr>
                <w:rFonts w:ascii="宋体" w:eastAsia="宋体" w:hint="eastAsia"/>
                <w:sz w:val="27"/>
              </w:rPr>
            </w:pPr>
            <w:r>
              <w:rPr>
                <w:rFonts w:ascii="宋体" w:eastAsia="宋体" w:hint="eastAsia"/>
                <w:sz w:val="27"/>
              </w:rPr>
              <w:t>元</w:t>
            </w:r>
            <w:r>
              <w:rPr>
                <w:sz w:val="27"/>
              </w:rPr>
              <w:t>/</w:t>
            </w:r>
            <w:r>
              <w:rPr>
                <w:rFonts w:ascii="宋体" w:eastAsia="宋体" w:hint="eastAsia"/>
                <w:sz w:val="27"/>
              </w:rPr>
              <w:t>个</w:t>
            </w:r>
          </w:p>
        </w:tc>
        <w:tc>
          <w:tcPr>
            <w:tcW w:w="1038" w:type="dxa"/>
          </w:tcPr>
          <w:p>
            <w:pPr>
              <w:pStyle w:val="TableParagraph"/>
              <w:spacing w:before="125" w:line="270" w:lineRule="exact"/>
              <w:ind w:right="403"/>
              <w:jc w:val="right"/>
              <w:rPr>
                <w:sz w:val="27"/>
              </w:rPr>
            </w:pPr>
            <w:r>
              <w:rPr>
                <w:sz w:val="27"/>
              </w:rPr>
              <w:t>32</w:t>
            </w:r>
          </w:p>
        </w:tc>
        <w:tc>
          <w:tcPr>
            <w:tcW w:w="3661" w:type="dxa"/>
          </w:tcPr>
          <w:p>
            <w:pPr>
              <w:pStyle w:val="TableParagraph"/>
              <w:rPr>
                <w:sz w:val="28"/>
              </w:rPr>
            </w:pPr>
          </w:p>
        </w:tc>
      </w:tr>
    </w:tbl>
    <w:p>
      <w:pPr>
        <w:pStyle w:val="BodyText"/>
        <w:spacing w:before="9"/>
        <w:rPr>
          <w:sz w:val="15"/>
        </w:rPr>
      </w:pPr>
    </w:p>
    <w:p>
      <w:pPr>
        <w:pStyle w:val="BodyText"/>
        <w:spacing w:before="62"/>
        <w:ind w:left="317"/>
      </w:pPr>
      <w:r>
        <w:pict>
          <v:group id="_x0000_s1035" style="width:688pt;height:470pt;margin-top:-473.73pt;margin-left:112pt;mso-position-horizontal-relative:page;position:absolute;z-index:-251653120" coordorigin="2240,-9475" coordsize="13760,9400">
            <v:shape id="_x0000_s1036" type="#_x0000_t75" style="width:13760;height:9400;left:2240;position:absolute;top:-9475" stroked="f">
              <v:imagedata r:id="rId29" o:title=""/>
            </v:shape>
            <v:shape id="_x0000_s1037" type="#_x0000_t202" style="width:290;height:270;left:2765;position:absolute;top:-5400" filled="f" stroked="f">
              <v:textbox inset="0,0,0,0">
                <w:txbxContent>
                  <w:p>
                    <w:pPr>
                      <w:spacing w:before="11" w:line="259" w:lineRule="exact"/>
                      <w:ind w:left="0" w:right="0" w:firstLine="0"/>
                      <w:jc w:val="left"/>
                      <w:rPr>
                        <w:rFonts w:ascii="Times New Roman"/>
                        <w:sz w:val="27"/>
                      </w:rPr>
                    </w:pPr>
                    <w:r>
                      <w:rPr>
                        <w:rFonts w:ascii="Times New Roman"/>
                        <w:sz w:val="27"/>
                      </w:rPr>
                      <w:t>25</w:t>
                    </w:r>
                  </w:p>
                </w:txbxContent>
              </v:textbox>
            </v:shape>
            <v:shape id="_x0000_s1038" type="#_x0000_t202" style="width:1100;height:270;left:3579;position:absolute;top:-5369" filled="f" stroked="f">
              <v:textbox inset="0,0,0,0">
                <w:txbxContent>
                  <w:p>
                    <w:pPr>
                      <w:spacing w:before="0" w:line="270" w:lineRule="exact"/>
                      <w:ind w:left="0" w:right="0" w:firstLine="0"/>
                      <w:jc w:val="left"/>
                      <w:rPr>
                        <w:sz w:val="27"/>
                      </w:rPr>
                    </w:pPr>
                    <w:r>
                      <w:rPr>
                        <w:sz w:val="27"/>
                      </w:rPr>
                      <w:t>分体雨衣</w:t>
                    </w:r>
                  </w:p>
                </w:txbxContent>
              </v:textbox>
            </v:shape>
            <v:shape id="_x0000_s1039" type="#_x0000_t202" style="width:3142;height:630;left:6549;position:absolute;top:-5549" filled="f" stroked="f">
              <v:textbox inset="0,0,0,0">
                <w:txbxContent>
                  <w:p>
                    <w:pPr>
                      <w:tabs>
                        <w:tab w:val="left" w:pos="2851"/>
                      </w:tabs>
                      <w:spacing w:before="0" w:line="308" w:lineRule="exact"/>
                      <w:ind w:left="-1" w:right="18" w:firstLine="0"/>
                      <w:jc w:val="center"/>
                      <w:rPr>
                        <w:sz w:val="27"/>
                      </w:rPr>
                    </w:pPr>
                    <w:r>
                      <w:rPr>
                        <w:sz w:val="27"/>
                      </w:rPr>
                      <w:t>精品春亚仿，标准</w:t>
                    </w:r>
                    <w:r>
                      <w:rPr>
                        <w:spacing w:val="-67"/>
                        <w:sz w:val="27"/>
                      </w:rPr>
                      <w:t xml:space="preserve"> </w:t>
                    </w:r>
                    <w:r>
                      <w:rPr>
                        <w:rFonts w:ascii="幼圆" w:eastAsia="幼圆" w:hint="eastAsia"/>
                        <w:sz w:val="27"/>
                      </w:rPr>
                      <w:t>PVC</w:t>
                      <w:tab/>
                    </w:r>
                    <w:r>
                      <w:rPr>
                        <w:spacing w:val="-18"/>
                        <w:sz w:val="27"/>
                      </w:rPr>
                      <w:t>涂</w:t>
                    </w:r>
                  </w:p>
                  <w:p>
                    <w:pPr>
                      <w:spacing w:before="14" w:line="308" w:lineRule="exact"/>
                      <w:ind w:left="0" w:right="18" w:firstLine="0"/>
                      <w:jc w:val="center"/>
                      <w:rPr>
                        <w:sz w:val="27"/>
                      </w:rPr>
                    </w:pPr>
                    <w:r>
                      <w:rPr>
                        <w:sz w:val="27"/>
                      </w:rPr>
                      <w:t>层</w:t>
                    </w:r>
                  </w:p>
                </w:txbxContent>
              </v:textbox>
            </v:shape>
            <v:shape id="_x0000_s1040" type="#_x0000_t202" style="width:290;height:270;left:10197;position:absolute;top:-5369" filled="f" stroked="f">
              <v:textbox inset="0,0,0,0">
                <w:txbxContent>
                  <w:p>
                    <w:pPr>
                      <w:spacing w:before="0" w:line="270" w:lineRule="exact"/>
                      <w:ind w:left="0" w:right="0" w:firstLine="0"/>
                      <w:jc w:val="left"/>
                      <w:rPr>
                        <w:sz w:val="27"/>
                      </w:rPr>
                    </w:pPr>
                    <w:r>
                      <w:rPr>
                        <w:sz w:val="27"/>
                      </w:rPr>
                      <w:t>套</w:t>
                    </w:r>
                  </w:p>
                </w:txbxContent>
              </v:textbox>
            </v:shape>
            <v:shape id="_x0000_s1041" type="#_x0000_t202" style="width:425;height:270;left:11230;position:absolute;top:-5400" filled="f" stroked="f">
              <v:textbox inset="0,0,0,0">
                <w:txbxContent>
                  <w:p>
                    <w:pPr>
                      <w:spacing w:before="11" w:line="259" w:lineRule="exact"/>
                      <w:ind w:left="0" w:right="0" w:firstLine="0"/>
                      <w:jc w:val="left"/>
                      <w:rPr>
                        <w:rFonts w:ascii="Times New Roman"/>
                        <w:sz w:val="27"/>
                      </w:rPr>
                    </w:pPr>
                    <w:r>
                      <w:rPr>
                        <w:rFonts w:ascii="Times New Roman"/>
                        <w:sz w:val="27"/>
                      </w:rPr>
                      <w:t>230</w:t>
                    </w:r>
                  </w:p>
                </w:txbxContent>
              </v:textbox>
            </v:shape>
            <v:shape id="_x0000_s1042" type="#_x0000_t202" style="width:560;height:270;left:12821;position:absolute;top:-5369" filled="f" stroked="f">
              <v:textbox inset="0,0,0,0">
                <w:txbxContent>
                  <w:p>
                    <w:pPr>
                      <w:spacing w:before="0" w:line="270" w:lineRule="exact"/>
                      <w:ind w:left="0" w:right="0" w:firstLine="0"/>
                      <w:jc w:val="left"/>
                      <w:rPr>
                        <w:sz w:val="27"/>
                      </w:rPr>
                    </w:pPr>
                    <w:r>
                      <w:rPr>
                        <w:sz w:val="27"/>
                      </w:rPr>
                      <w:t>红豆</w:t>
                    </w:r>
                  </w:p>
                </w:txbxContent>
              </v:textbox>
            </v:shape>
          </v:group>
        </w:pict>
      </w:r>
      <w:r>
        <w:t>二、售后服务要求：</w:t>
      </w:r>
    </w:p>
    <w:p>
      <w:pPr>
        <w:pStyle w:val="BodyText"/>
        <w:spacing w:before="172" w:line="343" w:lineRule="auto"/>
        <w:ind w:left="317" w:right="406" w:firstLine="604"/>
      </w:pPr>
      <w:r>
        <w:rPr>
          <w:rFonts w:ascii="Times New Roman" w:eastAsia="Times New Roman"/>
        </w:rPr>
        <w:t>1</w:t>
      </w:r>
      <w:r>
        <w:t>、供方必须为本次招标提供的材料为期十二个月的质量保证，时间从货物供应至仓库，并验收合格之日起计算。</w:t>
      </w:r>
    </w:p>
    <w:p>
      <w:pPr>
        <w:pStyle w:val="BodyText"/>
        <w:spacing w:before="5" w:line="343" w:lineRule="auto"/>
        <w:ind w:left="317" w:right="406" w:firstLine="604"/>
      </w:pPr>
      <w:r>
        <w:rPr>
          <w:rFonts w:ascii="Times New Roman" w:eastAsia="Times New Roman"/>
        </w:rPr>
        <w:t>2</w:t>
      </w:r>
      <w:r>
        <w:t>、供方所提供的货物在验收合格后的质保期内，由于货物的技术和质量问题以及需方无法处理的问题，供方均应免费提供售后服务。</w:t>
      </w:r>
    </w:p>
    <w:p>
      <w:pPr>
        <w:pStyle w:val="BodyText"/>
        <w:spacing w:before="2"/>
        <w:ind w:left="922"/>
      </w:pPr>
      <w:r>
        <w:rPr>
          <w:rFonts w:ascii="Times New Roman" w:eastAsia="Times New Roman"/>
          <w:spacing w:val="-8"/>
        </w:rPr>
        <w:t>3</w:t>
      </w:r>
      <w:r>
        <w:t>、供方应提供技术支持联系方式（</w:t>
      </w:r>
      <w:r>
        <w:rPr>
          <w:spacing w:val="-37"/>
        </w:rPr>
        <w:t>地址、电话、传真，</w:t>
      </w:r>
      <w:r>
        <w:rPr>
          <w:spacing w:val="-159"/>
        </w:rPr>
        <w:t>）</w:t>
      </w:r>
      <w:r>
        <w:t>如有变化必须及时书面通知用户。</w:t>
      </w:r>
    </w:p>
    <w:p>
      <w:pPr>
        <w:pStyle w:val="Heading4"/>
        <w:spacing w:before="175"/>
      </w:pPr>
      <w:r>
        <w:rPr>
          <w:rFonts w:ascii="Arial" w:eastAsia="Arial"/>
        </w:rPr>
        <w:t>3</w:t>
      </w:r>
      <w:r>
        <w:t>、检验标准</w:t>
      </w:r>
    </w:p>
    <w:p>
      <w:pPr>
        <w:pStyle w:val="BodyText"/>
        <w:spacing w:before="172"/>
        <w:ind w:left="922"/>
      </w:pPr>
      <w:r>
        <w:t>执行国家“劳保用品”相关标准。</w:t>
      </w:r>
    </w:p>
    <w:p>
      <w:pPr>
        <w:pStyle w:val="Heading4"/>
        <w:spacing w:before="171"/>
      </w:pPr>
      <w:r>
        <w:rPr>
          <w:rFonts w:ascii="Arial" w:eastAsia="Arial"/>
        </w:rPr>
        <w:t>4</w:t>
      </w:r>
      <w:r>
        <w:t>、检验方法</w:t>
      </w:r>
    </w:p>
    <w:p>
      <w:pPr>
        <w:pStyle w:val="BodyText"/>
        <w:spacing w:before="176"/>
        <w:ind w:left="922"/>
      </w:pPr>
      <w:r>
        <w:t>供货数量由甲方仓管等相关人员核实，质量标准以甲方封存样品为准。</w:t>
      </w:r>
    </w:p>
    <w:p>
      <w:pPr>
        <w:pStyle w:val="Heading3"/>
        <w:tabs>
          <w:tab w:val="left" w:pos="2102"/>
        </w:tabs>
        <w:spacing w:before="235"/>
        <w:ind w:left="0" w:right="564"/>
        <w:jc w:val="center"/>
        <w:rPr>
          <w:rFonts w:ascii="黑体" w:eastAsia="黑体" w:hint="eastAsia"/>
        </w:rPr>
      </w:pPr>
      <w:r>
        <w:rPr>
          <w:rFonts w:ascii="黑体" w:eastAsia="黑体" w:hint="eastAsia"/>
        </w:rPr>
        <w:t>第四部分</w:t>
        <w:tab/>
        <w:t>商务条款</w:t>
      </w:r>
    </w:p>
    <w:p>
      <w:pPr>
        <w:pStyle w:val="Heading4"/>
        <w:spacing w:before="299"/>
        <w:ind w:left="317"/>
      </w:pPr>
      <w:r>
        <w:t>一、供货数量</w:t>
      </w:r>
    </w:p>
    <w:p>
      <w:pPr>
        <w:spacing w:before="172" w:line="345" w:lineRule="auto"/>
        <w:ind w:left="317" w:right="6945" w:firstLine="604"/>
        <w:jc w:val="left"/>
        <w:rPr>
          <w:b/>
          <w:sz w:val="31"/>
        </w:rPr>
      </w:pPr>
      <w:r>
        <w:rPr>
          <w:spacing w:val="-1"/>
          <w:sz w:val="31"/>
        </w:rPr>
        <w:t>投标人的实际供货量根据甲方月计划量进行供货。</w:t>
      </w:r>
      <w:r>
        <w:rPr>
          <w:b/>
          <w:sz w:val="31"/>
        </w:rPr>
        <w:t>二、综合单价</w:t>
      </w:r>
    </w:p>
    <w:p>
      <w:pPr>
        <w:spacing w:before="0" w:line="343" w:lineRule="auto"/>
        <w:ind w:left="317" w:right="7870" w:firstLine="630"/>
        <w:jc w:val="left"/>
        <w:rPr>
          <w:b/>
          <w:sz w:val="31"/>
        </w:rPr>
      </w:pPr>
      <w:r>
        <w:rPr>
          <w:spacing w:val="-1"/>
          <w:sz w:val="31"/>
        </w:rPr>
        <w:t>合同单价在合同期间不因任何因素而调整。</w:t>
      </w:r>
      <w:r>
        <w:rPr>
          <w:b/>
          <w:sz w:val="31"/>
        </w:rPr>
        <w:t>三、供货时间</w:t>
      </w:r>
    </w:p>
    <w:p>
      <w:pPr>
        <w:pStyle w:val="BodyText"/>
        <w:spacing w:before="2" w:line="343" w:lineRule="auto"/>
        <w:ind w:left="317" w:right="849" w:firstLine="604"/>
      </w:pPr>
      <w:r>
        <w:rPr>
          <w:rFonts w:ascii="Times New Roman" w:eastAsia="Times New Roman"/>
        </w:rPr>
        <w:t xml:space="preserve">2012 </w:t>
      </w:r>
      <w:r>
        <w:rPr>
          <w:spacing w:val="-26"/>
        </w:rPr>
        <w:t xml:space="preserve">年 </w:t>
      </w:r>
      <w:r>
        <w:rPr>
          <w:rFonts w:ascii="Times New Roman" w:eastAsia="Times New Roman"/>
        </w:rPr>
        <w:t xml:space="preserve">1 </w:t>
      </w:r>
      <w:r>
        <w:rPr>
          <w:spacing w:val="-26"/>
        </w:rPr>
        <w:t xml:space="preserve">月 </w:t>
      </w:r>
      <w:r>
        <w:rPr>
          <w:rFonts w:ascii="Times New Roman" w:eastAsia="Times New Roman"/>
        </w:rPr>
        <w:t xml:space="preserve">1 </w:t>
      </w:r>
      <w:r>
        <w:rPr>
          <w:spacing w:val="-17"/>
        </w:rPr>
        <w:t xml:space="preserve">日至 </w:t>
      </w:r>
      <w:r>
        <w:rPr>
          <w:rFonts w:ascii="Times New Roman" w:eastAsia="Times New Roman"/>
        </w:rPr>
        <w:t xml:space="preserve">2012 </w:t>
      </w:r>
      <w:r>
        <w:rPr>
          <w:spacing w:val="-26"/>
        </w:rPr>
        <w:t xml:space="preserve">年 </w:t>
      </w:r>
      <w:r>
        <w:rPr>
          <w:rFonts w:ascii="Times New Roman" w:eastAsia="Times New Roman"/>
        </w:rPr>
        <w:t xml:space="preserve">12 </w:t>
      </w:r>
      <w:r>
        <w:rPr>
          <w:spacing w:val="-26"/>
        </w:rPr>
        <w:t xml:space="preserve">月 </w:t>
      </w:r>
      <w:r>
        <w:rPr>
          <w:rFonts w:ascii="Times New Roman" w:eastAsia="Times New Roman"/>
        </w:rPr>
        <w:t xml:space="preserve">31 </w:t>
      </w:r>
      <w:r>
        <w:rPr>
          <w:spacing w:val="-13"/>
        </w:rPr>
        <w:t>日止按月计划供货，每月具体交货时间以甲方当月书面通知</w:t>
      </w:r>
      <w:r>
        <w:t>为准。根据实际用量及库存数量，甲方有权随时调整乙方供货数量。</w:t>
      </w:r>
    </w:p>
    <w:p>
      <w:pPr>
        <w:pStyle w:val="Heading4"/>
        <w:spacing w:before="2"/>
        <w:ind w:left="317"/>
      </w:pPr>
      <w:r>
        <w:t>四、交货地点</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0" w:history="1">
        <w:r>
          <w:rPr>
            <w:rFonts w:ascii="SimSun" w:eastAsia="SimSun" w:hAnsi="SimSun" w:cs="SimSun"/>
            <w:b/>
            <w:bCs/>
            <w:color w:val="0000EE"/>
            <w:sz w:val="30"/>
            <w:szCs w:val="30"/>
            <w:u w:val="single" w:color="0000EE"/>
          </w:rPr>
          <w:t>https://d.book118.com/837023121015006034</w:t>
        </w:r>
      </w:hyperlink>
    </w:p>
    <w:p>
      <w:pPr>
        <w:spacing w:after="0"/>
      </w:pPr>
    </w:p>
    <w:sectPr>
      <w:headerReference w:type="default" r:id="rId31"/>
      <w:footerReference w:type="default" r:id="rId32"/>
      <w:pgSz w:w="17860" w:h="25270"/>
      <w:pgMar w:top="1860" w:right="1040" w:bottom="2180" w:left="1980" w:header="1595" w:footer="1992"/>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1447800</wp:posOffset>
          </wp:positionH>
          <wp:positionV relativeFrom="page">
            <wp:posOffset>14597888</wp:posOffset>
          </wp:positionV>
          <wp:extent cx="87757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209.55pt;height:17.1pt;margin-top:1157.19pt;margin-left:552.97pt;mso-position-horizontal-relative:page;mso-position-vertical-relative:page;position:absolute;z-index:-251657216" filled="f" stroked="f">
          <v:textbox inset="0,0,0,0">
            <w:txbxContent>
              <w:p>
                <w:pPr>
                  <w:spacing w:before="13" w:line="328" w:lineRule="exact"/>
                  <w:ind w:left="20" w:right="0" w:firstLine="0"/>
                  <w:jc w:val="left"/>
                  <w:rPr>
                    <w:sz w:val="27"/>
                  </w:rPr>
                </w:pPr>
                <w:r>
                  <w:rPr>
                    <w:rFonts w:ascii="Arial" w:eastAsia="Arial" w:hAnsi="Arial"/>
                    <w:color w:val="FF0000"/>
                    <w:w w:val="95"/>
                    <w:sz w:val="27"/>
                  </w:rPr>
                  <w:t xml:space="preserve">2×5000t/d </w:t>
                </w:r>
                <w:r>
                  <w:rPr>
                    <w:color w:val="FF0000"/>
                    <w:w w:val="95"/>
                    <w:sz w:val="27"/>
                  </w:rPr>
                  <w:t>熟料新型干法水泥生产线</w:t>
                </w:r>
              </w:p>
            </w:txbxContent>
          </v:textbox>
        </v:shape>
      </w:pict>
    </w:r>
    <w:r>
      <w:pict>
        <v:shape id="_x0000_s2052" type="#_x0000_t202" style="width:110pt;height:15.5pt;margin-top:1158.76pt;margin-left:113.88pt;mso-position-horizontal-relative:page;mso-position-vertical-relative:page;position:absolute;z-index:-251656192" filled="f" stroked="f">
          <v:textbox inset="0,0,0,0">
            <w:txbxContent>
              <w:p>
                <w:pPr>
                  <w:spacing w:before="0" w:line="310" w:lineRule="exact"/>
                  <w:ind w:left="20" w:right="0" w:firstLine="0"/>
                  <w:jc w:val="left"/>
                  <w:rPr>
                    <w:sz w:val="27"/>
                  </w:rPr>
                </w:pPr>
                <w:r>
                  <w:rPr>
                    <w:color w:val="FF0000"/>
                    <w:sz w:val="27"/>
                  </w:rPr>
                  <w:t>广西水泥有限公司</w:t>
                </w:r>
              </w:p>
            </w:txbxContent>
          </v:textbox>
        </v:shape>
      </w:pict>
    </w:r>
    <w:r>
      <w:pict>
        <v:shape id="_x0000_s2053" type="#_x0000_t202" style="width:12.75pt;height:15.5pt;margin-top:1179.87pt;margin-left:452.83pt;mso-position-horizontal-relative:page;mso-position-vertical-relative:page;position:absolute;z-index:-251655168" filled="f" stroked="f">
          <v:textbox inset="0,0,0,0">
            <w:txbxContent>
              <w:p>
                <w:pPr>
                  <w:spacing w:before="30" w:line="280"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1447800</wp:posOffset>
          </wp:positionH>
          <wp:positionV relativeFrom="page">
            <wp:posOffset>14597888</wp:posOffset>
          </wp:positionV>
          <wp:extent cx="8775700" cy="38100"/>
          <wp:effectExtent l="0" t="0" r="0" b="0"/>
          <wp:wrapNone/>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209.55pt;height:16.95pt;margin-top:1158.4pt;margin-left:552.97pt;mso-position-horizontal-relative:page;mso-position-vertical-relative:page;position:absolute;z-index:-251653120" filled="f" stroked="f">
          <v:textbox inset="0,0,0,0">
            <w:txbxContent>
              <w:p>
                <w:pPr>
                  <w:spacing w:before="0" w:line="335" w:lineRule="exact"/>
                  <w:ind w:left="20" w:right="0" w:firstLine="0"/>
                  <w:jc w:val="left"/>
                  <w:rPr>
                    <w:sz w:val="27"/>
                  </w:rPr>
                </w:pPr>
                <w:r>
                  <w:rPr>
                    <w:rFonts w:ascii="Bookman Old Style" w:eastAsia="Bookman Old Style" w:hAnsi="Bookman Old Style"/>
                    <w:b w:val="0"/>
                    <w:color w:val="FF0000"/>
                    <w:w w:val="90"/>
                    <w:sz w:val="27"/>
                  </w:rPr>
                  <w:t xml:space="preserve">2×5000t/d </w:t>
                </w:r>
                <w:r>
                  <w:rPr>
                    <w:color w:val="FF0000"/>
                    <w:w w:val="90"/>
                    <w:sz w:val="27"/>
                  </w:rPr>
                  <w:t>熟料新型干法水泥生产线</w:t>
                </w:r>
              </w:p>
            </w:txbxContent>
          </v:textbox>
        </v:shape>
      </w:pict>
    </w:r>
    <w:r>
      <w:pict>
        <v:shape id="_x0000_s2057" type="#_x0000_t202" style="width:110pt;height:15.5pt;margin-top:1158.76pt;margin-left:113.88pt;mso-position-horizontal-relative:page;mso-position-vertical-relative:page;position:absolute;z-index:-251652096" filled="f" stroked="f">
          <v:textbox inset="0,0,0,0">
            <w:txbxContent>
              <w:p>
                <w:pPr>
                  <w:spacing w:before="0" w:line="310" w:lineRule="exact"/>
                  <w:ind w:left="20" w:right="0" w:firstLine="0"/>
                  <w:jc w:val="left"/>
                  <w:rPr>
                    <w:sz w:val="27"/>
                  </w:rPr>
                </w:pPr>
                <w:r>
                  <w:rPr>
                    <w:color w:val="FF0000"/>
                    <w:sz w:val="27"/>
                  </w:rPr>
                  <w:t>广西水泥有限公司</w:t>
                </w:r>
              </w:p>
            </w:txbxContent>
          </v:textbox>
        </v:shape>
      </w:pict>
    </w:r>
    <w:r>
      <w:pict>
        <v:shape id="_x0000_s2058" type="#_x0000_t202" style="width:19.5pt;height:18.25pt;margin-top:1179.75pt;margin-left:452.83pt;mso-position-horizontal-relative:page;mso-position-vertical-relative:page;position:absolute;z-index:-251651072" filled="f" stroked="f">
          <v:textbox inset="0,0,0,0">
            <w:txbxContent>
              <w:p>
                <w:pPr>
                  <w:spacing w:before="31"/>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1447800</wp:posOffset>
          </wp:positionH>
          <wp:positionV relativeFrom="page">
            <wp:posOffset>14597888</wp:posOffset>
          </wp:positionV>
          <wp:extent cx="8775700" cy="38100"/>
          <wp:effectExtent l="0" t="0" r="0" b="0"/>
          <wp:wrapNone/>
          <wp:docPr id="21955001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550016" name="image3.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209.55pt;height:16.95pt;margin-top:1158.4pt;margin-left:552.97pt;mso-position-horizontal-relative:page;mso-position-vertical-relative:page;position:absolute;z-index:-251649024" filled="f" stroked="f">
          <v:textbox inset="0,0,0,0">
            <w:txbxContent>
              <w:p>
                <w:pPr>
                  <w:spacing w:before="0" w:line="335" w:lineRule="exact"/>
                  <w:ind w:left="20" w:right="0" w:firstLine="0"/>
                  <w:jc w:val="left"/>
                  <w:rPr>
                    <w:sz w:val="27"/>
                  </w:rPr>
                </w:pPr>
                <w:r>
                  <w:rPr>
                    <w:rFonts w:ascii="Bookman Old Style" w:eastAsia="Bookman Old Style" w:hAnsi="Bookman Old Style"/>
                    <w:b w:val="0"/>
                    <w:color w:val="FF0000"/>
                    <w:w w:val="90"/>
                    <w:sz w:val="27"/>
                  </w:rPr>
                  <w:t xml:space="preserve">2×5000t/d </w:t>
                </w:r>
                <w:r>
                  <w:rPr>
                    <w:color w:val="FF0000"/>
                    <w:w w:val="90"/>
                    <w:sz w:val="27"/>
                  </w:rPr>
                  <w:t>熟料新型干法水泥生产线</w:t>
                </w:r>
              </w:p>
            </w:txbxContent>
          </v:textbox>
        </v:shape>
      </w:pict>
    </w:r>
    <w:r>
      <w:pict>
        <v:shape id="_x0000_s2062" type="#_x0000_t202" style="width:110pt;height:15.5pt;margin-top:1158.76pt;margin-left:113.88pt;mso-position-horizontal-relative:page;mso-position-vertical-relative:page;position:absolute;z-index:-251648000" filled="f" stroked="f">
          <v:textbox inset="0,0,0,0">
            <w:txbxContent>
              <w:p>
                <w:pPr>
                  <w:spacing w:before="0" w:line="310" w:lineRule="exact"/>
                  <w:ind w:left="20" w:right="0" w:firstLine="0"/>
                  <w:jc w:val="left"/>
                  <w:rPr>
                    <w:sz w:val="27"/>
                  </w:rPr>
                </w:pPr>
                <w:r>
                  <w:rPr>
                    <w:color w:val="FF0000"/>
                    <w:sz w:val="27"/>
                  </w:rPr>
                  <w:t>广西水泥有限公司</w:t>
                </w:r>
              </w:p>
            </w:txbxContent>
          </v:textbox>
        </v:shape>
      </w:pict>
    </w:r>
    <w:r>
      <w:pict>
        <v:shape id="_x0000_s2063" type="#_x0000_t202" style="width:19.5pt;height:18.25pt;margin-top:1179.75pt;margin-left:452.83pt;mso-position-horizontal-relative:page;mso-position-vertical-relative:page;position:absolute;z-index:-251646976" filled="f" stroked="f">
          <v:textbox inset="0,0,0,0">
            <w:txbxContent>
              <w:p>
                <w:pPr>
                  <w:spacing w:before="31"/>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1447800</wp:posOffset>
          </wp:positionH>
          <wp:positionV relativeFrom="page">
            <wp:posOffset>14597888</wp:posOffset>
          </wp:positionV>
          <wp:extent cx="8775700" cy="38100"/>
          <wp:effectExtent l="0" t="0" r="0" b="0"/>
          <wp:wrapNone/>
          <wp:docPr id="114072253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722531" name="image3.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209.55pt;height:16.95pt;margin-top:1158.4pt;margin-left:552.97pt;mso-position-horizontal-relative:page;mso-position-vertical-relative:page;position:absolute;z-index:-251644928" filled="f" stroked="f">
          <v:textbox inset="0,0,0,0">
            <w:txbxContent>
              <w:p>
                <w:pPr>
                  <w:spacing w:before="0" w:line="335" w:lineRule="exact"/>
                  <w:ind w:left="20" w:right="0" w:firstLine="0"/>
                  <w:jc w:val="left"/>
                  <w:rPr>
                    <w:sz w:val="27"/>
                  </w:rPr>
                </w:pPr>
                <w:r>
                  <w:rPr>
                    <w:rFonts w:ascii="Bookman Old Style" w:eastAsia="Bookman Old Style" w:hAnsi="Bookman Old Style"/>
                    <w:b w:val="0"/>
                    <w:color w:val="FF0000"/>
                    <w:w w:val="90"/>
                    <w:sz w:val="27"/>
                  </w:rPr>
                  <w:t xml:space="preserve">2×5000t/d </w:t>
                </w:r>
                <w:r>
                  <w:rPr>
                    <w:color w:val="FF0000"/>
                    <w:w w:val="90"/>
                    <w:sz w:val="27"/>
                  </w:rPr>
                  <w:t>熟料新型干法水泥生产线</w:t>
                </w:r>
              </w:p>
            </w:txbxContent>
          </v:textbox>
        </v:shape>
      </w:pict>
    </w:r>
    <w:r>
      <w:pict>
        <v:shape id="_x0000_s2067" type="#_x0000_t202" style="width:110pt;height:15.5pt;margin-top:1158.76pt;margin-left:113.88pt;mso-position-horizontal-relative:page;mso-position-vertical-relative:page;position:absolute;z-index:-251643904" filled="f" stroked="f">
          <v:textbox inset="0,0,0,0">
            <w:txbxContent>
              <w:p>
                <w:pPr>
                  <w:spacing w:before="0" w:line="310" w:lineRule="exact"/>
                  <w:ind w:left="20" w:right="0" w:firstLine="0"/>
                  <w:jc w:val="left"/>
                  <w:rPr>
                    <w:sz w:val="27"/>
                  </w:rPr>
                </w:pPr>
                <w:r>
                  <w:rPr>
                    <w:color w:val="FF0000"/>
                    <w:sz w:val="27"/>
                  </w:rPr>
                  <w:t>广西水泥有限公司</w:t>
                </w:r>
              </w:p>
            </w:txbxContent>
          </v:textbox>
        </v:shape>
      </w:pict>
    </w:r>
    <w:r>
      <w:pict>
        <v:shape id="_x0000_s2068" type="#_x0000_t202" style="width:19.5pt;height:18.25pt;margin-top:1179.75pt;margin-left:452.83pt;mso-position-horizontal-relative:page;mso-position-vertical-relative:page;position:absolute;z-index:-251642880" filled="f" stroked="f">
          <v:textbox inset="0,0,0,0">
            <w:txbxContent>
              <w:p>
                <w:pPr>
                  <w:spacing w:before="31"/>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1447800</wp:posOffset>
          </wp:positionH>
          <wp:positionV relativeFrom="page">
            <wp:posOffset>14597888</wp:posOffset>
          </wp:positionV>
          <wp:extent cx="8775700" cy="38100"/>
          <wp:effectExtent l="0" t="0" r="0" b="0"/>
          <wp:wrapNone/>
          <wp:docPr id="76732653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326536" name="image3.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209.55pt;height:16.95pt;margin-top:1158.4pt;margin-left:552.97pt;mso-position-horizontal-relative:page;mso-position-vertical-relative:page;position:absolute;z-index:-251640832" filled="f" stroked="f">
          <v:textbox inset="0,0,0,0">
            <w:txbxContent>
              <w:p>
                <w:pPr>
                  <w:spacing w:before="0" w:line="335" w:lineRule="exact"/>
                  <w:ind w:left="20" w:right="0" w:firstLine="0"/>
                  <w:jc w:val="left"/>
                  <w:rPr>
                    <w:sz w:val="27"/>
                  </w:rPr>
                </w:pPr>
                <w:r>
                  <w:rPr>
                    <w:rFonts w:ascii="Bookman Old Style" w:eastAsia="Bookman Old Style" w:hAnsi="Bookman Old Style"/>
                    <w:b w:val="0"/>
                    <w:color w:val="FF0000"/>
                    <w:w w:val="90"/>
                    <w:sz w:val="27"/>
                  </w:rPr>
                  <w:t xml:space="preserve">2×5000t/d </w:t>
                </w:r>
                <w:r>
                  <w:rPr>
                    <w:color w:val="FF0000"/>
                    <w:w w:val="90"/>
                    <w:sz w:val="27"/>
                  </w:rPr>
                  <w:t>熟料新型干法水泥生产线</w:t>
                </w:r>
              </w:p>
            </w:txbxContent>
          </v:textbox>
        </v:shape>
      </w:pict>
    </w:r>
    <w:r>
      <w:pict>
        <v:shape id="_x0000_s2072" type="#_x0000_t202" style="width:110pt;height:15.5pt;margin-top:1158.76pt;margin-left:113.88pt;mso-position-horizontal-relative:page;mso-position-vertical-relative:page;position:absolute;z-index:-251639808" filled="f" stroked="f">
          <v:textbox inset="0,0,0,0">
            <w:txbxContent>
              <w:p>
                <w:pPr>
                  <w:spacing w:before="0" w:line="310" w:lineRule="exact"/>
                  <w:ind w:left="20" w:right="0" w:firstLine="0"/>
                  <w:jc w:val="left"/>
                  <w:rPr>
                    <w:sz w:val="27"/>
                  </w:rPr>
                </w:pPr>
                <w:r>
                  <w:rPr>
                    <w:color w:val="FF0000"/>
                    <w:sz w:val="27"/>
                  </w:rPr>
                  <w:t>广西水泥有限公司</w:t>
                </w:r>
              </w:p>
            </w:txbxContent>
          </v:textbox>
        </v:shape>
      </w:pict>
    </w:r>
    <w:r>
      <w:pict>
        <v:shape id="_x0000_s2073" type="#_x0000_t202" style="width:19.5pt;height:18.25pt;margin-top:1179.75pt;margin-left:452.83pt;mso-position-horizontal-relative:page;mso-position-vertical-relative:page;position:absolute;z-index:-251638784" filled="f" stroked="f">
          <v:textbox inset="0,0,0,0">
            <w:txbxContent>
              <w:p>
                <w:pPr>
                  <w:spacing w:before="31"/>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1447800</wp:posOffset>
          </wp:positionH>
          <wp:positionV relativeFrom="page">
            <wp:posOffset>14597888</wp:posOffset>
          </wp:positionV>
          <wp:extent cx="8775700" cy="38100"/>
          <wp:effectExtent l="0" t="0" r="0" b="0"/>
          <wp:wrapNone/>
          <wp:docPr id="123920038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200381" name="image3.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209.55pt;height:16.95pt;margin-top:1158.4pt;margin-left:552.97pt;mso-position-horizontal-relative:page;mso-position-vertical-relative:page;position:absolute;z-index:-251636736" filled="f" stroked="f">
          <v:textbox inset="0,0,0,0">
            <w:txbxContent>
              <w:p>
                <w:pPr>
                  <w:spacing w:before="0" w:line="335" w:lineRule="exact"/>
                  <w:ind w:left="20" w:right="0" w:firstLine="0"/>
                  <w:jc w:val="left"/>
                  <w:rPr>
                    <w:sz w:val="27"/>
                  </w:rPr>
                </w:pPr>
                <w:r>
                  <w:rPr>
                    <w:rFonts w:ascii="Bookman Old Style" w:eastAsia="Bookman Old Style" w:hAnsi="Bookman Old Style"/>
                    <w:b w:val="0"/>
                    <w:color w:val="FF0000"/>
                    <w:w w:val="90"/>
                    <w:sz w:val="27"/>
                  </w:rPr>
                  <w:t xml:space="preserve">2×5000t/d </w:t>
                </w:r>
                <w:r>
                  <w:rPr>
                    <w:color w:val="FF0000"/>
                    <w:w w:val="90"/>
                    <w:sz w:val="27"/>
                  </w:rPr>
                  <w:t>熟料新型干法水泥生产线</w:t>
                </w:r>
              </w:p>
            </w:txbxContent>
          </v:textbox>
        </v:shape>
      </w:pict>
    </w:r>
    <w:r>
      <w:pict>
        <v:shape id="_x0000_s2077" type="#_x0000_t202" style="width:110pt;height:15.5pt;margin-top:1158.76pt;margin-left:113.88pt;mso-position-horizontal-relative:page;mso-position-vertical-relative:page;position:absolute;z-index:-251635712" filled="f" stroked="f">
          <v:textbox inset="0,0,0,0">
            <w:txbxContent>
              <w:p>
                <w:pPr>
                  <w:spacing w:before="0" w:line="310" w:lineRule="exact"/>
                  <w:ind w:left="20" w:right="0" w:firstLine="0"/>
                  <w:jc w:val="left"/>
                  <w:rPr>
                    <w:sz w:val="27"/>
                  </w:rPr>
                </w:pPr>
                <w:r>
                  <w:rPr>
                    <w:color w:val="FF0000"/>
                    <w:sz w:val="27"/>
                  </w:rPr>
                  <w:t>广西水泥有限公司</w:t>
                </w:r>
              </w:p>
            </w:txbxContent>
          </v:textbox>
        </v:shape>
      </w:pict>
    </w:r>
    <w:r>
      <w:pict>
        <v:shape id="_x0000_s2078" type="#_x0000_t202" style="width:19.5pt;height:18.25pt;margin-top:1179.75pt;margin-left:452.83pt;mso-position-horizontal-relative:page;mso-position-vertical-relative:page;position:absolute;z-index:-251634688" filled="f" stroked="f">
          <v:textbox inset="0,0,0,0">
            <w:txbxContent>
              <w:p>
                <w:pPr>
                  <w:spacing w:before="31"/>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1447800</wp:posOffset>
          </wp:positionH>
          <wp:positionV relativeFrom="page">
            <wp:posOffset>14597888</wp:posOffset>
          </wp:positionV>
          <wp:extent cx="8775700" cy="38100"/>
          <wp:effectExtent l="0" t="0" r="0" b="0"/>
          <wp:wrapNone/>
          <wp:docPr id="108394583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945832" name="image3.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209.55pt;height:16.95pt;margin-top:1158.4pt;margin-left:552.97pt;mso-position-horizontal-relative:page;mso-position-vertical-relative:page;position:absolute;z-index:-251632640" filled="f" stroked="f">
          <v:textbox inset="0,0,0,0">
            <w:txbxContent>
              <w:p>
                <w:pPr>
                  <w:spacing w:before="0" w:line="335" w:lineRule="exact"/>
                  <w:ind w:left="20" w:right="0" w:firstLine="0"/>
                  <w:jc w:val="left"/>
                  <w:rPr>
                    <w:sz w:val="27"/>
                  </w:rPr>
                </w:pPr>
                <w:r>
                  <w:rPr>
                    <w:rFonts w:ascii="Bookman Old Style" w:eastAsia="Bookman Old Style" w:hAnsi="Bookman Old Style"/>
                    <w:b w:val="0"/>
                    <w:color w:val="FF0000"/>
                    <w:w w:val="90"/>
                    <w:sz w:val="27"/>
                  </w:rPr>
                  <w:t xml:space="preserve">2×5000t/d </w:t>
                </w:r>
                <w:r>
                  <w:rPr>
                    <w:color w:val="FF0000"/>
                    <w:w w:val="90"/>
                    <w:sz w:val="27"/>
                  </w:rPr>
                  <w:t>熟料新型干法水泥生产线</w:t>
                </w:r>
              </w:p>
            </w:txbxContent>
          </v:textbox>
        </v:shape>
      </w:pict>
    </w:r>
    <w:r>
      <w:pict>
        <v:shape id="_x0000_s2082" type="#_x0000_t202" style="width:110pt;height:15.5pt;margin-top:1158.76pt;margin-left:113.88pt;mso-position-horizontal-relative:page;mso-position-vertical-relative:page;position:absolute;z-index:-251631616" filled="f" stroked="f">
          <v:textbox inset="0,0,0,0">
            <w:txbxContent>
              <w:p>
                <w:pPr>
                  <w:spacing w:before="0" w:line="310" w:lineRule="exact"/>
                  <w:ind w:left="20" w:right="0" w:firstLine="0"/>
                  <w:jc w:val="left"/>
                  <w:rPr>
                    <w:sz w:val="27"/>
                  </w:rPr>
                </w:pPr>
                <w:r>
                  <w:rPr>
                    <w:color w:val="FF0000"/>
                    <w:sz w:val="27"/>
                  </w:rPr>
                  <w:t>广西水泥有限公司</w:t>
                </w:r>
              </w:p>
            </w:txbxContent>
          </v:textbox>
        </v:shape>
      </w:pict>
    </w:r>
    <w:r>
      <w:pict>
        <v:shape id="_x0000_s2083" type="#_x0000_t202" style="width:19.5pt;height:18.25pt;margin-top:1179.75pt;margin-left:452.83pt;mso-position-horizontal-relative:page;mso-position-vertical-relative:page;position:absolute;z-index:-251630592" filled="f" stroked="f">
          <v:textbox inset="0,0,0,0">
            <w:txbxContent>
              <w:p>
                <w:pPr>
                  <w:spacing w:before="31"/>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1447800</wp:posOffset>
          </wp:positionH>
          <wp:positionV relativeFrom="page">
            <wp:posOffset>14597888</wp:posOffset>
          </wp:positionV>
          <wp:extent cx="8775700" cy="38100"/>
          <wp:effectExtent l="0" t="0" r="0" b="0"/>
          <wp:wrapNone/>
          <wp:docPr id="127434420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344206" name="image3.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6" type="#_x0000_t202" style="width:209.55pt;height:16.95pt;margin-top:1158.4pt;margin-left:552.97pt;mso-position-horizontal-relative:page;mso-position-vertical-relative:page;position:absolute;z-index:-251628544" filled="f" stroked="f">
          <v:textbox inset="0,0,0,0">
            <w:txbxContent>
              <w:p>
                <w:pPr>
                  <w:spacing w:before="0" w:line="335" w:lineRule="exact"/>
                  <w:ind w:left="20" w:right="0" w:firstLine="0"/>
                  <w:jc w:val="left"/>
                  <w:rPr>
                    <w:sz w:val="27"/>
                  </w:rPr>
                </w:pPr>
                <w:r>
                  <w:rPr>
                    <w:rFonts w:ascii="Bookman Old Style" w:eastAsia="Bookman Old Style" w:hAnsi="Bookman Old Style"/>
                    <w:b w:val="0"/>
                    <w:color w:val="FF0000"/>
                    <w:w w:val="90"/>
                    <w:sz w:val="27"/>
                  </w:rPr>
                  <w:t xml:space="preserve">2×5000t/d </w:t>
                </w:r>
                <w:r>
                  <w:rPr>
                    <w:color w:val="FF0000"/>
                    <w:w w:val="90"/>
                    <w:sz w:val="27"/>
                  </w:rPr>
                  <w:t>熟料新型干法水泥生产线</w:t>
                </w:r>
              </w:p>
            </w:txbxContent>
          </v:textbox>
        </v:shape>
      </w:pict>
    </w:r>
    <w:r>
      <w:pict>
        <v:shape id="_x0000_s2087" type="#_x0000_t202" style="width:110pt;height:15.5pt;margin-top:1158.76pt;margin-left:113.88pt;mso-position-horizontal-relative:page;mso-position-vertical-relative:page;position:absolute;z-index:-251627520" filled="f" stroked="f">
          <v:textbox inset="0,0,0,0">
            <w:txbxContent>
              <w:p>
                <w:pPr>
                  <w:spacing w:before="0" w:line="310" w:lineRule="exact"/>
                  <w:ind w:left="20" w:right="0" w:firstLine="0"/>
                  <w:jc w:val="left"/>
                  <w:rPr>
                    <w:sz w:val="27"/>
                  </w:rPr>
                </w:pPr>
                <w:r>
                  <w:rPr>
                    <w:color w:val="FF0000"/>
                    <w:sz w:val="27"/>
                  </w:rPr>
                  <w:t>广西水泥有限公司</w:t>
                </w:r>
              </w:p>
            </w:txbxContent>
          </v:textbox>
        </v:shape>
      </w:pict>
    </w:r>
    <w:r>
      <w:pict>
        <v:shape id="_x0000_s2088" type="#_x0000_t202" style="width:19.5pt;height:18.25pt;margin-top:1179.75pt;margin-left:452.83pt;mso-position-horizontal-relative:page;mso-position-vertical-relative:page;position:absolute;z-index:-251626496" filled="f" stroked="f">
          <v:textbox inset="0,0,0,0">
            <w:txbxContent>
              <w:p>
                <w:pPr>
                  <w:spacing w:before="31"/>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1447800</wp:posOffset>
          </wp:positionH>
          <wp:positionV relativeFrom="page">
            <wp:posOffset>14597888</wp:posOffset>
          </wp:positionV>
          <wp:extent cx="8775700" cy="38100"/>
          <wp:effectExtent l="0" t="0" r="0" b="0"/>
          <wp:wrapNone/>
          <wp:docPr id="4905938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59386" name="image3.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209.55pt;height:16.95pt;margin-top:1158.4pt;margin-left:552.97pt;mso-position-horizontal-relative:page;mso-position-vertical-relative:page;position:absolute;z-index:-251624448" filled="f" stroked="f">
          <v:textbox inset="0,0,0,0">
            <w:txbxContent>
              <w:p>
                <w:pPr>
                  <w:spacing w:before="0" w:line="335" w:lineRule="exact"/>
                  <w:ind w:left="20" w:right="0" w:firstLine="0"/>
                  <w:jc w:val="left"/>
                  <w:rPr>
                    <w:sz w:val="27"/>
                  </w:rPr>
                </w:pPr>
                <w:r>
                  <w:rPr>
                    <w:rFonts w:ascii="Bookman Old Style" w:eastAsia="Bookman Old Style" w:hAnsi="Bookman Old Style"/>
                    <w:b w:val="0"/>
                    <w:color w:val="FF0000"/>
                    <w:w w:val="90"/>
                    <w:sz w:val="27"/>
                  </w:rPr>
                  <w:t xml:space="preserve">2×5000t/d </w:t>
                </w:r>
                <w:r>
                  <w:rPr>
                    <w:color w:val="FF0000"/>
                    <w:w w:val="90"/>
                    <w:sz w:val="27"/>
                  </w:rPr>
                  <w:t>熟料新型干法水泥生产线</w:t>
                </w:r>
              </w:p>
            </w:txbxContent>
          </v:textbox>
        </v:shape>
      </w:pict>
    </w:r>
    <w:r>
      <w:pict>
        <v:shape id="_x0000_s2092" type="#_x0000_t202" style="width:110pt;height:15.5pt;margin-top:1158.76pt;margin-left:113.88pt;mso-position-horizontal-relative:page;mso-position-vertical-relative:page;position:absolute;z-index:-251623424" filled="f" stroked="f">
          <v:textbox inset="0,0,0,0">
            <w:txbxContent>
              <w:p>
                <w:pPr>
                  <w:spacing w:before="0" w:line="310" w:lineRule="exact"/>
                  <w:ind w:left="20" w:right="0" w:firstLine="0"/>
                  <w:jc w:val="left"/>
                  <w:rPr>
                    <w:sz w:val="27"/>
                  </w:rPr>
                </w:pPr>
                <w:r>
                  <w:rPr>
                    <w:color w:val="FF0000"/>
                    <w:sz w:val="27"/>
                  </w:rPr>
                  <w:t>广西水泥有限公司</w:t>
                </w:r>
              </w:p>
            </w:txbxContent>
          </v:textbox>
        </v:shape>
      </w:pict>
    </w:r>
    <w:r>
      <w:pict>
        <v:shape id="_x0000_s2093" type="#_x0000_t202" style="width:19.5pt;height:18.25pt;margin-top:1179.75pt;margin-left:452.83pt;mso-position-horizontal-relative:page;mso-position-vertical-relative:page;position:absolute;z-index:-251622400" filled="f" stroked="f">
          <v:textbox inset="0,0,0,0">
            <w:txbxContent>
              <w:p>
                <w:pPr>
                  <w:spacing w:before="31"/>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1447800</wp:posOffset>
          </wp:positionH>
          <wp:positionV relativeFrom="page">
            <wp:posOffset>14597888</wp:posOffset>
          </wp:positionV>
          <wp:extent cx="8775700" cy="38100"/>
          <wp:effectExtent l="0" t="0" r="0" b="0"/>
          <wp:wrapNone/>
          <wp:docPr id="37790142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901423" name="image3.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6" type="#_x0000_t202" style="width:209.55pt;height:16.95pt;margin-top:1158.4pt;margin-left:552.97pt;mso-position-horizontal-relative:page;mso-position-vertical-relative:page;position:absolute;z-index:-251620352" filled="f" stroked="f">
          <v:textbox inset="0,0,0,0">
            <w:txbxContent>
              <w:p>
                <w:pPr>
                  <w:spacing w:before="0" w:line="335" w:lineRule="exact"/>
                  <w:ind w:left="20" w:right="0" w:firstLine="0"/>
                  <w:jc w:val="left"/>
                  <w:rPr>
                    <w:sz w:val="27"/>
                  </w:rPr>
                </w:pPr>
                <w:r>
                  <w:rPr>
                    <w:rFonts w:ascii="Bookman Old Style" w:eastAsia="Bookman Old Style" w:hAnsi="Bookman Old Style"/>
                    <w:b w:val="0"/>
                    <w:color w:val="FF0000"/>
                    <w:w w:val="90"/>
                    <w:sz w:val="27"/>
                  </w:rPr>
                  <w:t xml:space="preserve">2×5000t/d </w:t>
                </w:r>
                <w:r>
                  <w:rPr>
                    <w:color w:val="FF0000"/>
                    <w:w w:val="90"/>
                    <w:sz w:val="27"/>
                  </w:rPr>
                  <w:t>熟料新型干法水泥生产线</w:t>
                </w:r>
              </w:p>
            </w:txbxContent>
          </v:textbox>
        </v:shape>
      </w:pict>
    </w:r>
    <w:r>
      <w:pict>
        <v:shape id="_x0000_s2097" type="#_x0000_t202" style="width:110pt;height:15.5pt;margin-top:1158.76pt;margin-left:113.88pt;mso-position-horizontal-relative:page;mso-position-vertical-relative:page;position:absolute;z-index:-251619328" filled="f" stroked="f">
          <v:textbox inset="0,0,0,0">
            <w:txbxContent>
              <w:p>
                <w:pPr>
                  <w:spacing w:before="0" w:line="310" w:lineRule="exact"/>
                  <w:ind w:left="20" w:right="0" w:firstLine="0"/>
                  <w:jc w:val="left"/>
                  <w:rPr>
                    <w:sz w:val="27"/>
                  </w:rPr>
                </w:pPr>
                <w:r>
                  <w:rPr>
                    <w:color w:val="FF0000"/>
                    <w:sz w:val="27"/>
                  </w:rPr>
                  <w:t>广西水泥有限公司</w:t>
                </w:r>
              </w:p>
            </w:txbxContent>
          </v:textbox>
        </v:shape>
      </w:pict>
    </w:r>
    <w:r>
      <w:pict>
        <v:shape id="_x0000_s2098" type="#_x0000_t202" style="width:19.5pt;height:18.25pt;margin-top:1179.75pt;margin-left:452.83pt;mso-position-horizontal-relative:page;mso-position-vertical-relative:page;position:absolute;z-index:-251618304" filled="f" stroked="f">
          <v:textbox inset="0,0,0,0">
            <w:txbxContent>
              <w:p>
                <w:pPr>
                  <w:spacing w:before="31"/>
                  <w:ind w:left="60" w:right="0" w:firstLine="0"/>
                  <w:jc w:val="left"/>
                  <w:rPr>
                    <w:rFonts w:ascii="Bookman Old Style"/>
                    <w:b w:val="0"/>
                    <w:sz w:val="27"/>
                  </w:rPr>
                </w:pPr>
                <w:r>
                  <w:fldChar w:fldCharType="begin"/>
                </w:r>
                <w:r>
                  <w:rPr>
                    <w:rFonts w:ascii="Bookman Old Style"/>
                    <w:b w:val="0"/>
                    <w:w w:val="90"/>
                    <w:sz w:val="27"/>
                  </w:rPr>
                  <w:instrText xml:space="preserve"> PAGE </w:instrText>
                </w:r>
                <w:r>
                  <w:fldChar w:fldCharType="separate"/>
                </w:r>
                <w:r>
                  <w:rPr>
                    <w:rFonts w:ascii="Bookman Old Style"/>
                    <w:b w:val="0"/>
                    <w:w w:val="90"/>
                    <w:sz w:val="27"/>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1447800</wp:posOffset>
          </wp:positionH>
          <wp:positionV relativeFrom="page">
            <wp:posOffset>14597888</wp:posOffset>
          </wp:positionV>
          <wp:extent cx="8775700" cy="38100"/>
          <wp:effectExtent l="0" t="0" r="0" b="0"/>
          <wp:wrapNone/>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pic:nvPicPr>
                <pic:blipFill>
                  <a:blip xmlns:r="http://schemas.openxmlformats.org/officeDocument/2006/relationships" r:embed="rId1" cstate="print"/>
                  <a:stretch>
                    <a:fillRect/>
                  </a:stretch>
                </pic:blipFill>
                <pic:spPr>
                  <a:xfrm>
                    <a:off x="0" y="0"/>
                    <a:ext cx="8775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209.55pt;height:17.1pt;margin-top:1157.19pt;margin-left:552.97pt;mso-position-horizontal-relative:page;mso-position-vertical-relative:page;position:absolute;z-index:-251616256" filled="f" stroked="f">
          <v:textbox inset="0,0,0,0">
            <w:txbxContent>
              <w:p>
                <w:pPr>
                  <w:spacing w:before="13" w:line="328" w:lineRule="exact"/>
                  <w:ind w:left="20" w:right="0" w:firstLine="0"/>
                  <w:jc w:val="left"/>
                  <w:rPr>
                    <w:sz w:val="27"/>
                  </w:rPr>
                </w:pPr>
                <w:r>
                  <w:rPr>
                    <w:rFonts w:ascii="Times New Roman" w:eastAsia="Times New Roman" w:hAnsi="Times New Roman"/>
                    <w:color w:val="FF0000"/>
                    <w:sz w:val="27"/>
                  </w:rPr>
                  <w:t xml:space="preserve">2×5000t/d </w:t>
                </w:r>
                <w:r>
                  <w:rPr>
                    <w:color w:val="FF0000"/>
                    <w:sz w:val="27"/>
                  </w:rPr>
                  <w:t>熟料新型干法水泥生产线</w:t>
                </w:r>
              </w:p>
            </w:txbxContent>
          </v:textbox>
        </v:shape>
      </w:pict>
    </w:r>
    <w:r>
      <w:pict>
        <v:shape id="_x0000_s2102" type="#_x0000_t202" style="width:110pt;height:15.5pt;margin-top:1158.76pt;margin-left:113.88pt;mso-position-horizontal-relative:page;mso-position-vertical-relative:page;position:absolute;z-index:-251615232" filled="f" stroked="f">
          <v:textbox inset="0,0,0,0">
            <w:txbxContent>
              <w:p>
                <w:pPr>
                  <w:spacing w:before="0" w:line="310" w:lineRule="exact"/>
                  <w:ind w:left="20" w:right="0" w:firstLine="0"/>
                  <w:jc w:val="left"/>
                  <w:rPr>
                    <w:sz w:val="27"/>
                  </w:rPr>
                </w:pPr>
                <w:r>
                  <w:rPr>
                    <w:color w:val="FF0000"/>
                    <w:sz w:val="27"/>
                  </w:rPr>
                  <w:t>广西水泥有限公司</w:t>
                </w:r>
              </w:p>
            </w:txbxContent>
          </v:textbox>
        </v:shape>
      </w:pict>
    </w:r>
    <w:r>
      <w:pict>
        <v:shape id="_x0000_s2103" type="#_x0000_t202" style="width:19.5pt;height:15.5pt;margin-top:1179.87pt;margin-left:452.83pt;mso-position-horizontal-relative:page;mso-position-vertical-relative:page;position:absolute;z-index:-251614208" filled="f" stroked="f">
          <v:textbox inset="0,0,0,0">
            <w:txbxContent>
              <w:p>
                <w:pPr>
                  <w:spacing w:before="31" w:line="279" w:lineRule="exact"/>
                  <w:ind w:left="60" w:right="0" w:firstLine="0"/>
                  <w:jc w:val="left"/>
                  <w:rPr>
                    <w:rFonts w:ascii="Times New Roman"/>
                    <w:sz w:val="27"/>
                  </w:rPr>
                </w:pPr>
                <w:r>
                  <w:fldChar w:fldCharType="begin"/>
                </w:r>
                <w:r>
                  <w:rPr>
                    <w:rFonts w:ascii="Times New Roman"/>
                    <w:sz w:val="27"/>
                  </w:rPr>
                  <w:instrText xml:space="preserve"> PAGE </w:instrText>
                </w:r>
                <w:r>
                  <w:fldChar w:fldCharType="separate"/>
                </w:r>
                <w:r>
                  <w:rPr>
                    <w:rFonts w:ascii="Times New Roman"/>
                    <w:sz w:val="27"/>
                  </w:rPr>
                  <w:t>11</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4pt;height:15.5pt;margin-top:78.76pt;margin-left:130.43pt;mso-position-horizontal-relative:page;mso-position-vertical-relative:page;position:absolute;z-index:-251658240" filled="f" stroked="f">
          <v:textbox inset="0,0,0,0">
            <w:txbxContent>
              <w:p>
                <w:pPr>
                  <w:spacing w:before="0" w:line="310" w:lineRule="exact"/>
                  <w:ind w:left="20" w:right="0" w:firstLine="0"/>
                  <w:jc w:val="left"/>
                  <w:rPr>
                    <w:sz w:val="27"/>
                  </w:rPr>
                </w:pPr>
                <w:r>
                  <w:rPr>
                    <w:color w:val="FF0000"/>
                    <w:sz w:val="27"/>
                  </w:rPr>
                  <w:t>广西水泥有限公司招标文件</w:t>
                </w:r>
              </w:p>
            </w:txbxContent>
          </v:textbox>
        </v:shape>
      </w:pict>
    </w:r>
    <w:r>
      <w:pict>
        <v:shape id="_x0000_s2050" type="#_x0000_t202" style="width:83pt;height:15.5pt;margin-top:78.76pt;margin-left:698.09pt;mso-position-horizontal-relative:page;mso-position-vertical-relative:page;position:absolute;z-index:-251657216" filled="f" stroked="f">
          <v:textbox inset="0,0,0,0">
            <w:txbxContent>
              <w:p>
                <w:pPr>
                  <w:spacing w:before="0" w:line="310" w:lineRule="exact"/>
                  <w:ind w:left="20" w:right="0" w:firstLine="0"/>
                  <w:jc w:val="left"/>
                  <w:rPr>
                    <w:sz w:val="27"/>
                  </w:rPr>
                </w:pPr>
                <w:r>
                  <w:rPr>
                    <w:color w:val="FF0000"/>
                    <w:sz w:val="27"/>
                  </w:rPr>
                  <w:t>劳保用品采购</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1422400</wp:posOffset>
          </wp:positionH>
          <wp:positionV relativeFrom="page">
            <wp:posOffset>1181100</wp:posOffset>
          </wp:positionV>
          <wp:extent cx="8737600" cy="38100"/>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1" cstate="print"/>
                  <a:stretch>
                    <a:fillRect/>
                  </a:stretch>
                </pic:blipFill>
                <pic:spPr>
                  <a:xfrm>
                    <a:off x="0" y="0"/>
                    <a:ext cx="8737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164pt;height:15.5pt;margin-top:78.76pt;margin-left:130.43pt;mso-position-horizontal-relative:page;mso-position-vertical-relative:page;position:absolute;z-index:-251655168" filled="f" stroked="f">
          <v:textbox inset="0,0,0,0">
            <w:txbxContent>
              <w:p>
                <w:pPr>
                  <w:spacing w:before="0" w:line="310" w:lineRule="exact"/>
                  <w:ind w:left="20" w:right="0" w:firstLine="0"/>
                  <w:jc w:val="left"/>
                  <w:rPr>
                    <w:sz w:val="27"/>
                  </w:rPr>
                </w:pPr>
                <w:r>
                  <w:rPr>
                    <w:color w:val="FF0000"/>
                    <w:sz w:val="27"/>
                  </w:rPr>
                  <w:t>广西水泥有限公司招标文件</w:t>
                </w:r>
              </w:p>
            </w:txbxContent>
          </v:textbox>
        </v:shape>
      </w:pict>
    </w:r>
    <w:r>
      <w:pict>
        <v:shape id="_x0000_s2055" type="#_x0000_t202" style="width:83pt;height:15.5pt;margin-top:78.76pt;margin-left:698.09pt;mso-position-horizontal-relative:page;mso-position-vertical-relative:page;position:absolute;z-index:-251654144" filled="f" stroked="f">
          <v:textbox inset="0,0,0,0">
            <w:txbxContent>
              <w:p>
                <w:pPr>
                  <w:spacing w:before="0" w:line="310" w:lineRule="exact"/>
                  <w:ind w:left="20" w:right="0" w:firstLine="0"/>
                  <w:jc w:val="left"/>
                  <w:rPr>
                    <w:sz w:val="27"/>
                  </w:rPr>
                </w:pPr>
                <w:r>
                  <w:rPr>
                    <w:color w:val="FF0000"/>
                    <w:sz w:val="27"/>
                  </w:rPr>
                  <w:t>劳保用品采购</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1422400</wp:posOffset>
          </wp:positionH>
          <wp:positionV relativeFrom="page">
            <wp:posOffset>1181100</wp:posOffset>
          </wp:positionV>
          <wp:extent cx="8737600" cy="38100"/>
          <wp:effectExtent l="0" t="0" r="0" b="0"/>
          <wp:wrapNone/>
          <wp:docPr id="84177657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776575" name="image4.png"/>
                  <pic:cNvPicPr/>
                </pic:nvPicPr>
                <pic:blipFill>
                  <a:blip xmlns:r="http://schemas.openxmlformats.org/officeDocument/2006/relationships" r:embed="rId1" cstate="print"/>
                  <a:stretch>
                    <a:fillRect/>
                  </a:stretch>
                </pic:blipFill>
                <pic:spPr>
                  <a:xfrm>
                    <a:off x="0" y="0"/>
                    <a:ext cx="8737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64pt;height:15.5pt;margin-top:78.76pt;margin-left:130.43pt;mso-position-horizontal-relative:page;mso-position-vertical-relative:page;position:absolute;z-index:-251652096" filled="f" stroked="f">
          <v:textbox inset="0,0,0,0">
            <w:txbxContent>
              <w:p>
                <w:pPr>
                  <w:spacing w:before="0" w:line="310" w:lineRule="exact"/>
                  <w:ind w:left="20" w:right="0" w:firstLine="0"/>
                  <w:jc w:val="left"/>
                  <w:rPr>
                    <w:sz w:val="27"/>
                  </w:rPr>
                </w:pPr>
                <w:r>
                  <w:rPr>
                    <w:color w:val="FF0000"/>
                    <w:sz w:val="27"/>
                  </w:rPr>
                  <w:t>广西水泥有限公司招标文件</w:t>
                </w:r>
              </w:p>
            </w:txbxContent>
          </v:textbox>
        </v:shape>
      </w:pict>
    </w:r>
    <w:r>
      <w:pict>
        <v:shape id="_x0000_s2060" type="#_x0000_t202" style="width:83pt;height:15.5pt;margin-top:78.76pt;margin-left:698.09pt;mso-position-horizontal-relative:page;mso-position-vertical-relative:page;position:absolute;z-index:-251651072" filled="f" stroked="f">
          <v:textbox inset="0,0,0,0">
            <w:txbxContent>
              <w:p>
                <w:pPr>
                  <w:spacing w:before="0" w:line="310" w:lineRule="exact"/>
                  <w:ind w:left="20" w:right="0" w:firstLine="0"/>
                  <w:jc w:val="left"/>
                  <w:rPr>
                    <w:sz w:val="27"/>
                  </w:rPr>
                </w:pPr>
                <w:r>
                  <w:rPr>
                    <w:color w:val="FF0000"/>
                    <w:sz w:val="27"/>
                  </w:rPr>
                  <w:t>劳保用品采购</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1422400</wp:posOffset>
          </wp:positionH>
          <wp:positionV relativeFrom="page">
            <wp:posOffset>1181100</wp:posOffset>
          </wp:positionV>
          <wp:extent cx="8737600" cy="38100"/>
          <wp:effectExtent l="0" t="0" r="0" b="0"/>
          <wp:wrapNone/>
          <wp:docPr id="53056412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564127" name="image4.png"/>
                  <pic:cNvPicPr/>
                </pic:nvPicPr>
                <pic:blipFill>
                  <a:blip xmlns:r="http://schemas.openxmlformats.org/officeDocument/2006/relationships" r:embed="rId1" cstate="print"/>
                  <a:stretch>
                    <a:fillRect/>
                  </a:stretch>
                </pic:blipFill>
                <pic:spPr>
                  <a:xfrm>
                    <a:off x="0" y="0"/>
                    <a:ext cx="8737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164pt;height:15.5pt;margin-top:78.76pt;margin-left:130.43pt;mso-position-horizontal-relative:page;mso-position-vertical-relative:page;position:absolute;z-index:-251649024" filled="f" stroked="f">
          <v:textbox inset="0,0,0,0">
            <w:txbxContent>
              <w:p>
                <w:pPr>
                  <w:spacing w:before="0" w:line="310" w:lineRule="exact"/>
                  <w:ind w:left="20" w:right="0" w:firstLine="0"/>
                  <w:jc w:val="left"/>
                  <w:rPr>
                    <w:sz w:val="27"/>
                  </w:rPr>
                </w:pPr>
                <w:r>
                  <w:rPr>
                    <w:color w:val="FF0000"/>
                    <w:sz w:val="27"/>
                  </w:rPr>
                  <w:t>广西水泥有限公司招标文件</w:t>
                </w:r>
              </w:p>
            </w:txbxContent>
          </v:textbox>
        </v:shape>
      </w:pict>
    </w:r>
    <w:r>
      <w:pict>
        <v:shape id="_x0000_s2065" type="#_x0000_t202" style="width:83pt;height:15.5pt;margin-top:78.76pt;margin-left:698.09pt;mso-position-horizontal-relative:page;mso-position-vertical-relative:page;position:absolute;z-index:-251648000" filled="f" stroked="f">
          <v:textbox inset="0,0,0,0">
            <w:txbxContent>
              <w:p>
                <w:pPr>
                  <w:spacing w:before="0" w:line="310" w:lineRule="exact"/>
                  <w:ind w:left="20" w:right="0" w:firstLine="0"/>
                  <w:jc w:val="left"/>
                  <w:rPr>
                    <w:sz w:val="27"/>
                  </w:rPr>
                </w:pPr>
                <w:r>
                  <w:rPr>
                    <w:color w:val="FF0000"/>
                    <w:sz w:val="27"/>
                  </w:rPr>
                  <w:t>劳保用品采购</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1422400</wp:posOffset>
          </wp:positionH>
          <wp:positionV relativeFrom="page">
            <wp:posOffset>1181100</wp:posOffset>
          </wp:positionV>
          <wp:extent cx="8737600" cy="38100"/>
          <wp:effectExtent l="0" t="0" r="0" b="0"/>
          <wp:wrapNone/>
          <wp:docPr id="55980624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806247" name="image4.png"/>
                  <pic:cNvPicPr/>
                </pic:nvPicPr>
                <pic:blipFill>
                  <a:blip xmlns:r="http://schemas.openxmlformats.org/officeDocument/2006/relationships" r:embed="rId1" cstate="print"/>
                  <a:stretch>
                    <a:fillRect/>
                  </a:stretch>
                </pic:blipFill>
                <pic:spPr>
                  <a:xfrm>
                    <a:off x="0" y="0"/>
                    <a:ext cx="8737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164pt;height:15.5pt;margin-top:78.76pt;margin-left:130.43pt;mso-position-horizontal-relative:page;mso-position-vertical-relative:page;position:absolute;z-index:-251645952" filled="f" stroked="f">
          <v:textbox inset="0,0,0,0">
            <w:txbxContent>
              <w:p>
                <w:pPr>
                  <w:spacing w:before="0" w:line="310" w:lineRule="exact"/>
                  <w:ind w:left="20" w:right="0" w:firstLine="0"/>
                  <w:jc w:val="left"/>
                  <w:rPr>
                    <w:sz w:val="27"/>
                  </w:rPr>
                </w:pPr>
                <w:r>
                  <w:rPr>
                    <w:color w:val="FF0000"/>
                    <w:sz w:val="27"/>
                  </w:rPr>
                  <w:t>广西水泥有限公司招标文件</w:t>
                </w:r>
              </w:p>
            </w:txbxContent>
          </v:textbox>
        </v:shape>
      </w:pict>
    </w:r>
    <w:r>
      <w:pict>
        <v:shape id="_x0000_s2070" type="#_x0000_t202" style="width:83pt;height:15.5pt;margin-top:78.76pt;margin-left:698.09pt;mso-position-horizontal-relative:page;mso-position-vertical-relative:page;position:absolute;z-index:-251644928" filled="f" stroked="f">
          <v:textbox inset="0,0,0,0">
            <w:txbxContent>
              <w:p>
                <w:pPr>
                  <w:spacing w:before="0" w:line="310" w:lineRule="exact"/>
                  <w:ind w:left="20" w:right="0" w:firstLine="0"/>
                  <w:jc w:val="left"/>
                  <w:rPr>
                    <w:sz w:val="27"/>
                  </w:rPr>
                </w:pPr>
                <w:r>
                  <w:rPr>
                    <w:color w:val="FF0000"/>
                    <w:sz w:val="27"/>
                  </w:rPr>
                  <w:t>劳保用品采购</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1422400</wp:posOffset>
          </wp:positionH>
          <wp:positionV relativeFrom="page">
            <wp:posOffset>1181100</wp:posOffset>
          </wp:positionV>
          <wp:extent cx="8737600" cy="38100"/>
          <wp:effectExtent l="0" t="0" r="0" b="0"/>
          <wp:wrapNone/>
          <wp:docPr id="78208248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082484" name="image4.png"/>
                  <pic:cNvPicPr/>
                </pic:nvPicPr>
                <pic:blipFill>
                  <a:blip xmlns:r="http://schemas.openxmlformats.org/officeDocument/2006/relationships" r:embed="rId1" cstate="print"/>
                  <a:stretch>
                    <a:fillRect/>
                  </a:stretch>
                </pic:blipFill>
                <pic:spPr>
                  <a:xfrm>
                    <a:off x="0" y="0"/>
                    <a:ext cx="8737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4" type="#_x0000_t202" style="width:164pt;height:15.5pt;margin-top:78.76pt;margin-left:130.43pt;mso-position-horizontal-relative:page;mso-position-vertical-relative:page;position:absolute;z-index:-251642880" filled="f" stroked="f">
          <v:textbox inset="0,0,0,0">
            <w:txbxContent>
              <w:p>
                <w:pPr>
                  <w:spacing w:before="0" w:line="310" w:lineRule="exact"/>
                  <w:ind w:left="20" w:right="0" w:firstLine="0"/>
                  <w:jc w:val="left"/>
                  <w:rPr>
                    <w:sz w:val="27"/>
                  </w:rPr>
                </w:pPr>
                <w:r>
                  <w:rPr>
                    <w:color w:val="FF0000"/>
                    <w:sz w:val="27"/>
                  </w:rPr>
                  <w:t>广西水泥有限公司招标文件</w:t>
                </w:r>
              </w:p>
            </w:txbxContent>
          </v:textbox>
        </v:shape>
      </w:pict>
    </w:r>
    <w:r>
      <w:pict>
        <v:shape id="_x0000_s2075" type="#_x0000_t202" style="width:83pt;height:15.5pt;margin-top:78.76pt;margin-left:698.09pt;mso-position-horizontal-relative:page;mso-position-vertical-relative:page;position:absolute;z-index:-251641856" filled="f" stroked="f">
          <v:textbox inset="0,0,0,0">
            <w:txbxContent>
              <w:p>
                <w:pPr>
                  <w:spacing w:before="0" w:line="310" w:lineRule="exact"/>
                  <w:ind w:left="20" w:right="0" w:firstLine="0"/>
                  <w:jc w:val="left"/>
                  <w:rPr>
                    <w:sz w:val="27"/>
                  </w:rPr>
                </w:pPr>
                <w:r>
                  <w:rPr>
                    <w:color w:val="FF0000"/>
                    <w:sz w:val="27"/>
                  </w:rPr>
                  <w:t>劳保用品采购</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1422400</wp:posOffset>
          </wp:positionH>
          <wp:positionV relativeFrom="page">
            <wp:posOffset>1181100</wp:posOffset>
          </wp:positionV>
          <wp:extent cx="8737600" cy="38100"/>
          <wp:effectExtent l="0" t="0" r="0" b="0"/>
          <wp:wrapNone/>
          <wp:docPr id="144790493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904933" name="image4.png"/>
                  <pic:cNvPicPr/>
                </pic:nvPicPr>
                <pic:blipFill>
                  <a:blip xmlns:r="http://schemas.openxmlformats.org/officeDocument/2006/relationships" r:embed="rId1" cstate="print"/>
                  <a:stretch>
                    <a:fillRect/>
                  </a:stretch>
                </pic:blipFill>
                <pic:spPr>
                  <a:xfrm>
                    <a:off x="0" y="0"/>
                    <a:ext cx="8737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64pt;height:15.5pt;margin-top:78.76pt;margin-left:130.43pt;mso-position-horizontal-relative:page;mso-position-vertical-relative:page;position:absolute;z-index:-251639808" filled="f" stroked="f">
          <v:textbox inset="0,0,0,0">
            <w:txbxContent>
              <w:p>
                <w:pPr>
                  <w:spacing w:before="0" w:line="310" w:lineRule="exact"/>
                  <w:ind w:left="20" w:right="0" w:firstLine="0"/>
                  <w:jc w:val="left"/>
                  <w:rPr>
                    <w:sz w:val="27"/>
                  </w:rPr>
                </w:pPr>
                <w:r>
                  <w:rPr>
                    <w:color w:val="FF0000"/>
                    <w:sz w:val="27"/>
                  </w:rPr>
                  <w:t>广西水泥有限公司招标文件</w:t>
                </w:r>
              </w:p>
            </w:txbxContent>
          </v:textbox>
        </v:shape>
      </w:pict>
    </w:r>
    <w:r>
      <w:pict>
        <v:shape id="_x0000_s2080" type="#_x0000_t202" style="width:83pt;height:15.5pt;margin-top:78.76pt;margin-left:698.09pt;mso-position-horizontal-relative:page;mso-position-vertical-relative:page;position:absolute;z-index:-251638784" filled="f" stroked="f">
          <v:textbox inset="0,0,0,0">
            <w:txbxContent>
              <w:p>
                <w:pPr>
                  <w:spacing w:before="0" w:line="310" w:lineRule="exact"/>
                  <w:ind w:left="20" w:right="0" w:firstLine="0"/>
                  <w:jc w:val="left"/>
                  <w:rPr>
                    <w:sz w:val="27"/>
                  </w:rPr>
                </w:pPr>
                <w:r>
                  <w:rPr>
                    <w:color w:val="FF0000"/>
                    <w:sz w:val="27"/>
                  </w:rPr>
                  <w:t>劳保用品采购</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1422400</wp:posOffset>
          </wp:positionH>
          <wp:positionV relativeFrom="page">
            <wp:posOffset>1181100</wp:posOffset>
          </wp:positionV>
          <wp:extent cx="8737600" cy="38100"/>
          <wp:effectExtent l="0" t="0" r="0" b="0"/>
          <wp:wrapNone/>
          <wp:docPr id="17280627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06276" name="image4.png"/>
                  <pic:cNvPicPr/>
                </pic:nvPicPr>
                <pic:blipFill>
                  <a:blip xmlns:r="http://schemas.openxmlformats.org/officeDocument/2006/relationships" r:embed="rId1" cstate="print"/>
                  <a:stretch>
                    <a:fillRect/>
                  </a:stretch>
                </pic:blipFill>
                <pic:spPr>
                  <a:xfrm>
                    <a:off x="0" y="0"/>
                    <a:ext cx="8737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4" type="#_x0000_t202" style="width:164pt;height:15.5pt;margin-top:78.76pt;margin-left:130.43pt;mso-position-horizontal-relative:page;mso-position-vertical-relative:page;position:absolute;z-index:-251636736" filled="f" stroked="f">
          <v:textbox inset="0,0,0,0">
            <w:txbxContent>
              <w:p>
                <w:pPr>
                  <w:spacing w:before="0" w:line="310" w:lineRule="exact"/>
                  <w:ind w:left="20" w:right="0" w:firstLine="0"/>
                  <w:jc w:val="left"/>
                  <w:rPr>
                    <w:sz w:val="27"/>
                  </w:rPr>
                </w:pPr>
                <w:r>
                  <w:rPr>
                    <w:color w:val="FF0000"/>
                    <w:sz w:val="27"/>
                  </w:rPr>
                  <w:t>广西水泥有限公司招标文件</w:t>
                </w:r>
              </w:p>
            </w:txbxContent>
          </v:textbox>
        </v:shape>
      </w:pict>
    </w:r>
    <w:r>
      <w:pict>
        <v:shape id="_x0000_s2085" type="#_x0000_t202" style="width:83pt;height:15.5pt;margin-top:78.76pt;margin-left:698.09pt;mso-position-horizontal-relative:page;mso-position-vertical-relative:page;position:absolute;z-index:-251635712" filled="f" stroked="f">
          <v:textbox inset="0,0,0,0">
            <w:txbxContent>
              <w:p>
                <w:pPr>
                  <w:spacing w:before="0" w:line="310" w:lineRule="exact"/>
                  <w:ind w:left="20" w:right="0" w:firstLine="0"/>
                  <w:jc w:val="left"/>
                  <w:rPr>
                    <w:sz w:val="27"/>
                  </w:rPr>
                </w:pPr>
                <w:r>
                  <w:rPr>
                    <w:color w:val="FF0000"/>
                    <w:sz w:val="27"/>
                  </w:rPr>
                  <w:t>劳保用品采购</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1422400</wp:posOffset>
          </wp:positionH>
          <wp:positionV relativeFrom="page">
            <wp:posOffset>1181100</wp:posOffset>
          </wp:positionV>
          <wp:extent cx="8737600" cy="38100"/>
          <wp:effectExtent l="0" t="0" r="0" b="0"/>
          <wp:wrapNone/>
          <wp:docPr id="998547832"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547832" name="image4.png"/>
                  <pic:cNvPicPr/>
                </pic:nvPicPr>
                <pic:blipFill>
                  <a:blip xmlns:r="http://schemas.openxmlformats.org/officeDocument/2006/relationships" r:embed="rId1" cstate="print"/>
                  <a:stretch>
                    <a:fillRect/>
                  </a:stretch>
                </pic:blipFill>
                <pic:spPr>
                  <a:xfrm>
                    <a:off x="0" y="0"/>
                    <a:ext cx="8737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164pt;height:15.5pt;margin-top:78.76pt;margin-left:130.43pt;mso-position-horizontal-relative:page;mso-position-vertical-relative:page;position:absolute;z-index:-251633664" filled="f" stroked="f">
          <v:textbox inset="0,0,0,0">
            <w:txbxContent>
              <w:p>
                <w:pPr>
                  <w:spacing w:before="0" w:line="310" w:lineRule="exact"/>
                  <w:ind w:left="20" w:right="0" w:firstLine="0"/>
                  <w:jc w:val="left"/>
                  <w:rPr>
                    <w:sz w:val="27"/>
                  </w:rPr>
                </w:pPr>
                <w:r>
                  <w:rPr>
                    <w:color w:val="FF0000"/>
                    <w:sz w:val="27"/>
                  </w:rPr>
                  <w:t>广西水泥有限公司招标文件</w:t>
                </w:r>
              </w:p>
            </w:txbxContent>
          </v:textbox>
        </v:shape>
      </w:pict>
    </w:r>
    <w:r>
      <w:pict>
        <v:shape id="_x0000_s2090" type="#_x0000_t202" style="width:83pt;height:15.5pt;margin-top:78.76pt;margin-left:698.09pt;mso-position-horizontal-relative:page;mso-position-vertical-relative:page;position:absolute;z-index:-251632640" filled="f" stroked="f">
          <v:textbox inset="0,0,0,0">
            <w:txbxContent>
              <w:p>
                <w:pPr>
                  <w:spacing w:before="0" w:line="310" w:lineRule="exact"/>
                  <w:ind w:left="20" w:right="0" w:firstLine="0"/>
                  <w:jc w:val="left"/>
                  <w:rPr>
                    <w:sz w:val="27"/>
                  </w:rPr>
                </w:pPr>
                <w:r>
                  <w:rPr>
                    <w:color w:val="FF0000"/>
                    <w:sz w:val="27"/>
                  </w:rPr>
                  <w:t>劳保用品采购</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1422400</wp:posOffset>
          </wp:positionH>
          <wp:positionV relativeFrom="page">
            <wp:posOffset>1181100</wp:posOffset>
          </wp:positionV>
          <wp:extent cx="8737600" cy="38100"/>
          <wp:effectExtent l="0" t="0" r="0" b="0"/>
          <wp:wrapNone/>
          <wp:docPr id="1036723416"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723416" name="image4.png"/>
                  <pic:cNvPicPr/>
                </pic:nvPicPr>
                <pic:blipFill>
                  <a:blip xmlns:r="http://schemas.openxmlformats.org/officeDocument/2006/relationships" r:embed="rId1" cstate="print"/>
                  <a:stretch>
                    <a:fillRect/>
                  </a:stretch>
                </pic:blipFill>
                <pic:spPr>
                  <a:xfrm>
                    <a:off x="0" y="0"/>
                    <a:ext cx="8737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4" type="#_x0000_t202" style="width:164pt;height:15.5pt;margin-top:78.76pt;margin-left:130.43pt;mso-position-horizontal-relative:page;mso-position-vertical-relative:page;position:absolute;z-index:-251630592" filled="f" stroked="f">
          <v:textbox inset="0,0,0,0">
            <w:txbxContent>
              <w:p>
                <w:pPr>
                  <w:spacing w:before="0" w:line="310" w:lineRule="exact"/>
                  <w:ind w:left="20" w:right="0" w:firstLine="0"/>
                  <w:jc w:val="left"/>
                  <w:rPr>
                    <w:sz w:val="27"/>
                  </w:rPr>
                </w:pPr>
                <w:r>
                  <w:rPr>
                    <w:color w:val="FF0000"/>
                    <w:sz w:val="27"/>
                  </w:rPr>
                  <w:t>广西水泥有限公司招标文件</w:t>
                </w:r>
              </w:p>
            </w:txbxContent>
          </v:textbox>
        </v:shape>
      </w:pict>
    </w:r>
    <w:r>
      <w:pict>
        <v:shape id="_x0000_s2095" type="#_x0000_t202" style="width:83pt;height:15.5pt;margin-top:78.76pt;margin-left:698.09pt;mso-position-horizontal-relative:page;mso-position-vertical-relative:page;position:absolute;z-index:-251629568" filled="f" stroked="f">
          <v:textbox inset="0,0,0,0">
            <w:txbxContent>
              <w:p>
                <w:pPr>
                  <w:spacing w:before="0" w:line="310" w:lineRule="exact"/>
                  <w:ind w:left="20" w:right="0" w:firstLine="0"/>
                  <w:jc w:val="left"/>
                  <w:rPr>
                    <w:sz w:val="27"/>
                  </w:rPr>
                </w:pPr>
                <w:r>
                  <w:rPr>
                    <w:color w:val="FF0000"/>
                    <w:sz w:val="27"/>
                  </w:rPr>
                  <w:t>劳保用品采购</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164pt;height:15.5pt;margin-top:78.76pt;margin-left:130.43pt;mso-position-horizontal-relative:page;mso-position-vertical-relative:page;position:absolute;z-index:-251628544" filled="f" stroked="f">
          <v:textbox inset="0,0,0,0">
            <w:txbxContent>
              <w:p>
                <w:pPr>
                  <w:spacing w:before="0" w:line="310" w:lineRule="exact"/>
                  <w:ind w:left="20" w:right="0" w:firstLine="0"/>
                  <w:jc w:val="left"/>
                  <w:rPr>
                    <w:sz w:val="27"/>
                  </w:rPr>
                </w:pPr>
                <w:r>
                  <w:rPr>
                    <w:color w:val="FF0000"/>
                    <w:sz w:val="27"/>
                  </w:rPr>
                  <w:t>广西水泥有限公司招标文件</w:t>
                </w:r>
              </w:p>
            </w:txbxContent>
          </v:textbox>
        </v:shape>
      </w:pict>
    </w:r>
    <w:r>
      <w:pict>
        <v:shape id="_x0000_s2100" type="#_x0000_t202" style="width:83pt;height:15.5pt;margin-top:78.76pt;margin-left:698.09pt;mso-position-horizontal-relative:page;mso-position-vertical-relative:page;position:absolute;z-index:-251627520" filled="f" stroked="f">
          <v:textbox inset="0,0,0,0">
            <w:txbxContent>
              <w:p>
                <w:pPr>
                  <w:spacing w:before="0" w:line="310" w:lineRule="exact"/>
                  <w:ind w:left="20" w:right="0" w:firstLine="0"/>
                  <w:jc w:val="left"/>
                  <w:rPr>
                    <w:sz w:val="27"/>
                  </w:rPr>
                </w:pPr>
                <w:r>
                  <w:rPr>
                    <w:color w:val="FF0000"/>
                    <w:sz w:val="27"/>
                  </w:rPr>
                  <w:t>劳保用品采购</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DE609"/>
    <w:multiLevelType w:val="hybridMultilevel"/>
    <w:tmpl w:val="00000000"/>
    <w:lvl w:ilvl="0">
      <w:start w:val="7"/>
      <w:numFmt w:val="decimal"/>
      <w:lvlText w:val="%1"/>
      <w:lvlJc w:val="left"/>
      <w:pPr>
        <w:ind w:left="1397" w:hanging="475"/>
        <w:jc w:val="left"/>
      </w:pPr>
      <w:rPr>
        <w:rFonts w:hint="default"/>
      </w:rPr>
    </w:lvl>
    <w:lvl w:ilvl="1">
      <w:start w:val="1"/>
      <w:numFmt w:val="decimal"/>
      <w:lvlText w:val="%1.%2"/>
      <w:lvlJc w:val="left"/>
      <w:pPr>
        <w:ind w:left="1397" w:hanging="475"/>
        <w:jc w:val="left"/>
      </w:pPr>
      <w:rPr>
        <w:rFonts w:ascii="Arial" w:eastAsia="Arial" w:hAnsi="Arial" w:cs="Arial" w:hint="default"/>
        <w:w w:val="91"/>
        <w:sz w:val="31"/>
        <w:szCs w:val="31"/>
      </w:rPr>
    </w:lvl>
    <w:lvl w:ilvl="2">
      <w:start w:val="0"/>
      <w:numFmt w:val="bullet"/>
      <w:lvlText w:val="•"/>
      <w:lvlJc w:val="left"/>
      <w:pPr>
        <w:ind w:left="4087" w:hanging="475"/>
      </w:pPr>
      <w:rPr>
        <w:rFonts w:hint="default"/>
      </w:rPr>
    </w:lvl>
    <w:lvl w:ilvl="3">
      <w:start w:val="0"/>
      <w:numFmt w:val="bullet"/>
      <w:lvlText w:val="•"/>
      <w:lvlJc w:val="left"/>
      <w:pPr>
        <w:ind w:left="5431" w:hanging="475"/>
      </w:pPr>
      <w:rPr>
        <w:rFonts w:hint="default"/>
      </w:rPr>
    </w:lvl>
    <w:lvl w:ilvl="4">
      <w:start w:val="0"/>
      <w:numFmt w:val="bullet"/>
      <w:lvlText w:val="•"/>
      <w:lvlJc w:val="left"/>
      <w:pPr>
        <w:ind w:left="6775" w:hanging="475"/>
      </w:pPr>
      <w:rPr>
        <w:rFonts w:hint="default"/>
      </w:rPr>
    </w:lvl>
    <w:lvl w:ilvl="5">
      <w:start w:val="0"/>
      <w:numFmt w:val="bullet"/>
      <w:lvlText w:val="•"/>
      <w:lvlJc w:val="left"/>
      <w:pPr>
        <w:ind w:left="8119" w:hanging="475"/>
      </w:pPr>
      <w:rPr>
        <w:rFonts w:hint="default"/>
      </w:rPr>
    </w:lvl>
    <w:lvl w:ilvl="6">
      <w:start w:val="0"/>
      <w:numFmt w:val="bullet"/>
      <w:lvlText w:val="•"/>
      <w:lvlJc w:val="left"/>
      <w:pPr>
        <w:ind w:left="9463" w:hanging="475"/>
      </w:pPr>
      <w:rPr>
        <w:rFonts w:hint="default"/>
      </w:rPr>
    </w:lvl>
    <w:lvl w:ilvl="7">
      <w:start w:val="0"/>
      <w:numFmt w:val="bullet"/>
      <w:lvlText w:val="•"/>
      <w:lvlJc w:val="left"/>
      <w:pPr>
        <w:ind w:left="10807" w:hanging="475"/>
      </w:pPr>
      <w:rPr>
        <w:rFonts w:hint="default"/>
      </w:rPr>
    </w:lvl>
    <w:lvl w:ilvl="8">
      <w:start w:val="0"/>
      <w:numFmt w:val="bullet"/>
      <w:lvlText w:val="•"/>
      <w:lvlJc w:val="left"/>
      <w:pPr>
        <w:ind w:left="12151" w:hanging="475"/>
      </w:pPr>
      <w:rPr>
        <w:rFonts w:hint="default"/>
      </w:rPr>
    </w:lvl>
  </w:abstractNum>
  <w:abstractNum w:abstractNumId="1">
    <w:nsid w:val="09DB2A04"/>
    <w:multiLevelType w:val="hybridMultilevel"/>
    <w:tmpl w:val="00000000"/>
    <w:lvl w:ilvl="0">
      <w:start w:val="1"/>
      <w:numFmt w:val="decimal"/>
      <w:lvlText w:val="%1）"/>
      <w:lvlJc w:val="left"/>
      <w:pPr>
        <w:ind w:left="317" w:hanging="476"/>
        <w:jc w:val="left"/>
      </w:pPr>
      <w:rPr>
        <w:rFonts w:ascii="Bookman Old Style" w:eastAsia="Bookman Old Style" w:hAnsi="Bookman Old Style" w:cs="Bookman Old Style" w:hint="default"/>
        <w:spacing w:val="-1"/>
        <w:w w:val="82"/>
        <w:sz w:val="29"/>
        <w:szCs w:val="29"/>
      </w:rPr>
    </w:lvl>
    <w:lvl w:ilvl="1">
      <w:start w:val="0"/>
      <w:numFmt w:val="bullet"/>
      <w:lvlText w:val="•"/>
      <w:lvlJc w:val="left"/>
      <w:pPr>
        <w:ind w:left="1771" w:hanging="476"/>
      </w:pPr>
      <w:rPr>
        <w:rFonts w:hint="default"/>
      </w:rPr>
    </w:lvl>
    <w:lvl w:ilvl="2">
      <w:start w:val="0"/>
      <w:numFmt w:val="bullet"/>
      <w:lvlText w:val="•"/>
      <w:lvlJc w:val="left"/>
      <w:pPr>
        <w:ind w:left="3223" w:hanging="476"/>
      </w:pPr>
      <w:rPr>
        <w:rFonts w:hint="default"/>
      </w:rPr>
    </w:lvl>
    <w:lvl w:ilvl="3">
      <w:start w:val="0"/>
      <w:numFmt w:val="bullet"/>
      <w:lvlText w:val="•"/>
      <w:lvlJc w:val="left"/>
      <w:pPr>
        <w:ind w:left="4675" w:hanging="476"/>
      </w:pPr>
      <w:rPr>
        <w:rFonts w:hint="default"/>
      </w:rPr>
    </w:lvl>
    <w:lvl w:ilvl="4">
      <w:start w:val="0"/>
      <w:numFmt w:val="bullet"/>
      <w:lvlText w:val="•"/>
      <w:lvlJc w:val="left"/>
      <w:pPr>
        <w:ind w:left="6127" w:hanging="476"/>
      </w:pPr>
      <w:rPr>
        <w:rFonts w:hint="default"/>
      </w:rPr>
    </w:lvl>
    <w:lvl w:ilvl="5">
      <w:start w:val="0"/>
      <w:numFmt w:val="bullet"/>
      <w:lvlText w:val="•"/>
      <w:lvlJc w:val="left"/>
      <w:pPr>
        <w:ind w:left="7579" w:hanging="476"/>
      </w:pPr>
      <w:rPr>
        <w:rFonts w:hint="default"/>
      </w:rPr>
    </w:lvl>
    <w:lvl w:ilvl="6">
      <w:start w:val="0"/>
      <w:numFmt w:val="bullet"/>
      <w:lvlText w:val="•"/>
      <w:lvlJc w:val="left"/>
      <w:pPr>
        <w:ind w:left="9031" w:hanging="476"/>
      </w:pPr>
      <w:rPr>
        <w:rFonts w:hint="default"/>
      </w:rPr>
    </w:lvl>
    <w:lvl w:ilvl="7">
      <w:start w:val="0"/>
      <w:numFmt w:val="bullet"/>
      <w:lvlText w:val="•"/>
      <w:lvlJc w:val="left"/>
      <w:pPr>
        <w:ind w:left="10483" w:hanging="476"/>
      </w:pPr>
      <w:rPr>
        <w:rFonts w:hint="default"/>
      </w:rPr>
    </w:lvl>
    <w:lvl w:ilvl="8">
      <w:start w:val="0"/>
      <w:numFmt w:val="bullet"/>
      <w:lvlText w:val="•"/>
      <w:lvlJc w:val="left"/>
      <w:pPr>
        <w:ind w:left="11935" w:hanging="476"/>
      </w:pPr>
      <w:rPr>
        <w:rFonts w:hint="default"/>
      </w:rPr>
    </w:lvl>
  </w:abstractNum>
  <w:abstractNum w:abstractNumId="2">
    <w:nsid w:val="0B2D4E1E"/>
    <w:multiLevelType w:val="hybridMultilevel"/>
    <w:tmpl w:val="00000000"/>
    <w:lvl w:ilvl="0">
      <w:start w:val="6"/>
      <w:numFmt w:val="decimal"/>
      <w:lvlText w:val="%1"/>
      <w:lvlJc w:val="left"/>
      <w:pPr>
        <w:ind w:left="1397" w:hanging="475"/>
        <w:jc w:val="left"/>
      </w:pPr>
      <w:rPr>
        <w:rFonts w:hint="default"/>
      </w:rPr>
    </w:lvl>
    <w:lvl w:ilvl="1">
      <w:start w:val="1"/>
      <w:numFmt w:val="decimal"/>
      <w:lvlText w:val="%1.%2"/>
      <w:lvlJc w:val="left"/>
      <w:pPr>
        <w:ind w:left="1397" w:hanging="475"/>
        <w:jc w:val="left"/>
      </w:pPr>
      <w:rPr>
        <w:rFonts w:ascii="Arial" w:eastAsia="Arial" w:hAnsi="Arial" w:cs="Arial" w:hint="default"/>
        <w:w w:val="91"/>
        <w:sz w:val="31"/>
        <w:szCs w:val="31"/>
      </w:rPr>
    </w:lvl>
    <w:lvl w:ilvl="2">
      <w:start w:val="0"/>
      <w:numFmt w:val="bullet"/>
      <w:lvlText w:val="•"/>
      <w:lvlJc w:val="left"/>
      <w:pPr>
        <w:ind w:left="4087" w:hanging="475"/>
      </w:pPr>
      <w:rPr>
        <w:rFonts w:hint="default"/>
      </w:rPr>
    </w:lvl>
    <w:lvl w:ilvl="3">
      <w:start w:val="0"/>
      <w:numFmt w:val="bullet"/>
      <w:lvlText w:val="•"/>
      <w:lvlJc w:val="left"/>
      <w:pPr>
        <w:ind w:left="5431" w:hanging="475"/>
      </w:pPr>
      <w:rPr>
        <w:rFonts w:hint="default"/>
      </w:rPr>
    </w:lvl>
    <w:lvl w:ilvl="4">
      <w:start w:val="0"/>
      <w:numFmt w:val="bullet"/>
      <w:lvlText w:val="•"/>
      <w:lvlJc w:val="left"/>
      <w:pPr>
        <w:ind w:left="6775" w:hanging="475"/>
      </w:pPr>
      <w:rPr>
        <w:rFonts w:hint="default"/>
      </w:rPr>
    </w:lvl>
    <w:lvl w:ilvl="5">
      <w:start w:val="0"/>
      <w:numFmt w:val="bullet"/>
      <w:lvlText w:val="•"/>
      <w:lvlJc w:val="left"/>
      <w:pPr>
        <w:ind w:left="8119" w:hanging="475"/>
      </w:pPr>
      <w:rPr>
        <w:rFonts w:hint="default"/>
      </w:rPr>
    </w:lvl>
    <w:lvl w:ilvl="6">
      <w:start w:val="0"/>
      <w:numFmt w:val="bullet"/>
      <w:lvlText w:val="•"/>
      <w:lvlJc w:val="left"/>
      <w:pPr>
        <w:ind w:left="9463" w:hanging="475"/>
      </w:pPr>
      <w:rPr>
        <w:rFonts w:hint="default"/>
      </w:rPr>
    </w:lvl>
    <w:lvl w:ilvl="7">
      <w:start w:val="0"/>
      <w:numFmt w:val="bullet"/>
      <w:lvlText w:val="•"/>
      <w:lvlJc w:val="left"/>
      <w:pPr>
        <w:ind w:left="10807" w:hanging="475"/>
      </w:pPr>
      <w:rPr>
        <w:rFonts w:hint="default"/>
      </w:rPr>
    </w:lvl>
    <w:lvl w:ilvl="8">
      <w:start w:val="0"/>
      <w:numFmt w:val="bullet"/>
      <w:lvlText w:val="•"/>
      <w:lvlJc w:val="left"/>
      <w:pPr>
        <w:ind w:left="12151" w:hanging="475"/>
      </w:pPr>
      <w:rPr>
        <w:rFonts w:hint="default"/>
      </w:rPr>
    </w:lvl>
  </w:abstractNum>
  <w:abstractNum w:abstractNumId="3">
    <w:nsid w:val="137A36B4"/>
    <w:multiLevelType w:val="hybridMultilevel"/>
    <w:tmpl w:val="00000000"/>
    <w:lvl w:ilvl="0">
      <w:start w:val="1"/>
      <w:numFmt w:val="decimal"/>
      <w:lvlText w:val="%1）"/>
      <w:lvlJc w:val="left"/>
      <w:pPr>
        <w:ind w:left="1423" w:hanging="476"/>
        <w:jc w:val="left"/>
      </w:pPr>
      <w:rPr>
        <w:rFonts w:hint="default"/>
        <w:spacing w:val="-1"/>
        <w:w w:val="91"/>
      </w:rPr>
    </w:lvl>
    <w:lvl w:ilvl="1">
      <w:start w:val="0"/>
      <w:numFmt w:val="bullet"/>
      <w:lvlText w:val="•"/>
      <w:lvlJc w:val="left"/>
      <w:pPr>
        <w:ind w:left="2761" w:hanging="476"/>
      </w:pPr>
      <w:rPr>
        <w:rFonts w:hint="default"/>
      </w:rPr>
    </w:lvl>
    <w:lvl w:ilvl="2">
      <w:start w:val="0"/>
      <w:numFmt w:val="bullet"/>
      <w:lvlText w:val="•"/>
      <w:lvlJc w:val="left"/>
      <w:pPr>
        <w:ind w:left="4103" w:hanging="476"/>
      </w:pPr>
      <w:rPr>
        <w:rFonts w:hint="default"/>
      </w:rPr>
    </w:lvl>
    <w:lvl w:ilvl="3">
      <w:start w:val="0"/>
      <w:numFmt w:val="bullet"/>
      <w:lvlText w:val="•"/>
      <w:lvlJc w:val="left"/>
      <w:pPr>
        <w:ind w:left="5445" w:hanging="476"/>
      </w:pPr>
      <w:rPr>
        <w:rFonts w:hint="default"/>
      </w:rPr>
    </w:lvl>
    <w:lvl w:ilvl="4">
      <w:start w:val="0"/>
      <w:numFmt w:val="bullet"/>
      <w:lvlText w:val="•"/>
      <w:lvlJc w:val="left"/>
      <w:pPr>
        <w:ind w:left="6787" w:hanging="476"/>
      </w:pPr>
      <w:rPr>
        <w:rFonts w:hint="default"/>
      </w:rPr>
    </w:lvl>
    <w:lvl w:ilvl="5">
      <w:start w:val="0"/>
      <w:numFmt w:val="bullet"/>
      <w:lvlText w:val="•"/>
      <w:lvlJc w:val="left"/>
      <w:pPr>
        <w:ind w:left="8129" w:hanging="476"/>
      </w:pPr>
      <w:rPr>
        <w:rFonts w:hint="default"/>
      </w:rPr>
    </w:lvl>
    <w:lvl w:ilvl="6">
      <w:start w:val="0"/>
      <w:numFmt w:val="bullet"/>
      <w:lvlText w:val="•"/>
      <w:lvlJc w:val="left"/>
      <w:pPr>
        <w:ind w:left="9471" w:hanging="476"/>
      </w:pPr>
      <w:rPr>
        <w:rFonts w:hint="default"/>
      </w:rPr>
    </w:lvl>
    <w:lvl w:ilvl="7">
      <w:start w:val="0"/>
      <w:numFmt w:val="bullet"/>
      <w:lvlText w:val="•"/>
      <w:lvlJc w:val="left"/>
      <w:pPr>
        <w:ind w:left="10813" w:hanging="476"/>
      </w:pPr>
      <w:rPr>
        <w:rFonts w:hint="default"/>
      </w:rPr>
    </w:lvl>
    <w:lvl w:ilvl="8">
      <w:start w:val="0"/>
      <w:numFmt w:val="bullet"/>
      <w:lvlText w:val="•"/>
      <w:lvlJc w:val="left"/>
      <w:pPr>
        <w:ind w:left="12155" w:hanging="476"/>
      </w:pPr>
      <w:rPr>
        <w:rFonts w:hint="default"/>
      </w:rPr>
    </w:lvl>
  </w:abstractNum>
  <w:abstractNum w:abstractNumId="4">
    <w:nsid w:val="1C18C546"/>
    <w:multiLevelType w:val="hybridMultilevel"/>
    <w:tmpl w:val="00000000"/>
    <w:lvl w:ilvl="0">
      <w:start w:val="13"/>
      <w:numFmt w:val="decimal"/>
      <w:lvlText w:val="%1"/>
      <w:lvlJc w:val="left"/>
      <w:pPr>
        <w:ind w:left="1555" w:hanging="634"/>
        <w:jc w:val="left"/>
      </w:pPr>
      <w:rPr>
        <w:rFonts w:hint="default"/>
      </w:rPr>
    </w:lvl>
    <w:lvl w:ilvl="1">
      <w:start w:val="1"/>
      <w:numFmt w:val="decimal"/>
      <w:lvlText w:val="%1.%2"/>
      <w:lvlJc w:val="left"/>
      <w:pPr>
        <w:ind w:left="1555" w:hanging="634"/>
        <w:jc w:val="left"/>
      </w:pPr>
      <w:rPr>
        <w:rFonts w:ascii="Arial" w:eastAsia="Arial" w:hAnsi="Arial" w:cs="Arial" w:hint="default"/>
        <w:w w:val="91"/>
        <w:sz w:val="31"/>
        <w:szCs w:val="31"/>
      </w:rPr>
    </w:lvl>
    <w:lvl w:ilvl="2">
      <w:start w:val="0"/>
      <w:numFmt w:val="bullet"/>
      <w:lvlText w:val="•"/>
      <w:lvlJc w:val="left"/>
      <w:pPr>
        <w:ind w:left="4215" w:hanging="634"/>
      </w:pPr>
      <w:rPr>
        <w:rFonts w:hint="default"/>
      </w:rPr>
    </w:lvl>
    <w:lvl w:ilvl="3">
      <w:start w:val="0"/>
      <w:numFmt w:val="bullet"/>
      <w:lvlText w:val="•"/>
      <w:lvlJc w:val="left"/>
      <w:pPr>
        <w:ind w:left="5543" w:hanging="634"/>
      </w:pPr>
      <w:rPr>
        <w:rFonts w:hint="default"/>
      </w:rPr>
    </w:lvl>
    <w:lvl w:ilvl="4">
      <w:start w:val="0"/>
      <w:numFmt w:val="bullet"/>
      <w:lvlText w:val="•"/>
      <w:lvlJc w:val="left"/>
      <w:pPr>
        <w:ind w:left="6871" w:hanging="634"/>
      </w:pPr>
      <w:rPr>
        <w:rFonts w:hint="default"/>
      </w:rPr>
    </w:lvl>
    <w:lvl w:ilvl="5">
      <w:start w:val="0"/>
      <w:numFmt w:val="bullet"/>
      <w:lvlText w:val="•"/>
      <w:lvlJc w:val="left"/>
      <w:pPr>
        <w:ind w:left="8199" w:hanging="634"/>
      </w:pPr>
      <w:rPr>
        <w:rFonts w:hint="default"/>
      </w:rPr>
    </w:lvl>
    <w:lvl w:ilvl="6">
      <w:start w:val="0"/>
      <w:numFmt w:val="bullet"/>
      <w:lvlText w:val="•"/>
      <w:lvlJc w:val="left"/>
      <w:pPr>
        <w:ind w:left="9527" w:hanging="634"/>
      </w:pPr>
      <w:rPr>
        <w:rFonts w:hint="default"/>
      </w:rPr>
    </w:lvl>
    <w:lvl w:ilvl="7">
      <w:start w:val="0"/>
      <w:numFmt w:val="bullet"/>
      <w:lvlText w:val="•"/>
      <w:lvlJc w:val="left"/>
      <w:pPr>
        <w:ind w:left="10855" w:hanging="634"/>
      </w:pPr>
      <w:rPr>
        <w:rFonts w:hint="default"/>
      </w:rPr>
    </w:lvl>
    <w:lvl w:ilvl="8">
      <w:start w:val="0"/>
      <w:numFmt w:val="bullet"/>
      <w:lvlText w:val="•"/>
      <w:lvlJc w:val="left"/>
      <w:pPr>
        <w:ind w:left="12183" w:hanging="634"/>
      </w:pPr>
      <w:rPr>
        <w:rFonts w:hint="default"/>
      </w:rPr>
    </w:lvl>
  </w:abstractNum>
  <w:abstractNum w:abstractNumId="5">
    <w:nsid w:val="207D7F4A"/>
    <w:multiLevelType w:val="hybridMultilevel"/>
    <w:tmpl w:val="00000000"/>
    <w:lvl w:ilvl="0">
      <w:start w:val="6"/>
      <w:numFmt w:val="decimal"/>
      <w:lvlText w:val="%1"/>
      <w:lvlJc w:val="left"/>
      <w:pPr>
        <w:ind w:left="1397" w:hanging="475"/>
        <w:jc w:val="left"/>
      </w:pPr>
      <w:rPr>
        <w:rFonts w:hint="default"/>
      </w:rPr>
    </w:lvl>
    <w:lvl w:ilvl="1">
      <w:start w:val="1"/>
      <w:numFmt w:val="decimal"/>
      <w:lvlText w:val="%1.%2"/>
      <w:lvlJc w:val="left"/>
      <w:pPr>
        <w:ind w:left="1397" w:hanging="475"/>
        <w:jc w:val="left"/>
      </w:pPr>
      <w:rPr>
        <w:rFonts w:ascii="Arial" w:eastAsia="Arial" w:hAnsi="Arial" w:cs="Arial" w:hint="default"/>
        <w:w w:val="91"/>
        <w:sz w:val="31"/>
        <w:szCs w:val="31"/>
      </w:rPr>
    </w:lvl>
    <w:lvl w:ilvl="2">
      <w:start w:val="0"/>
      <w:numFmt w:val="bullet"/>
      <w:lvlText w:val="•"/>
      <w:lvlJc w:val="left"/>
      <w:pPr>
        <w:ind w:left="4087" w:hanging="475"/>
      </w:pPr>
      <w:rPr>
        <w:rFonts w:hint="default"/>
      </w:rPr>
    </w:lvl>
    <w:lvl w:ilvl="3">
      <w:start w:val="0"/>
      <w:numFmt w:val="bullet"/>
      <w:lvlText w:val="•"/>
      <w:lvlJc w:val="left"/>
      <w:pPr>
        <w:ind w:left="5431" w:hanging="475"/>
      </w:pPr>
      <w:rPr>
        <w:rFonts w:hint="default"/>
      </w:rPr>
    </w:lvl>
    <w:lvl w:ilvl="4">
      <w:start w:val="0"/>
      <w:numFmt w:val="bullet"/>
      <w:lvlText w:val="•"/>
      <w:lvlJc w:val="left"/>
      <w:pPr>
        <w:ind w:left="6775" w:hanging="475"/>
      </w:pPr>
      <w:rPr>
        <w:rFonts w:hint="default"/>
      </w:rPr>
    </w:lvl>
    <w:lvl w:ilvl="5">
      <w:start w:val="0"/>
      <w:numFmt w:val="bullet"/>
      <w:lvlText w:val="•"/>
      <w:lvlJc w:val="left"/>
      <w:pPr>
        <w:ind w:left="8119" w:hanging="475"/>
      </w:pPr>
      <w:rPr>
        <w:rFonts w:hint="default"/>
      </w:rPr>
    </w:lvl>
    <w:lvl w:ilvl="6">
      <w:start w:val="0"/>
      <w:numFmt w:val="bullet"/>
      <w:lvlText w:val="•"/>
      <w:lvlJc w:val="left"/>
      <w:pPr>
        <w:ind w:left="9463" w:hanging="475"/>
      </w:pPr>
      <w:rPr>
        <w:rFonts w:hint="default"/>
      </w:rPr>
    </w:lvl>
    <w:lvl w:ilvl="7">
      <w:start w:val="0"/>
      <w:numFmt w:val="bullet"/>
      <w:lvlText w:val="•"/>
      <w:lvlJc w:val="left"/>
      <w:pPr>
        <w:ind w:left="10807" w:hanging="475"/>
      </w:pPr>
      <w:rPr>
        <w:rFonts w:hint="default"/>
      </w:rPr>
    </w:lvl>
    <w:lvl w:ilvl="8">
      <w:start w:val="0"/>
      <w:numFmt w:val="bullet"/>
      <w:lvlText w:val="•"/>
      <w:lvlJc w:val="left"/>
      <w:pPr>
        <w:ind w:left="12151" w:hanging="475"/>
      </w:pPr>
      <w:rPr>
        <w:rFonts w:hint="default"/>
      </w:rPr>
    </w:lvl>
  </w:abstractNum>
  <w:abstractNum w:abstractNumId="6">
    <w:nsid w:val="20AB3BCF"/>
    <w:multiLevelType w:val="hybridMultilevel"/>
    <w:tmpl w:val="00000000"/>
    <w:lvl w:ilvl="0">
      <w:start w:val="8"/>
      <w:numFmt w:val="decimal"/>
      <w:lvlText w:val="%1"/>
      <w:lvlJc w:val="left"/>
      <w:pPr>
        <w:ind w:left="1397" w:hanging="475"/>
        <w:jc w:val="left"/>
      </w:pPr>
      <w:rPr>
        <w:rFonts w:hint="default"/>
      </w:rPr>
    </w:lvl>
    <w:lvl w:ilvl="1">
      <w:start w:val="1"/>
      <w:numFmt w:val="decimal"/>
      <w:lvlText w:val="%1.%2"/>
      <w:lvlJc w:val="left"/>
      <w:pPr>
        <w:ind w:left="1397" w:hanging="475"/>
        <w:jc w:val="left"/>
      </w:pPr>
      <w:rPr>
        <w:rFonts w:ascii="Arial" w:eastAsia="Arial" w:hAnsi="Arial" w:cs="Arial" w:hint="default"/>
        <w:w w:val="91"/>
        <w:sz w:val="31"/>
        <w:szCs w:val="31"/>
      </w:rPr>
    </w:lvl>
    <w:lvl w:ilvl="2">
      <w:start w:val="0"/>
      <w:numFmt w:val="bullet"/>
      <w:lvlText w:val="•"/>
      <w:lvlJc w:val="left"/>
      <w:pPr>
        <w:ind w:left="4087" w:hanging="475"/>
      </w:pPr>
      <w:rPr>
        <w:rFonts w:hint="default"/>
      </w:rPr>
    </w:lvl>
    <w:lvl w:ilvl="3">
      <w:start w:val="0"/>
      <w:numFmt w:val="bullet"/>
      <w:lvlText w:val="•"/>
      <w:lvlJc w:val="left"/>
      <w:pPr>
        <w:ind w:left="5431" w:hanging="475"/>
      </w:pPr>
      <w:rPr>
        <w:rFonts w:hint="default"/>
      </w:rPr>
    </w:lvl>
    <w:lvl w:ilvl="4">
      <w:start w:val="0"/>
      <w:numFmt w:val="bullet"/>
      <w:lvlText w:val="•"/>
      <w:lvlJc w:val="left"/>
      <w:pPr>
        <w:ind w:left="6775" w:hanging="475"/>
      </w:pPr>
      <w:rPr>
        <w:rFonts w:hint="default"/>
      </w:rPr>
    </w:lvl>
    <w:lvl w:ilvl="5">
      <w:start w:val="0"/>
      <w:numFmt w:val="bullet"/>
      <w:lvlText w:val="•"/>
      <w:lvlJc w:val="left"/>
      <w:pPr>
        <w:ind w:left="8119" w:hanging="475"/>
      </w:pPr>
      <w:rPr>
        <w:rFonts w:hint="default"/>
      </w:rPr>
    </w:lvl>
    <w:lvl w:ilvl="6">
      <w:start w:val="0"/>
      <w:numFmt w:val="bullet"/>
      <w:lvlText w:val="•"/>
      <w:lvlJc w:val="left"/>
      <w:pPr>
        <w:ind w:left="9463" w:hanging="475"/>
      </w:pPr>
      <w:rPr>
        <w:rFonts w:hint="default"/>
      </w:rPr>
    </w:lvl>
    <w:lvl w:ilvl="7">
      <w:start w:val="0"/>
      <w:numFmt w:val="bullet"/>
      <w:lvlText w:val="•"/>
      <w:lvlJc w:val="left"/>
      <w:pPr>
        <w:ind w:left="10807" w:hanging="475"/>
      </w:pPr>
      <w:rPr>
        <w:rFonts w:hint="default"/>
      </w:rPr>
    </w:lvl>
    <w:lvl w:ilvl="8">
      <w:start w:val="0"/>
      <w:numFmt w:val="bullet"/>
      <w:lvlText w:val="•"/>
      <w:lvlJc w:val="left"/>
      <w:pPr>
        <w:ind w:left="12151" w:hanging="475"/>
      </w:pPr>
      <w:rPr>
        <w:rFonts w:hint="default"/>
      </w:rPr>
    </w:lvl>
  </w:abstractNum>
  <w:abstractNum w:abstractNumId="7">
    <w:nsid w:val="25FD5293"/>
    <w:multiLevelType w:val="hybridMultilevel"/>
    <w:tmpl w:val="00000000"/>
    <w:lvl w:ilvl="0">
      <w:start w:val="5"/>
      <w:numFmt w:val="decimal"/>
      <w:lvlText w:val="%1"/>
      <w:lvlJc w:val="left"/>
      <w:pPr>
        <w:ind w:left="1710" w:hanging="864"/>
        <w:jc w:val="right"/>
      </w:pPr>
      <w:rPr>
        <w:rFonts w:ascii="Arial" w:eastAsia="Arial" w:hAnsi="Arial" w:cs="Arial" w:hint="default"/>
        <w:w w:val="91"/>
        <w:position w:val="-11"/>
        <w:sz w:val="31"/>
        <w:szCs w:val="31"/>
      </w:rPr>
    </w:lvl>
    <w:lvl w:ilvl="1">
      <w:start w:val="0"/>
      <w:numFmt w:val="bullet"/>
      <w:lvlText w:val="•"/>
      <w:lvlJc w:val="left"/>
      <w:pPr>
        <w:ind w:left="3031" w:hanging="864"/>
      </w:pPr>
      <w:rPr>
        <w:rFonts w:hint="default"/>
      </w:rPr>
    </w:lvl>
    <w:lvl w:ilvl="2">
      <w:start w:val="0"/>
      <w:numFmt w:val="bullet"/>
      <w:lvlText w:val="•"/>
      <w:lvlJc w:val="left"/>
      <w:pPr>
        <w:ind w:left="4343" w:hanging="864"/>
      </w:pPr>
      <w:rPr>
        <w:rFonts w:hint="default"/>
      </w:rPr>
    </w:lvl>
    <w:lvl w:ilvl="3">
      <w:start w:val="0"/>
      <w:numFmt w:val="bullet"/>
      <w:lvlText w:val="•"/>
      <w:lvlJc w:val="left"/>
      <w:pPr>
        <w:ind w:left="5655" w:hanging="864"/>
      </w:pPr>
      <w:rPr>
        <w:rFonts w:hint="default"/>
      </w:rPr>
    </w:lvl>
    <w:lvl w:ilvl="4">
      <w:start w:val="0"/>
      <w:numFmt w:val="bullet"/>
      <w:lvlText w:val="•"/>
      <w:lvlJc w:val="left"/>
      <w:pPr>
        <w:ind w:left="6967" w:hanging="864"/>
      </w:pPr>
      <w:rPr>
        <w:rFonts w:hint="default"/>
      </w:rPr>
    </w:lvl>
    <w:lvl w:ilvl="5">
      <w:start w:val="0"/>
      <w:numFmt w:val="bullet"/>
      <w:lvlText w:val="•"/>
      <w:lvlJc w:val="left"/>
      <w:pPr>
        <w:ind w:left="8279" w:hanging="864"/>
      </w:pPr>
      <w:rPr>
        <w:rFonts w:hint="default"/>
      </w:rPr>
    </w:lvl>
    <w:lvl w:ilvl="6">
      <w:start w:val="0"/>
      <w:numFmt w:val="bullet"/>
      <w:lvlText w:val="•"/>
      <w:lvlJc w:val="left"/>
      <w:pPr>
        <w:ind w:left="9591" w:hanging="864"/>
      </w:pPr>
      <w:rPr>
        <w:rFonts w:hint="default"/>
      </w:rPr>
    </w:lvl>
    <w:lvl w:ilvl="7">
      <w:start w:val="0"/>
      <w:numFmt w:val="bullet"/>
      <w:lvlText w:val="•"/>
      <w:lvlJc w:val="left"/>
      <w:pPr>
        <w:ind w:left="10903" w:hanging="864"/>
      </w:pPr>
      <w:rPr>
        <w:rFonts w:hint="default"/>
      </w:rPr>
    </w:lvl>
    <w:lvl w:ilvl="8">
      <w:start w:val="0"/>
      <w:numFmt w:val="bullet"/>
      <w:lvlText w:val="•"/>
      <w:lvlJc w:val="left"/>
      <w:pPr>
        <w:ind w:left="12215" w:hanging="864"/>
      </w:pPr>
      <w:rPr>
        <w:rFonts w:hint="default"/>
      </w:rPr>
    </w:lvl>
  </w:abstractNum>
  <w:abstractNum w:abstractNumId="8">
    <w:nsid w:val="27A13165"/>
    <w:multiLevelType w:val="hybridMultilevel"/>
    <w:tmpl w:val="00000000"/>
    <w:lvl w:ilvl="0">
      <w:start w:val="9"/>
      <w:numFmt w:val="decimal"/>
      <w:lvlText w:val="%1"/>
      <w:lvlJc w:val="left"/>
      <w:pPr>
        <w:ind w:left="1422" w:hanging="475"/>
        <w:jc w:val="left"/>
      </w:pPr>
      <w:rPr>
        <w:rFonts w:hint="default"/>
      </w:rPr>
    </w:lvl>
    <w:lvl w:ilvl="1">
      <w:start w:val="1"/>
      <w:numFmt w:val="decimal"/>
      <w:lvlText w:val="%1.%2"/>
      <w:lvlJc w:val="left"/>
      <w:pPr>
        <w:ind w:left="1422" w:hanging="475"/>
        <w:jc w:val="left"/>
      </w:pPr>
      <w:rPr>
        <w:rFonts w:ascii="Arial" w:eastAsia="Arial" w:hAnsi="Arial" w:cs="Arial" w:hint="default"/>
        <w:w w:val="91"/>
        <w:sz w:val="31"/>
        <w:szCs w:val="31"/>
      </w:rPr>
    </w:lvl>
    <w:lvl w:ilvl="2">
      <w:start w:val="0"/>
      <w:numFmt w:val="bullet"/>
      <w:lvlText w:val="•"/>
      <w:lvlJc w:val="left"/>
      <w:pPr>
        <w:ind w:left="4103" w:hanging="475"/>
      </w:pPr>
      <w:rPr>
        <w:rFonts w:hint="default"/>
      </w:rPr>
    </w:lvl>
    <w:lvl w:ilvl="3">
      <w:start w:val="0"/>
      <w:numFmt w:val="bullet"/>
      <w:lvlText w:val="•"/>
      <w:lvlJc w:val="left"/>
      <w:pPr>
        <w:ind w:left="5445" w:hanging="475"/>
      </w:pPr>
      <w:rPr>
        <w:rFonts w:hint="default"/>
      </w:rPr>
    </w:lvl>
    <w:lvl w:ilvl="4">
      <w:start w:val="0"/>
      <w:numFmt w:val="bullet"/>
      <w:lvlText w:val="•"/>
      <w:lvlJc w:val="left"/>
      <w:pPr>
        <w:ind w:left="6787" w:hanging="475"/>
      </w:pPr>
      <w:rPr>
        <w:rFonts w:hint="default"/>
      </w:rPr>
    </w:lvl>
    <w:lvl w:ilvl="5">
      <w:start w:val="0"/>
      <w:numFmt w:val="bullet"/>
      <w:lvlText w:val="•"/>
      <w:lvlJc w:val="left"/>
      <w:pPr>
        <w:ind w:left="8129" w:hanging="475"/>
      </w:pPr>
      <w:rPr>
        <w:rFonts w:hint="default"/>
      </w:rPr>
    </w:lvl>
    <w:lvl w:ilvl="6">
      <w:start w:val="0"/>
      <w:numFmt w:val="bullet"/>
      <w:lvlText w:val="•"/>
      <w:lvlJc w:val="left"/>
      <w:pPr>
        <w:ind w:left="9471" w:hanging="475"/>
      </w:pPr>
      <w:rPr>
        <w:rFonts w:hint="default"/>
      </w:rPr>
    </w:lvl>
    <w:lvl w:ilvl="7">
      <w:start w:val="0"/>
      <w:numFmt w:val="bullet"/>
      <w:lvlText w:val="•"/>
      <w:lvlJc w:val="left"/>
      <w:pPr>
        <w:ind w:left="10813" w:hanging="475"/>
      </w:pPr>
      <w:rPr>
        <w:rFonts w:hint="default"/>
      </w:rPr>
    </w:lvl>
    <w:lvl w:ilvl="8">
      <w:start w:val="0"/>
      <w:numFmt w:val="bullet"/>
      <w:lvlText w:val="•"/>
      <w:lvlJc w:val="left"/>
      <w:pPr>
        <w:ind w:left="12155" w:hanging="475"/>
      </w:pPr>
      <w:rPr>
        <w:rFonts w:hint="default"/>
      </w:rPr>
    </w:lvl>
  </w:abstractNum>
  <w:abstractNum w:abstractNumId="9">
    <w:nsid w:val="2B0C46F6"/>
    <w:multiLevelType w:val="hybridMultilevel"/>
    <w:tmpl w:val="00000000"/>
    <w:lvl w:ilvl="0">
      <w:start w:val="4"/>
      <w:numFmt w:val="decimal"/>
      <w:lvlText w:val="%1"/>
      <w:lvlJc w:val="left"/>
      <w:pPr>
        <w:ind w:left="1397" w:hanging="475"/>
        <w:jc w:val="left"/>
      </w:pPr>
      <w:rPr>
        <w:rFonts w:hint="default"/>
      </w:rPr>
    </w:lvl>
    <w:lvl w:ilvl="1">
      <w:start w:val="1"/>
      <w:numFmt w:val="decimal"/>
      <w:lvlText w:val="%1.%2"/>
      <w:lvlJc w:val="left"/>
      <w:pPr>
        <w:ind w:left="1397" w:hanging="475"/>
        <w:jc w:val="left"/>
      </w:pPr>
      <w:rPr>
        <w:rFonts w:ascii="Arial" w:eastAsia="Arial" w:hAnsi="Arial" w:cs="Arial" w:hint="default"/>
        <w:w w:val="91"/>
        <w:sz w:val="31"/>
        <w:szCs w:val="31"/>
      </w:rPr>
    </w:lvl>
    <w:lvl w:ilvl="2">
      <w:start w:val="0"/>
      <w:numFmt w:val="bullet"/>
      <w:lvlText w:val="•"/>
      <w:lvlJc w:val="left"/>
      <w:pPr>
        <w:ind w:left="4087" w:hanging="475"/>
      </w:pPr>
      <w:rPr>
        <w:rFonts w:hint="default"/>
      </w:rPr>
    </w:lvl>
    <w:lvl w:ilvl="3">
      <w:start w:val="0"/>
      <w:numFmt w:val="bullet"/>
      <w:lvlText w:val="•"/>
      <w:lvlJc w:val="left"/>
      <w:pPr>
        <w:ind w:left="5431" w:hanging="475"/>
      </w:pPr>
      <w:rPr>
        <w:rFonts w:hint="default"/>
      </w:rPr>
    </w:lvl>
    <w:lvl w:ilvl="4">
      <w:start w:val="0"/>
      <w:numFmt w:val="bullet"/>
      <w:lvlText w:val="•"/>
      <w:lvlJc w:val="left"/>
      <w:pPr>
        <w:ind w:left="6775" w:hanging="475"/>
      </w:pPr>
      <w:rPr>
        <w:rFonts w:hint="default"/>
      </w:rPr>
    </w:lvl>
    <w:lvl w:ilvl="5">
      <w:start w:val="0"/>
      <w:numFmt w:val="bullet"/>
      <w:lvlText w:val="•"/>
      <w:lvlJc w:val="left"/>
      <w:pPr>
        <w:ind w:left="8119" w:hanging="475"/>
      </w:pPr>
      <w:rPr>
        <w:rFonts w:hint="default"/>
      </w:rPr>
    </w:lvl>
    <w:lvl w:ilvl="6">
      <w:start w:val="0"/>
      <w:numFmt w:val="bullet"/>
      <w:lvlText w:val="•"/>
      <w:lvlJc w:val="left"/>
      <w:pPr>
        <w:ind w:left="9463" w:hanging="475"/>
      </w:pPr>
      <w:rPr>
        <w:rFonts w:hint="default"/>
      </w:rPr>
    </w:lvl>
    <w:lvl w:ilvl="7">
      <w:start w:val="0"/>
      <w:numFmt w:val="bullet"/>
      <w:lvlText w:val="•"/>
      <w:lvlJc w:val="left"/>
      <w:pPr>
        <w:ind w:left="10807" w:hanging="475"/>
      </w:pPr>
      <w:rPr>
        <w:rFonts w:hint="default"/>
      </w:rPr>
    </w:lvl>
    <w:lvl w:ilvl="8">
      <w:start w:val="0"/>
      <w:numFmt w:val="bullet"/>
      <w:lvlText w:val="•"/>
      <w:lvlJc w:val="left"/>
      <w:pPr>
        <w:ind w:left="12151" w:hanging="475"/>
      </w:pPr>
      <w:rPr>
        <w:rFonts w:hint="default"/>
      </w:rPr>
    </w:lvl>
  </w:abstractNum>
  <w:abstractNum w:abstractNumId="10">
    <w:nsid w:val="38CE29AC"/>
    <w:multiLevelType w:val="hybridMultilevel"/>
    <w:tmpl w:val="00000000"/>
    <w:lvl w:ilvl="0">
      <w:start w:val="15"/>
      <w:numFmt w:val="decimal"/>
      <w:lvlText w:val="%1"/>
      <w:lvlJc w:val="left"/>
      <w:pPr>
        <w:ind w:left="1555" w:hanging="634"/>
        <w:jc w:val="left"/>
      </w:pPr>
      <w:rPr>
        <w:rFonts w:hint="default"/>
      </w:rPr>
    </w:lvl>
    <w:lvl w:ilvl="1">
      <w:start w:val="1"/>
      <w:numFmt w:val="decimal"/>
      <w:lvlText w:val="%1.%2"/>
      <w:lvlJc w:val="left"/>
      <w:pPr>
        <w:ind w:left="1555" w:hanging="634"/>
        <w:jc w:val="left"/>
      </w:pPr>
      <w:rPr>
        <w:rFonts w:ascii="Arial" w:eastAsia="Arial" w:hAnsi="Arial" w:cs="Arial" w:hint="default"/>
        <w:w w:val="91"/>
        <w:sz w:val="31"/>
        <w:szCs w:val="31"/>
      </w:rPr>
    </w:lvl>
    <w:lvl w:ilvl="2">
      <w:start w:val="0"/>
      <w:numFmt w:val="bullet"/>
      <w:lvlText w:val="•"/>
      <w:lvlJc w:val="left"/>
      <w:pPr>
        <w:ind w:left="4215" w:hanging="634"/>
      </w:pPr>
      <w:rPr>
        <w:rFonts w:hint="default"/>
      </w:rPr>
    </w:lvl>
    <w:lvl w:ilvl="3">
      <w:start w:val="0"/>
      <w:numFmt w:val="bullet"/>
      <w:lvlText w:val="•"/>
      <w:lvlJc w:val="left"/>
      <w:pPr>
        <w:ind w:left="5543" w:hanging="634"/>
      </w:pPr>
      <w:rPr>
        <w:rFonts w:hint="default"/>
      </w:rPr>
    </w:lvl>
    <w:lvl w:ilvl="4">
      <w:start w:val="0"/>
      <w:numFmt w:val="bullet"/>
      <w:lvlText w:val="•"/>
      <w:lvlJc w:val="left"/>
      <w:pPr>
        <w:ind w:left="6871" w:hanging="634"/>
      </w:pPr>
      <w:rPr>
        <w:rFonts w:hint="default"/>
      </w:rPr>
    </w:lvl>
    <w:lvl w:ilvl="5">
      <w:start w:val="0"/>
      <w:numFmt w:val="bullet"/>
      <w:lvlText w:val="•"/>
      <w:lvlJc w:val="left"/>
      <w:pPr>
        <w:ind w:left="8199" w:hanging="634"/>
      </w:pPr>
      <w:rPr>
        <w:rFonts w:hint="default"/>
      </w:rPr>
    </w:lvl>
    <w:lvl w:ilvl="6">
      <w:start w:val="0"/>
      <w:numFmt w:val="bullet"/>
      <w:lvlText w:val="•"/>
      <w:lvlJc w:val="left"/>
      <w:pPr>
        <w:ind w:left="9527" w:hanging="634"/>
      </w:pPr>
      <w:rPr>
        <w:rFonts w:hint="default"/>
      </w:rPr>
    </w:lvl>
    <w:lvl w:ilvl="7">
      <w:start w:val="0"/>
      <w:numFmt w:val="bullet"/>
      <w:lvlText w:val="•"/>
      <w:lvlJc w:val="left"/>
      <w:pPr>
        <w:ind w:left="10855" w:hanging="634"/>
      </w:pPr>
      <w:rPr>
        <w:rFonts w:hint="default"/>
      </w:rPr>
    </w:lvl>
    <w:lvl w:ilvl="8">
      <w:start w:val="0"/>
      <w:numFmt w:val="bullet"/>
      <w:lvlText w:val="•"/>
      <w:lvlJc w:val="left"/>
      <w:pPr>
        <w:ind w:left="12183" w:hanging="634"/>
      </w:pPr>
      <w:rPr>
        <w:rFonts w:hint="default"/>
      </w:rPr>
    </w:lvl>
  </w:abstractNum>
  <w:abstractNum w:abstractNumId="11">
    <w:nsid w:val="3A3EF478"/>
    <w:multiLevelType w:val="hybridMultilevel"/>
    <w:tmpl w:val="00000000"/>
    <w:lvl w:ilvl="0">
      <w:start w:val="32"/>
      <w:numFmt w:val="decimal"/>
      <w:lvlText w:val="%1"/>
      <w:lvlJc w:val="left"/>
      <w:pPr>
        <w:ind w:left="1397" w:hanging="749"/>
        <w:jc w:val="left"/>
      </w:pPr>
      <w:rPr>
        <w:rFonts w:ascii="Arial" w:eastAsia="Arial" w:hAnsi="Arial" w:cs="Arial" w:hint="default"/>
        <w:w w:val="89"/>
        <w:sz w:val="27"/>
        <w:szCs w:val="27"/>
      </w:rPr>
    </w:lvl>
    <w:lvl w:ilvl="1">
      <w:start w:val="0"/>
      <w:numFmt w:val="bullet"/>
      <w:lvlText w:val="•"/>
      <w:lvlJc w:val="left"/>
      <w:pPr>
        <w:ind w:left="1588" w:hanging="749"/>
      </w:pPr>
      <w:rPr>
        <w:rFonts w:hint="default"/>
      </w:rPr>
    </w:lvl>
    <w:lvl w:ilvl="2">
      <w:start w:val="0"/>
      <w:numFmt w:val="bullet"/>
      <w:lvlText w:val="•"/>
      <w:lvlJc w:val="left"/>
      <w:pPr>
        <w:ind w:left="1777" w:hanging="749"/>
      </w:pPr>
      <w:rPr>
        <w:rFonts w:hint="default"/>
      </w:rPr>
    </w:lvl>
    <w:lvl w:ilvl="3">
      <w:start w:val="0"/>
      <w:numFmt w:val="bullet"/>
      <w:lvlText w:val="•"/>
      <w:lvlJc w:val="left"/>
      <w:pPr>
        <w:ind w:left="1966" w:hanging="749"/>
      </w:pPr>
      <w:rPr>
        <w:rFonts w:hint="default"/>
      </w:rPr>
    </w:lvl>
    <w:lvl w:ilvl="4">
      <w:start w:val="0"/>
      <w:numFmt w:val="bullet"/>
      <w:lvlText w:val="•"/>
      <w:lvlJc w:val="left"/>
      <w:pPr>
        <w:ind w:left="2154" w:hanging="749"/>
      </w:pPr>
      <w:rPr>
        <w:rFonts w:hint="default"/>
      </w:rPr>
    </w:lvl>
    <w:lvl w:ilvl="5">
      <w:start w:val="0"/>
      <w:numFmt w:val="bullet"/>
      <w:lvlText w:val="•"/>
      <w:lvlJc w:val="left"/>
      <w:pPr>
        <w:ind w:left="2343" w:hanging="749"/>
      </w:pPr>
      <w:rPr>
        <w:rFonts w:hint="default"/>
      </w:rPr>
    </w:lvl>
    <w:lvl w:ilvl="6">
      <w:start w:val="0"/>
      <w:numFmt w:val="bullet"/>
      <w:lvlText w:val="•"/>
      <w:lvlJc w:val="left"/>
      <w:pPr>
        <w:ind w:left="2532" w:hanging="749"/>
      </w:pPr>
      <w:rPr>
        <w:rFonts w:hint="default"/>
      </w:rPr>
    </w:lvl>
    <w:lvl w:ilvl="7">
      <w:start w:val="0"/>
      <w:numFmt w:val="bullet"/>
      <w:lvlText w:val="•"/>
      <w:lvlJc w:val="left"/>
      <w:pPr>
        <w:ind w:left="2721" w:hanging="749"/>
      </w:pPr>
      <w:rPr>
        <w:rFonts w:hint="default"/>
      </w:rPr>
    </w:lvl>
    <w:lvl w:ilvl="8">
      <w:start w:val="0"/>
      <w:numFmt w:val="bullet"/>
      <w:lvlText w:val="•"/>
      <w:lvlJc w:val="left"/>
      <w:pPr>
        <w:ind w:left="2909" w:hanging="749"/>
      </w:pPr>
      <w:rPr>
        <w:rFonts w:hint="default"/>
      </w:rPr>
    </w:lvl>
  </w:abstractNum>
  <w:abstractNum w:abstractNumId="12">
    <w:nsid w:val="4D0D2015"/>
    <w:multiLevelType w:val="hybridMultilevel"/>
    <w:tmpl w:val="00000000"/>
    <w:lvl w:ilvl="0">
      <w:start w:val="1"/>
      <w:numFmt w:val="decimal"/>
      <w:lvlText w:val="%1"/>
      <w:lvlJc w:val="left"/>
      <w:pPr>
        <w:ind w:left="1710" w:hanging="864"/>
        <w:jc w:val="left"/>
      </w:pPr>
      <w:rPr>
        <w:rFonts w:ascii="Arial" w:eastAsia="Arial" w:hAnsi="Arial" w:cs="Arial" w:hint="default"/>
        <w:w w:val="91"/>
        <w:position w:val="-11"/>
        <w:sz w:val="31"/>
        <w:szCs w:val="31"/>
      </w:rPr>
    </w:lvl>
    <w:lvl w:ilvl="1">
      <w:start w:val="0"/>
      <w:numFmt w:val="bullet"/>
      <w:lvlText w:val="•"/>
      <w:lvlJc w:val="left"/>
      <w:pPr>
        <w:ind w:left="3031" w:hanging="864"/>
      </w:pPr>
      <w:rPr>
        <w:rFonts w:hint="default"/>
      </w:rPr>
    </w:lvl>
    <w:lvl w:ilvl="2">
      <w:start w:val="0"/>
      <w:numFmt w:val="bullet"/>
      <w:lvlText w:val="•"/>
      <w:lvlJc w:val="left"/>
      <w:pPr>
        <w:ind w:left="4343" w:hanging="864"/>
      </w:pPr>
      <w:rPr>
        <w:rFonts w:hint="default"/>
      </w:rPr>
    </w:lvl>
    <w:lvl w:ilvl="3">
      <w:start w:val="0"/>
      <w:numFmt w:val="bullet"/>
      <w:lvlText w:val="•"/>
      <w:lvlJc w:val="left"/>
      <w:pPr>
        <w:ind w:left="5655" w:hanging="864"/>
      </w:pPr>
      <w:rPr>
        <w:rFonts w:hint="default"/>
      </w:rPr>
    </w:lvl>
    <w:lvl w:ilvl="4">
      <w:start w:val="0"/>
      <w:numFmt w:val="bullet"/>
      <w:lvlText w:val="•"/>
      <w:lvlJc w:val="left"/>
      <w:pPr>
        <w:ind w:left="6967" w:hanging="864"/>
      </w:pPr>
      <w:rPr>
        <w:rFonts w:hint="default"/>
      </w:rPr>
    </w:lvl>
    <w:lvl w:ilvl="5">
      <w:start w:val="0"/>
      <w:numFmt w:val="bullet"/>
      <w:lvlText w:val="•"/>
      <w:lvlJc w:val="left"/>
      <w:pPr>
        <w:ind w:left="8279" w:hanging="864"/>
      </w:pPr>
      <w:rPr>
        <w:rFonts w:hint="default"/>
      </w:rPr>
    </w:lvl>
    <w:lvl w:ilvl="6">
      <w:start w:val="0"/>
      <w:numFmt w:val="bullet"/>
      <w:lvlText w:val="•"/>
      <w:lvlJc w:val="left"/>
      <w:pPr>
        <w:ind w:left="9591" w:hanging="864"/>
      </w:pPr>
      <w:rPr>
        <w:rFonts w:hint="default"/>
      </w:rPr>
    </w:lvl>
    <w:lvl w:ilvl="7">
      <w:start w:val="0"/>
      <w:numFmt w:val="bullet"/>
      <w:lvlText w:val="•"/>
      <w:lvlJc w:val="left"/>
      <w:pPr>
        <w:ind w:left="10903" w:hanging="864"/>
      </w:pPr>
      <w:rPr>
        <w:rFonts w:hint="default"/>
      </w:rPr>
    </w:lvl>
    <w:lvl w:ilvl="8">
      <w:start w:val="0"/>
      <w:numFmt w:val="bullet"/>
      <w:lvlText w:val="•"/>
      <w:lvlJc w:val="left"/>
      <w:pPr>
        <w:ind w:left="12215" w:hanging="864"/>
      </w:pPr>
      <w:rPr>
        <w:rFonts w:hint="default"/>
      </w:rPr>
    </w:lvl>
  </w:abstractNum>
  <w:abstractNum w:abstractNumId="13">
    <w:nsid w:val="4D8404E7"/>
    <w:multiLevelType w:val="hybridMultilevel"/>
    <w:tmpl w:val="00000000"/>
    <w:lvl w:ilvl="0">
      <w:start w:val="1"/>
      <w:numFmt w:val="decimal"/>
      <w:lvlText w:val="%1"/>
      <w:lvlJc w:val="left"/>
      <w:pPr>
        <w:ind w:left="1710" w:hanging="864"/>
        <w:jc w:val="left"/>
      </w:pPr>
      <w:rPr>
        <w:rFonts w:ascii="Arial" w:eastAsia="Arial" w:hAnsi="Arial" w:cs="Arial" w:hint="default"/>
        <w:w w:val="91"/>
        <w:position w:val="-11"/>
        <w:sz w:val="31"/>
        <w:szCs w:val="31"/>
      </w:rPr>
    </w:lvl>
    <w:lvl w:ilvl="1">
      <w:start w:val="0"/>
      <w:numFmt w:val="bullet"/>
      <w:lvlText w:val="•"/>
      <w:lvlJc w:val="left"/>
      <w:pPr>
        <w:ind w:left="3031" w:hanging="864"/>
      </w:pPr>
      <w:rPr>
        <w:rFonts w:hint="default"/>
      </w:rPr>
    </w:lvl>
    <w:lvl w:ilvl="2">
      <w:start w:val="0"/>
      <w:numFmt w:val="bullet"/>
      <w:lvlText w:val="•"/>
      <w:lvlJc w:val="left"/>
      <w:pPr>
        <w:ind w:left="4343" w:hanging="864"/>
      </w:pPr>
      <w:rPr>
        <w:rFonts w:hint="default"/>
      </w:rPr>
    </w:lvl>
    <w:lvl w:ilvl="3">
      <w:start w:val="0"/>
      <w:numFmt w:val="bullet"/>
      <w:lvlText w:val="•"/>
      <w:lvlJc w:val="left"/>
      <w:pPr>
        <w:ind w:left="5655" w:hanging="864"/>
      </w:pPr>
      <w:rPr>
        <w:rFonts w:hint="default"/>
      </w:rPr>
    </w:lvl>
    <w:lvl w:ilvl="4">
      <w:start w:val="0"/>
      <w:numFmt w:val="bullet"/>
      <w:lvlText w:val="•"/>
      <w:lvlJc w:val="left"/>
      <w:pPr>
        <w:ind w:left="6967" w:hanging="864"/>
      </w:pPr>
      <w:rPr>
        <w:rFonts w:hint="default"/>
      </w:rPr>
    </w:lvl>
    <w:lvl w:ilvl="5">
      <w:start w:val="0"/>
      <w:numFmt w:val="bullet"/>
      <w:lvlText w:val="•"/>
      <w:lvlJc w:val="left"/>
      <w:pPr>
        <w:ind w:left="8279" w:hanging="864"/>
      </w:pPr>
      <w:rPr>
        <w:rFonts w:hint="default"/>
      </w:rPr>
    </w:lvl>
    <w:lvl w:ilvl="6">
      <w:start w:val="0"/>
      <w:numFmt w:val="bullet"/>
      <w:lvlText w:val="•"/>
      <w:lvlJc w:val="left"/>
      <w:pPr>
        <w:ind w:left="9591" w:hanging="864"/>
      </w:pPr>
      <w:rPr>
        <w:rFonts w:hint="default"/>
      </w:rPr>
    </w:lvl>
    <w:lvl w:ilvl="7">
      <w:start w:val="0"/>
      <w:numFmt w:val="bullet"/>
      <w:lvlText w:val="•"/>
      <w:lvlJc w:val="left"/>
      <w:pPr>
        <w:ind w:left="10903" w:hanging="864"/>
      </w:pPr>
      <w:rPr>
        <w:rFonts w:hint="default"/>
      </w:rPr>
    </w:lvl>
    <w:lvl w:ilvl="8">
      <w:start w:val="0"/>
      <w:numFmt w:val="bullet"/>
      <w:lvlText w:val="•"/>
      <w:lvlJc w:val="left"/>
      <w:pPr>
        <w:ind w:left="12215" w:hanging="864"/>
      </w:pPr>
      <w:rPr>
        <w:rFonts w:hint="default"/>
      </w:rPr>
    </w:lvl>
  </w:abstractNum>
  <w:abstractNum w:abstractNumId="14">
    <w:nsid w:val="4EBB7FD1"/>
    <w:multiLevelType w:val="hybridMultilevel"/>
    <w:tmpl w:val="00000000"/>
    <w:lvl w:ilvl="0">
      <w:start w:val="12"/>
      <w:numFmt w:val="decimal"/>
      <w:lvlText w:val="%1"/>
      <w:lvlJc w:val="left"/>
      <w:pPr>
        <w:ind w:left="317" w:hanging="713"/>
        <w:jc w:val="left"/>
      </w:pPr>
      <w:rPr>
        <w:rFonts w:hint="default"/>
      </w:rPr>
    </w:lvl>
    <w:lvl w:ilvl="1">
      <w:start w:val="1"/>
      <w:numFmt w:val="decimal"/>
      <w:lvlText w:val="%1.%2"/>
      <w:lvlJc w:val="left"/>
      <w:pPr>
        <w:ind w:left="317" w:hanging="713"/>
        <w:jc w:val="left"/>
      </w:pPr>
      <w:rPr>
        <w:rFonts w:ascii="Arial" w:eastAsia="Arial" w:hAnsi="Arial" w:cs="Arial" w:hint="default"/>
        <w:w w:val="91"/>
        <w:sz w:val="31"/>
        <w:szCs w:val="31"/>
      </w:rPr>
    </w:lvl>
    <w:lvl w:ilvl="2">
      <w:start w:val="0"/>
      <w:numFmt w:val="bullet"/>
      <w:lvlText w:val="•"/>
      <w:lvlJc w:val="left"/>
      <w:pPr>
        <w:ind w:left="3223" w:hanging="713"/>
      </w:pPr>
      <w:rPr>
        <w:rFonts w:hint="default"/>
      </w:rPr>
    </w:lvl>
    <w:lvl w:ilvl="3">
      <w:start w:val="0"/>
      <w:numFmt w:val="bullet"/>
      <w:lvlText w:val="•"/>
      <w:lvlJc w:val="left"/>
      <w:pPr>
        <w:ind w:left="4675" w:hanging="713"/>
      </w:pPr>
      <w:rPr>
        <w:rFonts w:hint="default"/>
      </w:rPr>
    </w:lvl>
    <w:lvl w:ilvl="4">
      <w:start w:val="0"/>
      <w:numFmt w:val="bullet"/>
      <w:lvlText w:val="•"/>
      <w:lvlJc w:val="left"/>
      <w:pPr>
        <w:ind w:left="6127" w:hanging="713"/>
      </w:pPr>
      <w:rPr>
        <w:rFonts w:hint="default"/>
      </w:rPr>
    </w:lvl>
    <w:lvl w:ilvl="5">
      <w:start w:val="0"/>
      <w:numFmt w:val="bullet"/>
      <w:lvlText w:val="•"/>
      <w:lvlJc w:val="left"/>
      <w:pPr>
        <w:ind w:left="7579" w:hanging="713"/>
      </w:pPr>
      <w:rPr>
        <w:rFonts w:hint="default"/>
      </w:rPr>
    </w:lvl>
    <w:lvl w:ilvl="6">
      <w:start w:val="0"/>
      <w:numFmt w:val="bullet"/>
      <w:lvlText w:val="•"/>
      <w:lvlJc w:val="left"/>
      <w:pPr>
        <w:ind w:left="9031" w:hanging="713"/>
      </w:pPr>
      <w:rPr>
        <w:rFonts w:hint="default"/>
      </w:rPr>
    </w:lvl>
    <w:lvl w:ilvl="7">
      <w:start w:val="0"/>
      <w:numFmt w:val="bullet"/>
      <w:lvlText w:val="•"/>
      <w:lvlJc w:val="left"/>
      <w:pPr>
        <w:ind w:left="10483" w:hanging="713"/>
      </w:pPr>
      <w:rPr>
        <w:rFonts w:hint="default"/>
      </w:rPr>
    </w:lvl>
    <w:lvl w:ilvl="8">
      <w:start w:val="0"/>
      <w:numFmt w:val="bullet"/>
      <w:lvlText w:val="•"/>
      <w:lvlJc w:val="left"/>
      <w:pPr>
        <w:ind w:left="11935" w:hanging="713"/>
      </w:pPr>
      <w:rPr>
        <w:rFonts w:hint="default"/>
      </w:rPr>
    </w:lvl>
  </w:abstractNum>
  <w:abstractNum w:abstractNumId="15">
    <w:nsid w:val="52768E4D"/>
    <w:multiLevelType w:val="hybridMultilevel"/>
    <w:tmpl w:val="00000000"/>
    <w:lvl w:ilvl="0">
      <w:start w:val="1"/>
      <w:numFmt w:val="decimal"/>
      <w:lvlText w:val="%1"/>
      <w:lvlJc w:val="left"/>
      <w:pPr>
        <w:ind w:left="1422" w:hanging="475"/>
        <w:jc w:val="left"/>
      </w:pPr>
      <w:rPr>
        <w:rFonts w:hint="default"/>
      </w:rPr>
    </w:lvl>
    <w:lvl w:ilvl="1">
      <w:start w:val="1"/>
      <w:numFmt w:val="decimal"/>
      <w:lvlText w:val="%1.%2"/>
      <w:lvlJc w:val="left"/>
      <w:pPr>
        <w:ind w:left="1422" w:hanging="475"/>
        <w:jc w:val="left"/>
      </w:pPr>
      <w:rPr>
        <w:rFonts w:ascii="Arial" w:eastAsia="Arial" w:hAnsi="Arial" w:cs="Arial" w:hint="default"/>
        <w:w w:val="91"/>
        <w:sz w:val="31"/>
        <w:szCs w:val="31"/>
      </w:rPr>
    </w:lvl>
    <w:lvl w:ilvl="2">
      <w:start w:val="0"/>
      <w:numFmt w:val="bullet"/>
      <w:lvlText w:val="•"/>
      <w:lvlJc w:val="left"/>
      <w:pPr>
        <w:ind w:left="4103" w:hanging="475"/>
      </w:pPr>
      <w:rPr>
        <w:rFonts w:hint="default"/>
      </w:rPr>
    </w:lvl>
    <w:lvl w:ilvl="3">
      <w:start w:val="0"/>
      <w:numFmt w:val="bullet"/>
      <w:lvlText w:val="•"/>
      <w:lvlJc w:val="left"/>
      <w:pPr>
        <w:ind w:left="5445" w:hanging="475"/>
      </w:pPr>
      <w:rPr>
        <w:rFonts w:hint="default"/>
      </w:rPr>
    </w:lvl>
    <w:lvl w:ilvl="4">
      <w:start w:val="0"/>
      <w:numFmt w:val="bullet"/>
      <w:lvlText w:val="•"/>
      <w:lvlJc w:val="left"/>
      <w:pPr>
        <w:ind w:left="6787" w:hanging="475"/>
      </w:pPr>
      <w:rPr>
        <w:rFonts w:hint="default"/>
      </w:rPr>
    </w:lvl>
    <w:lvl w:ilvl="5">
      <w:start w:val="0"/>
      <w:numFmt w:val="bullet"/>
      <w:lvlText w:val="•"/>
      <w:lvlJc w:val="left"/>
      <w:pPr>
        <w:ind w:left="8129" w:hanging="475"/>
      </w:pPr>
      <w:rPr>
        <w:rFonts w:hint="default"/>
      </w:rPr>
    </w:lvl>
    <w:lvl w:ilvl="6">
      <w:start w:val="0"/>
      <w:numFmt w:val="bullet"/>
      <w:lvlText w:val="•"/>
      <w:lvlJc w:val="left"/>
      <w:pPr>
        <w:ind w:left="9471" w:hanging="475"/>
      </w:pPr>
      <w:rPr>
        <w:rFonts w:hint="default"/>
      </w:rPr>
    </w:lvl>
    <w:lvl w:ilvl="7">
      <w:start w:val="0"/>
      <w:numFmt w:val="bullet"/>
      <w:lvlText w:val="•"/>
      <w:lvlJc w:val="left"/>
      <w:pPr>
        <w:ind w:left="10813" w:hanging="475"/>
      </w:pPr>
      <w:rPr>
        <w:rFonts w:hint="default"/>
      </w:rPr>
    </w:lvl>
    <w:lvl w:ilvl="8">
      <w:start w:val="0"/>
      <w:numFmt w:val="bullet"/>
      <w:lvlText w:val="•"/>
      <w:lvlJc w:val="left"/>
      <w:pPr>
        <w:ind w:left="12155" w:hanging="475"/>
      </w:pPr>
      <w:rPr>
        <w:rFonts w:hint="default"/>
      </w:rPr>
    </w:lvl>
  </w:abstractNum>
  <w:abstractNum w:abstractNumId="16">
    <w:nsid w:val="554E0AAB"/>
    <w:multiLevelType w:val="hybridMultilevel"/>
    <w:tmpl w:val="00000000"/>
    <w:lvl w:ilvl="0">
      <w:start w:val="6"/>
      <w:numFmt w:val="decimal"/>
      <w:lvlText w:val="%1"/>
      <w:lvlJc w:val="left"/>
      <w:pPr>
        <w:ind w:left="1397" w:hanging="475"/>
        <w:jc w:val="left"/>
      </w:pPr>
      <w:rPr>
        <w:rFonts w:hint="default"/>
      </w:rPr>
    </w:lvl>
    <w:lvl w:ilvl="1">
      <w:start w:val="1"/>
      <w:numFmt w:val="decimal"/>
      <w:lvlText w:val="%1.%2"/>
      <w:lvlJc w:val="left"/>
      <w:pPr>
        <w:ind w:left="1397" w:hanging="475"/>
        <w:jc w:val="left"/>
      </w:pPr>
      <w:rPr>
        <w:rFonts w:ascii="Arial" w:eastAsia="Arial" w:hAnsi="Arial" w:cs="Arial" w:hint="default"/>
        <w:w w:val="91"/>
        <w:sz w:val="31"/>
        <w:szCs w:val="31"/>
      </w:rPr>
    </w:lvl>
    <w:lvl w:ilvl="2">
      <w:start w:val="0"/>
      <w:numFmt w:val="bullet"/>
      <w:lvlText w:val="•"/>
      <w:lvlJc w:val="left"/>
      <w:pPr>
        <w:ind w:left="4087" w:hanging="475"/>
      </w:pPr>
      <w:rPr>
        <w:rFonts w:hint="default"/>
      </w:rPr>
    </w:lvl>
    <w:lvl w:ilvl="3">
      <w:start w:val="0"/>
      <w:numFmt w:val="bullet"/>
      <w:lvlText w:val="•"/>
      <w:lvlJc w:val="left"/>
      <w:pPr>
        <w:ind w:left="5431" w:hanging="475"/>
      </w:pPr>
      <w:rPr>
        <w:rFonts w:hint="default"/>
      </w:rPr>
    </w:lvl>
    <w:lvl w:ilvl="4">
      <w:start w:val="0"/>
      <w:numFmt w:val="bullet"/>
      <w:lvlText w:val="•"/>
      <w:lvlJc w:val="left"/>
      <w:pPr>
        <w:ind w:left="6775" w:hanging="475"/>
      </w:pPr>
      <w:rPr>
        <w:rFonts w:hint="default"/>
      </w:rPr>
    </w:lvl>
    <w:lvl w:ilvl="5">
      <w:start w:val="0"/>
      <w:numFmt w:val="bullet"/>
      <w:lvlText w:val="•"/>
      <w:lvlJc w:val="left"/>
      <w:pPr>
        <w:ind w:left="8119" w:hanging="475"/>
      </w:pPr>
      <w:rPr>
        <w:rFonts w:hint="default"/>
      </w:rPr>
    </w:lvl>
    <w:lvl w:ilvl="6">
      <w:start w:val="0"/>
      <w:numFmt w:val="bullet"/>
      <w:lvlText w:val="•"/>
      <w:lvlJc w:val="left"/>
      <w:pPr>
        <w:ind w:left="9463" w:hanging="475"/>
      </w:pPr>
      <w:rPr>
        <w:rFonts w:hint="default"/>
      </w:rPr>
    </w:lvl>
    <w:lvl w:ilvl="7">
      <w:start w:val="0"/>
      <w:numFmt w:val="bullet"/>
      <w:lvlText w:val="•"/>
      <w:lvlJc w:val="left"/>
      <w:pPr>
        <w:ind w:left="10807" w:hanging="475"/>
      </w:pPr>
      <w:rPr>
        <w:rFonts w:hint="default"/>
      </w:rPr>
    </w:lvl>
    <w:lvl w:ilvl="8">
      <w:start w:val="0"/>
      <w:numFmt w:val="bullet"/>
      <w:lvlText w:val="•"/>
      <w:lvlJc w:val="left"/>
      <w:pPr>
        <w:ind w:left="12151" w:hanging="475"/>
      </w:pPr>
      <w:rPr>
        <w:rFonts w:hint="default"/>
      </w:rPr>
    </w:lvl>
  </w:abstractNum>
  <w:abstractNum w:abstractNumId="17">
    <w:nsid w:val="58F9FC92"/>
    <w:multiLevelType w:val="hybridMultilevel"/>
    <w:tmpl w:val="00000000"/>
    <w:lvl w:ilvl="0">
      <w:start w:val="5"/>
      <w:numFmt w:val="decimal"/>
      <w:lvlText w:val="%1"/>
      <w:lvlJc w:val="left"/>
      <w:pPr>
        <w:ind w:left="317" w:hanging="475"/>
        <w:jc w:val="left"/>
      </w:pPr>
      <w:rPr>
        <w:rFonts w:hint="default"/>
      </w:rPr>
    </w:lvl>
    <w:lvl w:ilvl="1">
      <w:start w:val="1"/>
      <w:numFmt w:val="decimal"/>
      <w:lvlText w:val="%1.%2"/>
      <w:lvlJc w:val="left"/>
      <w:pPr>
        <w:ind w:left="317" w:hanging="475"/>
        <w:jc w:val="left"/>
      </w:pPr>
      <w:rPr>
        <w:rFonts w:ascii="Arial" w:eastAsia="Arial" w:hAnsi="Arial" w:cs="Arial" w:hint="default"/>
        <w:w w:val="91"/>
        <w:sz w:val="31"/>
        <w:szCs w:val="31"/>
      </w:rPr>
    </w:lvl>
    <w:lvl w:ilvl="2">
      <w:start w:val="0"/>
      <w:numFmt w:val="bullet"/>
      <w:lvlText w:val="•"/>
      <w:lvlJc w:val="left"/>
      <w:pPr>
        <w:ind w:left="3223" w:hanging="475"/>
      </w:pPr>
      <w:rPr>
        <w:rFonts w:hint="default"/>
      </w:rPr>
    </w:lvl>
    <w:lvl w:ilvl="3">
      <w:start w:val="0"/>
      <w:numFmt w:val="bullet"/>
      <w:lvlText w:val="•"/>
      <w:lvlJc w:val="left"/>
      <w:pPr>
        <w:ind w:left="4675" w:hanging="475"/>
      </w:pPr>
      <w:rPr>
        <w:rFonts w:hint="default"/>
      </w:rPr>
    </w:lvl>
    <w:lvl w:ilvl="4">
      <w:start w:val="0"/>
      <w:numFmt w:val="bullet"/>
      <w:lvlText w:val="•"/>
      <w:lvlJc w:val="left"/>
      <w:pPr>
        <w:ind w:left="6127" w:hanging="475"/>
      </w:pPr>
      <w:rPr>
        <w:rFonts w:hint="default"/>
      </w:rPr>
    </w:lvl>
    <w:lvl w:ilvl="5">
      <w:start w:val="0"/>
      <w:numFmt w:val="bullet"/>
      <w:lvlText w:val="•"/>
      <w:lvlJc w:val="left"/>
      <w:pPr>
        <w:ind w:left="7579" w:hanging="475"/>
      </w:pPr>
      <w:rPr>
        <w:rFonts w:hint="default"/>
      </w:rPr>
    </w:lvl>
    <w:lvl w:ilvl="6">
      <w:start w:val="0"/>
      <w:numFmt w:val="bullet"/>
      <w:lvlText w:val="•"/>
      <w:lvlJc w:val="left"/>
      <w:pPr>
        <w:ind w:left="9031" w:hanging="475"/>
      </w:pPr>
      <w:rPr>
        <w:rFonts w:hint="default"/>
      </w:rPr>
    </w:lvl>
    <w:lvl w:ilvl="7">
      <w:start w:val="0"/>
      <w:numFmt w:val="bullet"/>
      <w:lvlText w:val="•"/>
      <w:lvlJc w:val="left"/>
      <w:pPr>
        <w:ind w:left="10483" w:hanging="475"/>
      </w:pPr>
      <w:rPr>
        <w:rFonts w:hint="default"/>
      </w:rPr>
    </w:lvl>
    <w:lvl w:ilvl="8">
      <w:start w:val="0"/>
      <w:numFmt w:val="bullet"/>
      <w:lvlText w:val="•"/>
      <w:lvlJc w:val="left"/>
      <w:pPr>
        <w:ind w:left="11935" w:hanging="475"/>
      </w:pPr>
      <w:rPr>
        <w:rFonts w:hint="default"/>
      </w:rPr>
    </w:lvl>
  </w:abstractNum>
  <w:abstractNum w:abstractNumId="18">
    <w:nsid w:val="5FCD1BDF"/>
    <w:multiLevelType w:val="hybridMultilevel"/>
    <w:tmpl w:val="00000000"/>
    <w:lvl w:ilvl="0">
      <w:start w:val="5"/>
      <w:numFmt w:val="decimal"/>
      <w:lvlText w:val="%1"/>
      <w:lvlJc w:val="left"/>
      <w:pPr>
        <w:ind w:left="1422" w:hanging="472"/>
        <w:jc w:val="left"/>
      </w:pPr>
      <w:rPr>
        <w:rFonts w:hint="default"/>
      </w:rPr>
    </w:lvl>
    <w:lvl w:ilvl="1">
      <w:start w:val="1"/>
      <w:numFmt w:val="decimal"/>
      <w:lvlText w:val="%1.%2"/>
      <w:lvlJc w:val="left"/>
      <w:pPr>
        <w:ind w:left="1422" w:hanging="472"/>
        <w:jc w:val="left"/>
      </w:pPr>
      <w:rPr>
        <w:rFonts w:ascii="Arial" w:eastAsia="Arial" w:hAnsi="Arial" w:cs="Arial" w:hint="default"/>
        <w:w w:val="91"/>
        <w:sz w:val="31"/>
        <w:szCs w:val="31"/>
      </w:rPr>
    </w:lvl>
    <w:lvl w:ilvl="2">
      <w:start w:val="0"/>
      <w:numFmt w:val="bullet"/>
      <w:lvlText w:val="•"/>
      <w:lvlJc w:val="left"/>
      <w:pPr>
        <w:ind w:left="4103" w:hanging="472"/>
      </w:pPr>
      <w:rPr>
        <w:rFonts w:hint="default"/>
      </w:rPr>
    </w:lvl>
    <w:lvl w:ilvl="3">
      <w:start w:val="0"/>
      <w:numFmt w:val="bullet"/>
      <w:lvlText w:val="•"/>
      <w:lvlJc w:val="left"/>
      <w:pPr>
        <w:ind w:left="5445" w:hanging="472"/>
      </w:pPr>
      <w:rPr>
        <w:rFonts w:hint="default"/>
      </w:rPr>
    </w:lvl>
    <w:lvl w:ilvl="4">
      <w:start w:val="0"/>
      <w:numFmt w:val="bullet"/>
      <w:lvlText w:val="•"/>
      <w:lvlJc w:val="left"/>
      <w:pPr>
        <w:ind w:left="6787" w:hanging="472"/>
      </w:pPr>
      <w:rPr>
        <w:rFonts w:hint="default"/>
      </w:rPr>
    </w:lvl>
    <w:lvl w:ilvl="5">
      <w:start w:val="0"/>
      <w:numFmt w:val="bullet"/>
      <w:lvlText w:val="•"/>
      <w:lvlJc w:val="left"/>
      <w:pPr>
        <w:ind w:left="8129" w:hanging="472"/>
      </w:pPr>
      <w:rPr>
        <w:rFonts w:hint="default"/>
      </w:rPr>
    </w:lvl>
    <w:lvl w:ilvl="6">
      <w:start w:val="0"/>
      <w:numFmt w:val="bullet"/>
      <w:lvlText w:val="•"/>
      <w:lvlJc w:val="left"/>
      <w:pPr>
        <w:ind w:left="9471" w:hanging="472"/>
      </w:pPr>
      <w:rPr>
        <w:rFonts w:hint="default"/>
      </w:rPr>
    </w:lvl>
    <w:lvl w:ilvl="7">
      <w:start w:val="0"/>
      <w:numFmt w:val="bullet"/>
      <w:lvlText w:val="•"/>
      <w:lvlJc w:val="left"/>
      <w:pPr>
        <w:ind w:left="10813" w:hanging="472"/>
      </w:pPr>
      <w:rPr>
        <w:rFonts w:hint="default"/>
      </w:rPr>
    </w:lvl>
    <w:lvl w:ilvl="8">
      <w:start w:val="0"/>
      <w:numFmt w:val="bullet"/>
      <w:lvlText w:val="•"/>
      <w:lvlJc w:val="left"/>
      <w:pPr>
        <w:ind w:left="12155" w:hanging="472"/>
      </w:pPr>
      <w:rPr>
        <w:rFonts w:hint="default"/>
      </w:rPr>
    </w:lvl>
  </w:abstractNum>
  <w:abstractNum w:abstractNumId="19">
    <w:nsid w:val="62BA816B"/>
    <w:multiLevelType w:val="hybridMultilevel"/>
    <w:tmpl w:val="00000000"/>
    <w:lvl w:ilvl="0">
      <w:start w:val="8"/>
      <w:numFmt w:val="decimal"/>
      <w:lvlText w:val="%1"/>
      <w:lvlJc w:val="left"/>
      <w:pPr>
        <w:ind w:left="1422" w:hanging="475"/>
        <w:jc w:val="left"/>
      </w:pPr>
      <w:rPr>
        <w:rFonts w:hint="default"/>
      </w:rPr>
    </w:lvl>
    <w:lvl w:ilvl="1">
      <w:start w:val="1"/>
      <w:numFmt w:val="decimal"/>
      <w:lvlText w:val="%1.%2"/>
      <w:lvlJc w:val="left"/>
      <w:pPr>
        <w:ind w:left="1422" w:hanging="475"/>
        <w:jc w:val="left"/>
      </w:pPr>
      <w:rPr>
        <w:rFonts w:hint="default"/>
        <w:w w:val="91"/>
      </w:rPr>
    </w:lvl>
    <w:lvl w:ilvl="2">
      <w:start w:val="0"/>
      <w:numFmt w:val="bullet"/>
      <w:lvlText w:val="•"/>
      <w:lvlJc w:val="left"/>
      <w:pPr>
        <w:ind w:left="4103" w:hanging="475"/>
      </w:pPr>
      <w:rPr>
        <w:rFonts w:hint="default"/>
      </w:rPr>
    </w:lvl>
    <w:lvl w:ilvl="3">
      <w:start w:val="0"/>
      <w:numFmt w:val="bullet"/>
      <w:lvlText w:val="•"/>
      <w:lvlJc w:val="left"/>
      <w:pPr>
        <w:ind w:left="5445" w:hanging="475"/>
      </w:pPr>
      <w:rPr>
        <w:rFonts w:hint="default"/>
      </w:rPr>
    </w:lvl>
    <w:lvl w:ilvl="4">
      <w:start w:val="0"/>
      <w:numFmt w:val="bullet"/>
      <w:lvlText w:val="•"/>
      <w:lvlJc w:val="left"/>
      <w:pPr>
        <w:ind w:left="6787" w:hanging="475"/>
      </w:pPr>
      <w:rPr>
        <w:rFonts w:hint="default"/>
      </w:rPr>
    </w:lvl>
    <w:lvl w:ilvl="5">
      <w:start w:val="0"/>
      <w:numFmt w:val="bullet"/>
      <w:lvlText w:val="•"/>
      <w:lvlJc w:val="left"/>
      <w:pPr>
        <w:ind w:left="8129" w:hanging="475"/>
      </w:pPr>
      <w:rPr>
        <w:rFonts w:hint="default"/>
      </w:rPr>
    </w:lvl>
    <w:lvl w:ilvl="6">
      <w:start w:val="0"/>
      <w:numFmt w:val="bullet"/>
      <w:lvlText w:val="•"/>
      <w:lvlJc w:val="left"/>
      <w:pPr>
        <w:ind w:left="9471" w:hanging="475"/>
      </w:pPr>
      <w:rPr>
        <w:rFonts w:hint="default"/>
      </w:rPr>
    </w:lvl>
    <w:lvl w:ilvl="7">
      <w:start w:val="0"/>
      <w:numFmt w:val="bullet"/>
      <w:lvlText w:val="•"/>
      <w:lvlJc w:val="left"/>
      <w:pPr>
        <w:ind w:left="10813" w:hanging="475"/>
      </w:pPr>
      <w:rPr>
        <w:rFonts w:hint="default"/>
      </w:rPr>
    </w:lvl>
    <w:lvl w:ilvl="8">
      <w:start w:val="0"/>
      <w:numFmt w:val="bullet"/>
      <w:lvlText w:val="•"/>
      <w:lvlJc w:val="left"/>
      <w:pPr>
        <w:ind w:left="12155" w:hanging="475"/>
      </w:pPr>
      <w:rPr>
        <w:rFonts w:hint="default"/>
      </w:rPr>
    </w:lvl>
  </w:abstractNum>
  <w:abstractNum w:abstractNumId="20">
    <w:nsid w:val="630DC6C0"/>
    <w:multiLevelType w:val="hybridMultilevel"/>
    <w:tmpl w:val="00000000"/>
    <w:lvl w:ilvl="0">
      <w:start w:val="1"/>
      <w:numFmt w:val="decimal"/>
      <w:lvlText w:val="%1"/>
      <w:lvlJc w:val="left"/>
      <w:pPr>
        <w:ind w:left="317" w:hanging="555"/>
        <w:jc w:val="left"/>
      </w:pPr>
      <w:rPr>
        <w:rFonts w:hint="default"/>
      </w:rPr>
    </w:lvl>
    <w:lvl w:ilvl="1">
      <w:start w:val="1"/>
      <w:numFmt w:val="decimal"/>
      <w:lvlText w:val="%1.%2"/>
      <w:lvlJc w:val="left"/>
      <w:pPr>
        <w:ind w:left="317" w:hanging="555"/>
        <w:jc w:val="left"/>
      </w:pPr>
      <w:rPr>
        <w:rFonts w:ascii="Arial" w:eastAsia="Arial" w:hAnsi="Arial" w:cs="Arial" w:hint="default"/>
        <w:w w:val="91"/>
        <w:sz w:val="31"/>
        <w:szCs w:val="31"/>
      </w:rPr>
    </w:lvl>
    <w:lvl w:ilvl="2">
      <w:start w:val="0"/>
      <w:numFmt w:val="bullet"/>
      <w:lvlText w:val="•"/>
      <w:lvlJc w:val="left"/>
      <w:pPr>
        <w:ind w:left="3223" w:hanging="555"/>
      </w:pPr>
      <w:rPr>
        <w:rFonts w:hint="default"/>
      </w:rPr>
    </w:lvl>
    <w:lvl w:ilvl="3">
      <w:start w:val="0"/>
      <w:numFmt w:val="bullet"/>
      <w:lvlText w:val="•"/>
      <w:lvlJc w:val="left"/>
      <w:pPr>
        <w:ind w:left="4675" w:hanging="555"/>
      </w:pPr>
      <w:rPr>
        <w:rFonts w:hint="default"/>
      </w:rPr>
    </w:lvl>
    <w:lvl w:ilvl="4">
      <w:start w:val="0"/>
      <w:numFmt w:val="bullet"/>
      <w:lvlText w:val="•"/>
      <w:lvlJc w:val="left"/>
      <w:pPr>
        <w:ind w:left="6127" w:hanging="555"/>
      </w:pPr>
      <w:rPr>
        <w:rFonts w:hint="default"/>
      </w:rPr>
    </w:lvl>
    <w:lvl w:ilvl="5">
      <w:start w:val="0"/>
      <w:numFmt w:val="bullet"/>
      <w:lvlText w:val="•"/>
      <w:lvlJc w:val="left"/>
      <w:pPr>
        <w:ind w:left="7579" w:hanging="555"/>
      </w:pPr>
      <w:rPr>
        <w:rFonts w:hint="default"/>
      </w:rPr>
    </w:lvl>
    <w:lvl w:ilvl="6">
      <w:start w:val="0"/>
      <w:numFmt w:val="bullet"/>
      <w:lvlText w:val="•"/>
      <w:lvlJc w:val="left"/>
      <w:pPr>
        <w:ind w:left="9031" w:hanging="555"/>
      </w:pPr>
      <w:rPr>
        <w:rFonts w:hint="default"/>
      </w:rPr>
    </w:lvl>
    <w:lvl w:ilvl="7">
      <w:start w:val="0"/>
      <w:numFmt w:val="bullet"/>
      <w:lvlText w:val="•"/>
      <w:lvlJc w:val="left"/>
      <w:pPr>
        <w:ind w:left="10483" w:hanging="555"/>
      </w:pPr>
      <w:rPr>
        <w:rFonts w:hint="default"/>
      </w:rPr>
    </w:lvl>
    <w:lvl w:ilvl="8">
      <w:start w:val="0"/>
      <w:numFmt w:val="bullet"/>
      <w:lvlText w:val="•"/>
      <w:lvlJc w:val="left"/>
      <w:pPr>
        <w:ind w:left="11935" w:hanging="555"/>
      </w:pPr>
      <w:rPr>
        <w:rFonts w:hint="default"/>
      </w:rPr>
    </w:lvl>
  </w:abstractNum>
  <w:abstractNum w:abstractNumId="21">
    <w:nsid w:val="6F3CA06A"/>
    <w:multiLevelType w:val="hybridMultilevel"/>
    <w:tmpl w:val="00000000"/>
    <w:lvl w:ilvl="0">
      <w:start w:val="11"/>
      <w:numFmt w:val="decimal"/>
      <w:lvlText w:val="%1"/>
      <w:lvlJc w:val="left"/>
      <w:pPr>
        <w:ind w:left="317" w:hanging="663"/>
        <w:jc w:val="left"/>
      </w:pPr>
      <w:rPr>
        <w:rFonts w:hint="default"/>
      </w:rPr>
    </w:lvl>
    <w:lvl w:ilvl="1">
      <w:start w:val="1"/>
      <w:numFmt w:val="decimal"/>
      <w:lvlText w:val="%1.%2"/>
      <w:lvlJc w:val="left"/>
      <w:pPr>
        <w:ind w:left="317" w:hanging="663"/>
        <w:jc w:val="left"/>
      </w:pPr>
      <w:rPr>
        <w:rFonts w:ascii="Arial" w:eastAsia="Arial" w:hAnsi="Arial" w:cs="Arial" w:hint="default"/>
        <w:w w:val="91"/>
        <w:sz w:val="31"/>
        <w:szCs w:val="31"/>
      </w:rPr>
    </w:lvl>
    <w:lvl w:ilvl="2">
      <w:start w:val="0"/>
      <w:numFmt w:val="bullet"/>
      <w:lvlText w:val="•"/>
      <w:lvlJc w:val="left"/>
      <w:pPr>
        <w:ind w:left="3223" w:hanging="663"/>
      </w:pPr>
      <w:rPr>
        <w:rFonts w:hint="default"/>
      </w:rPr>
    </w:lvl>
    <w:lvl w:ilvl="3">
      <w:start w:val="0"/>
      <w:numFmt w:val="bullet"/>
      <w:lvlText w:val="•"/>
      <w:lvlJc w:val="left"/>
      <w:pPr>
        <w:ind w:left="4675" w:hanging="663"/>
      </w:pPr>
      <w:rPr>
        <w:rFonts w:hint="default"/>
      </w:rPr>
    </w:lvl>
    <w:lvl w:ilvl="4">
      <w:start w:val="0"/>
      <w:numFmt w:val="bullet"/>
      <w:lvlText w:val="•"/>
      <w:lvlJc w:val="left"/>
      <w:pPr>
        <w:ind w:left="6127" w:hanging="663"/>
      </w:pPr>
      <w:rPr>
        <w:rFonts w:hint="default"/>
      </w:rPr>
    </w:lvl>
    <w:lvl w:ilvl="5">
      <w:start w:val="0"/>
      <w:numFmt w:val="bullet"/>
      <w:lvlText w:val="•"/>
      <w:lvlJc w:val="left"/>
      <w:pPr>
        <w:ind w:left="7579" w:hanging="663"/>
      </w:pPr>
      <w:rPr>
        <w:rFonts w:hint="default"/>
      </w:rPr>
    </w:lvl>
    <w:lvl w:ilvl="6">
      <w:start w:val="0"/>
      <w:numFmt w:val="bullet"/>
      <w:lvlText w:val="•"/>
      <w:lvlJc w:val="left"/>
      <w:pPr>
        <w:ind w:left="9031" w:hanging="663"/>
      </w:pPr>
      <w:rPr>
        <w:rFonts w:hint="default"/>
      </w:rPr>
    </w:lvl>
    <w:lvl w:ilvl="7">
      <w:start w:val="0"/>
      <w:numFmt w:val="bullet"/>
      <w:lvlText w:val="•"/>
      <w:lvlJc w:val="left"/>
      <w:pPr>
        <w:ind w:left="10483" w:hanging="663"/>
      </w:pPr>
      <w:rPr>
        <w:rFonts w:hint="default"/>
      </w:rPr>
    </w:lvl>
    <w:lvl w:ilvl="8">
      <w:start w:val="0"/>
      <w:numFmt w:val="bullet"/>
      <w:lvlText w:val="•"/>
      <w:lvlJc w:val="left"/>
      <w:pPr>
        <w:ind w:left="11935" w:hanging="663"/>
      </w:pPr>
      <w:rPr>
        <w:rFonts w:hint="default"/>
      </w:rPr>
    </w:lvl>
  </w:abstractNum>
  <w:abstractNum w:abstractNumId="22">
    <w:nsid w:val="707FC771"/>
    <w:multiLevelType w:val="hybridMultilevel"/>
    <w:tmpl w:val="00000000"/>
    <w:lvl w:ilvl="0">
      <w:start w:val="16"/>
      <w:numFmt w:val="decimal"/>
      <w:lvlText w:val="%1"/>
      <w:lvlJc w:val="left"/>
      <w:pPr>
        <w:ind w:left="1555" w:hanging="634"/>
        <w:jc w:val="left"/>
      </w:pPr>
      <w:rPr>
        <w:rFonts w:hint="default"/>
      </w:rPr>
    </w:lvl>
    <w:lvl w:ilvl="1">
      <w:start w:val="1"/>
      <w:numFmt w:val="decimal"/>
      <w:lvlText w:val="%1.%2"/>
      <w:lvlJc w:val="left"/>
      <w:pPr>
        <w:ind w:left="1555" w:hanging="634"/>
        <w:jc w:val="left"/>
      </w:pPr>
      <w:rPr>
        <w:rFonts w:ascii="Arial" w:eastAsia="Arial" w:hAnsi="Arial" w:cs="Arial" w:hint="default"/>
        <w:w w:val="91"/>
        <w:sz w:val="31"/>
        <w:szCs w:val="31"/>
      </w:rPr>
    </w:lvl>
    <w:lvl w:ilvl="2">
      <w:start w:val="0"/>
      <w:numFmt w:val="bullet"/>
      <w:lvlText w:val="•"/>
      <w:lvlJc w:val="left"/>
      <w:pPr>
        <w:ind w:left="4215" w:hanging="634"/>
      </w:pPr>
      <w:rPr>
        <w:rFonts w:hint="default"/>
      </w:rPr>
    </w:lvl>
    <w:lvl w:ilvl="3">
      <w:start w:val="0"/>
      <w:numFmt w:val="bullet"/>
      <w:lvlText w:val="•"/>
      <w:lvlJc w:val="left"/>
      <w:pPr>
        <w:ind w:left="5543" w:hanging="634"/>
      </w:pPr>
      <w:rPr>
        <w:rFonts w:hint="default"/>
      </w:rPr>
    </w:lvl>
    <w:lvl w:ilvl="4">
      <w:start w:val="0"/>
      <w:numFmt w:val="bullet"/>
      <w:lvlText w:val="•"/>
      <w:lvlJc w:val="left"/>
      <w:pPr>
        <w:ind w:left="6871" w:hanging="634"/>
      </w:pPr>
      <w:rPr>
        <w:rFonts w:hint="default"/>
      </w:rPr>
    </w:lvl>
    <w:lvl w:ilvl="5">
      <w:start w:val="0"/>
      <w:numFmt w:val="bullet"/>
      <w:lvlText w:val="•"/>
      <w:lvlJc w:val="left"/>
      <w:pPr>
        <w:ind w:left="8199" w:hanging="634"/>
      </w:pPr>
      <w:rPr>
        <w:rFonts w:hint="default"/>
      </w:rPr>
    </w:lvl>
    <w:lvl w:ilvl="6">
      <w:start w:val="0"/>
      <w:numFmt w:val="bullet"/>
      <w:lvlText w:val="•"/>
      <w:lvlJc w:val="left"/>
      <w:pPr>
        <w:ind w:left="9527" w:hanging="634"/>
      </w:pPr>
      <w:rPr>
        <w:rFonts w:hint="default"/>
      </w:rPr>
    </w:lvl>
    <w:lvl w:ilvl="7">
      <w:start w:val="0"/>
      <w:numFmt w:val="bullet"/>
      <w:lvlText w:val="•"/>
      <w:lvlJc w:val="left"/>
      <w:pPr>
        <w:ind w:left="10855" w:hanging="634"/>
      </w:pPr>
      <w:rPr>
        <w:rFonts w:hint="default"/>
      </w:rPr>
    </w:lvl>
    <w:lvl w:ilvl="8">
      <w:start w:val="0"/>
      <w:numFmt w:val="bullet"/>
      <w:lvlText w:val="•"/>
      <w:lvlJc w:val="left"/>
      <w:pPr>
        <w:ind w:left="12183" w:hanging="634"/>
      </w:pPr>
      <w:rPr>
        <w:rFonts w:hint="default"/>
      </w:rPr>
    </w:lvl>
  </w:abstractNum>
  <w:abstractNum w:abstractNumId="23">
    <w:nsid w:val="779A4261"/>
    <w:multiLevelType w:val="hybridMultilevel"/>
    <w:tmpl w:val="00000000"/>
    <w:lvl w:ilvl="0">
      <w:start w:val="4"/>
      <w:numFmt w:val="decimal"/>
      <w:lvlText w:val="%1"/>
      <w:lvlJc w:val="left"/>
      <w:pPr>
        <w:ind w:left="1422" w:hanging="475"/>
        <w:jc w:val="left"/>
      </w:pPr>
      <w:rPr>
        <w:rFonts w:hint="default"/>
      </w:rPr>
    </w:lvl>
    <w:lvl w:ilvl="1">
      <w:start w:val="1"/>
      <w:numFmt w:val="decimal"/>
      <w:lvlText w:val="%1.%2"/>
      <w:lvlJc w:val="left"/>
      <w:pPr>
        <w:ind w:left="1422" w:hanging="475"/>
        <w:jc w:val="left"/>
      </w:pPr>
      <w:rPr>
        <w:rFonts w:ascii="Arial" w:eastAsia="Arial" w:hAnsi="Arial" w:cs="Arial" w:hint="default"/>
        <w:w w:val="91"/>
        <w:sz w:val="31"/>
        <w:szCs w:val="31"/>
      </w:rPr>
    </w:lvl>
    <w:lvl w:ilvl="2">
      <w:start w:val="0"/>
      <w:numFmt w:val="bullet"/>
      <w:lvlText w:val="•"/>
      <w:lvlJc w:val="left"/>
      <w:pPr>
        <w:ind w:left="4103" w:hanging="475"/>
      </w:pPr>
      <w:rPr>
        <w:rFonts w:hint="default"/>
      </w:rPr>
    </w:lvl>
    <w:lvl w:ilvl="3">
      <w:start w:val="0"/>
      <w:numFmt w:val="bullet"/>
      <w:lvlText w:val="•"/>
      <w:lvlJc w:val="left"/>
      <w:pPr>
        <w:ind w:left="5445" w:hanging="475"/>
      </w:pPr>
      <w:rPr>
        <w:rFonts w:hint="default"/>
      </w:rPr>
    </w:lvl>
    <w:lvl w:ilvl="4">
      <w:start w:val="0"/>
      <w:numFmt w:val="bullet"/>
      <w:lvlText w:val="•"/>
      <w:lvlJc w:val="left"/>
      <w:pPr>
        <w:ind w:left="6787" w:hanging="475"/>
      </w:pPr>
      <w:rPr>
        <w:rFonts w:hint="default"/>
      </w:rPr>
    </w:lvl>
    <w:lvl w:ilvl="5">
      <w:start w:val="0"/>
      <w:numFmt w:val="bullet"/>
      <w:lvlText w:val="•"/>
      <w:lvlJc w:val="left"/>
      <w:pPr>
        <w:ind w:left="8129" w:hanging="475"/>
      </w:pPr>
      <w:rPr>
        <w:rFonts w:hint="default"/>
      </w:rPr>
    </w:lvl>
    <w:lvl w:ilvl="6">
      <w:start w:val="0"/>
      <w:numFmt w:val="bullet"/>
      <w:lvlText w:val="•"/>
      <w:lvlJc w:val="left"/>
      <w:pPr>
        <w:ind w:left="9471" w:hanging="475"/>
      </w:pPr>
      <w:rPr>
        <w:rFonts w:hint="default"/>
      </w:rPr>
    </w:lvl>
    <w:lvl w:ilvl="7">
      <w:start w:val="0"/>
      <w:numFmt w:val="bullet"/>
      <w:lvlText w:val="•"/>
      <w:lvlJc w:val="left"/>
      <w:pPr>
        <w:ind w:left="10813" w:hanging="475"/>
      </w:pPr>
      <w:rPr>
        <w:rFonts w:hint="default"/>
      </w:rPr>
    </w:lvl>
    <w:lvl w:ilvl="8">
      <w:start w:val="0"/>
      <w:numFmt w:val="bullet"/>
      <w:lvlText w:val="•"/>
      <w:lvlJc w:val="left"/>
      <w:pPr>
        <w:ind w:left="12155" w:hanging="475"/>
      </w:pPr>
      <w:rPr>
        <w:rFonts w:hint="default"/>
      </w:rPr>
    </w:lvl>
  </w:abstractNum>
  <w:abstractNum w:abstractNumId="24">
    <w:nsid w:val="793F2C58"/>
    <w:multiLevelType w:val="hybridMultilevel"/>
    <w:tmpl w:val="00000000"/>
    <w:lvl w:ilvl="0">
      <w:start w:val="2"/>
      <w:numFmt w:val="decimal"/>
      <w:lvlText w:val="%1"/>
      <w:lvlJc w:val="left"/>
      <w:pPr>
        <w:ind w:left="317" w:hanging="475"/>
        <w:jc w:val="left"/>
      </w:pPr>
      <w:rPr>
        <w:rFonts w:hint="default"/>
      </w:rPr>
    </w:lvl>
    <w:lvl w:ilvl="1">
      <w:start w:val="1"/>
      <w:numFmt w:val="decimal"/>
      <w:lvlText w:val="%1.%2"/>
      <w:lvlJc w:val="left"/>
      <w:pPr>
        <w:ind w:left="317" w:hanging="475"/>
        <w:jc w:val="left"/>
      </w:pPr>
      <w:rPr>
        <w:rFonts w:ascii="Arial" w:eastAsia="Arial" w:hAnsi="Arial" w:cs="Arial" w:hint="default"/>
        <w:w w:val="91"/>
        <w:sz w:val="31"/>
        <w:szCs w:val="31"/>
      </w:rPr>
    </w:lvl>
    <w:lvl w:ilvl="2">
      <w:start w:val="0"/>
      <w:numFmt w:val="bullet"/>
      <w:lvlText w:val="•"/>
      <w:lvlJc w:val="left"/>
      <w:pPr>
        <w:ind w:left="3223" w:hanging="475"/>
      </w:pPr>
      <w:rPr>
        <w:rFonts w:hint="default"/>
      </w:rPr>
    </w:lvl>
    <w:lvl w:ilvl="3">
      <w:start w:val="0"/>
      <w:numFmt w:val="bullet"/>
      <w:lvlText w:val="•"/>
      <w:lvlJc w:val="left"/>
      <w:pPr>
        <w:ind w:left="4675" w:hanging="475"/>
      </w:pPr>
      <w:rPr>
        <w:rFonts w:hint="default"/>
      </w:rPr>
    </w:lvl>
    <w:lvl w:ilvl="4">
      <w:start w:val="0"/>
      <w:numFmt w:val="bullet"/>
      <w:lvlText w:val="•"/>
      <w:lvlJc w:val="left"/>
      <w:pPr>
        <w:ind w:left="6127" w:hanging="475"/>
      </w:pPr>
      <w:rPr>
        <w:rFonts w:hint="default"/>
      </w:rPr>
    </w:lvl>
    <w:lvl w:ilvl="5">
      <w:start w:val="0"/>
      <w:numFmt w:val="bullet"/>
      <w:lvlText w:val="•"/>
      <w:lvlJc w:val="left"/>
      <w:pPr>
        <w:ind w:left="7579" w:hanging="475"/>
      </w:pPr>
      <w:rPr>
        <w:rFonts w:hint="default"/>
      </w:rPr>
    </w:lvl>
    <w:lvl w:ilvl="6">
      <w:start w:val="0"/>
      <w:numFmt w:val="bullet"/>
      <w:lvlText w:val="•"/>
      <w:lvlJc w:val="left"/>
      <w:pPr>
        <w:ind w:left="9031" w:hanging="475"/>
      </w:pPr>
      <w:rPr>
        <w:rFonts w:hint="default"/>
      </w:rPr>
    </w:lvl>
    <w:lvl w:ilvl="7">
      <w:start w:val="0"/>
      <w:numFmt w:val="bullet"/>
      <w:lvlText w:val="•"/>
      <w:lvlJc w:val="left"/>
      <w:pPr>
        <w:ind w:left="10483" w:hanging="475"/>
      </w:pPr>
      <w:rPr>
        <w:rFonts w:hint="default"/>
      </w:rPr>
    </w:lvl>
    <w:lvl w:ilvl="8">
      <w:start w:val="0"/>
      <w:numFmt w:val="bullet"/>
      <w:lvlText w:val="•"/>
      <w:lvlJc w:val="left"/>
      <w:pPr>
        <w:ind w:left="11935" w:hanging="475"/>
      </w:pPr>
      <w:rPr>
        <w:rFonts w:hint="default"/>
      </w:rPr>
    </w:lvl>
  </w:abstractNum>
  <w:abstractNum w:abstractNumId="25">
    <w:nsid w:val="7988B7FB"/>
    <w:multiLevelType w:val="hybridMultilevel"/>
    <w:tmpl w:val="00000000"/>
    <w:lvl w:ilvl="0">
      <w:start w:val="1"/>
      <w:numFmt w:val="decimal"/>
      <w:lvlText w:val="%1）"/>
      <w:lvlJc w:val="left"/>
      <w:pPr>
        <w:ind w:left="317" w:hanging="476"/>
        <w:jc w:val="left"/>
      </w:pPr>
      <w:rPr>
        <w:rFonts w:ascii="Bookman Old Style" w:eastAsia="Bookman Old Style" w:hAnsi="Bookman Old Style" w:cs="Bookman Old Style" w:hint="default"/>
        <w:spacing w:val="-1"/>
        <w:w w:val="82"/>
        <w:sz w:val="29"/>
        <w:szCs w:val="29"/>
      </w:rPr>
    </w:lvl>
    <w:lvl w:ilvl="1">
      <w:start w:val="0"/>
      <w:numFmt w:val="bullet"/>
      <w:lvlText w:val="•"/>
      <w:lvlJc w:val="left"/>
      <w:pPr>
        <w:ind w:left="1771" w:hanging="476"/>
      </w:pPr>
      <w:rPr>
        <w:rFonts w:hint="default"/>
      </w:rPr>
    </w:lvl>
    <w:lvl w:ilvl="2">
      <w:start w:val="0"/>
      <w:numFmt w:val="bullet"/>
      <w:lvlText w:val="•"/>
      <w:lvlJc w:val="left"/>
      <w:pPr>
        <w:ind w:left="3223" w:hanging="476"/>
      </w:pPr>
      <w:rPr>
        <w:rFonts w:hint="default"/>
      </w:rPr>
    </w:lvl>
    <w:lvl w:ilvl="3">
      <w:start w:val="0"/>
      <w:numFmt w:val="bullet"/>
      <w:lvlText w:val="•"/>
      <w:lvlJc w:val="left"/>
      <w:pPr>
        <w:ind w:left="4675" w:hanging="476"/>
      </w:pPr>
      <w:rPr>
        <w:rFonts w:hint="default"/>
      </w:rPr>
    </w:lvl>
    <w:lvl w:ilvl="4">
      <w:start w:val="0"/>
      <w:numFmt w:val="bullet"/>
      <w:lvlText w:val="•"/>
      <w:lvlJc w:val="left"/>
      <w:pPr>
        <w:ind w:left="6127" w:hanging="476"/>
      </w:pPr>
      <w:rPr>
        <w:rFonts w:hint="default"/>
      </w:rPr>
    </w:lvl>
    <w:lvl w:ilvl="5">
      <w:start w:val="0"/>
      <w:numFmt w:val="bullet"/>
      <w:lvlText w:val="•"/>
      <w:lvlJc w:val="left"/>
      <w:pPr>
        <w:ind w:left="7579" w:hanging="476"/>
      </w:pPr>
      <w:rPr>
        <w:rFonts w:hint="default"/>
      </w:rPr>
    </w:lvl>
    <w:lvl w:ilvl="6">
      <w:start w:val="0"/>
      <w:numFmt w:val="bullet"/>
      <w:lvlText w:val="•"/>
      <w:lvlJc w:val="left"/>
      <w:pPr>
        <w:ind w:left="9031" w:hanging="476"/>
      </w:pPr>
      <w:rPr>
        <w:rFonts w:hint="default"/>
      </w:rPr>
    </w:lvl>
    <w:lvl w:ilvl="7">
      <w:start w:val="0"/>
      <w:numFmt w:val="bullet"/>
      <w:lvlText w:val="•"/>
      <w:lvlJc w:val="left"/>
      <w:pPr>
        <w:ind w:left="10483" w:hanging="476"/>
      </w:pPr>
      <w:rPr>
        <w:rFonts w:hint="default"/>
      </w:rPr>
    </w:lvl>
    <w:lvl w:ilvl="8">
      <w:start w:val="0"/>
      <w:numFmt w:val="bullet"/>
      <w:lvlText w:val="•"/>
      <w:lvlJc w:val="left"/>
      <w:pPr>
        <w:ind w:left="11935" w:hanging="476"/>
      </w:pPr>
      <w:rPr>
        <w:rFonts w:hint="default"/>
      </w:rPr>
    </w:lvl>
  </w:abstractNum>
  <w:num w:numId="1">
    <w:abstractNumId w:val="11"/>
  </w:num>
  <w:num w:numId="2">
    <w:abstractNumId w:val="25"/>
  </w:num>
  <w:num w:numId="3">
    <w:abstractNumId w:val="1"/>
  </w:num>
  <w:num w:numId="4">
    <w:abstractNumId w:val="3"/>
  </w:num>
  <w:num w:numId="5">
    <w:abstractNumId w:val="19"/>
  </w:num>
  <w:num w:numId="6">
    <w:abstractNumId w:val="2"/>
  </w:num>
  <w:num w:numId="7">
    <w:abstractNumId w:val="17"/>
  </w:num>
  <w:num w:numId="8">
    <w:abstractNumId w:val="9"/>
  </w:num>
  <w:num w:numId="9">
    <w:abstractNumId w:val="20"/>
  </w:num>
  <w:num w:numId="10">
    <w:abstractNumId w:val="22"/>
  </w:num>
  <w:num w:numId="11">
    <w:abstractNumId w:val="10"/>
  </w:num>
  <w:num w:numId="12">
    <w:abstractNumId w:val="4"/>
  </w:num>
  <w:num w:numId="13">
    <w:abstractNumId w:val="14"/>
  </w:num>
  <w:num w:numId="14">
    <w:abstractNumId w:val="21"/>
  </w:num>
  <w:num w:numId="15">
    <w:abstractNumId w:val="8"/>
  </w:num>
  <w:num w:numId="16">
    <w:abstractNumId w:val="6"/>
  </w:num>
  <w:num w:numId="17">
    <w:abstractNumId w:val="0"/>
  </w:num>
  <w:num w:numId="18">
    <w:abstractNumId w:val="16"/>
  </w:num>
  <w:num w:numId="19">
    <w:abstractNumId w:val="18"/>
  </w:num>
  <w:num w:numId="20">
    <w:abstractNumId w:val="23"/>
  </w:num>
  <w:num w:numId="21">
    <w:abstractNumId w:val="24"/>
  </w:num>
  <w:num w:numId="22">
    <w:abstractNumId w:val="15"/>
  </w:num>
  <w:num w:numId="23">
    <w:abstractNumId w:val="7"/>
  </w:num>
  <w:num w:numId="24">
    <w:abstractNumId w:val="12"/>
  </w:num>
  <w:num w:numId="25">
    <w:abstractNumId w:val="13"/>
  </w:num>
  <w:num w:numId="2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17"/>
      <w:outlineLvl w:val="0"/>
    </w:pPr>
    <w:rPr>
      <w:rFonts w:ascii="宋体" w:eastAsia="宋体" w:hAnsi="宋体" w:cs="宋体"/>
      <w:b/>
      <w:bCs/>
      <w:sz w:val="48"/>
      <w:szCs w:val="48"/>
    </w:rPr>
  </w:style>
  <w:style w:type="paragraph" w:styleId="Heading2">
    <w:name w:val="heading 2"/>
    <w:basedOn w:val="Normal"/>
    <w:uiPriority w:val="1"/>
    <w:qFormat/>
    <w:pPr>
      <w:outlineLvl w:val="1"/>
    </w:pPr>
    <w:rPr>
      <w:rFonts w:ascii="宋体" w:eastAsia="宋体" w:hAnsi="宋体" w:cs="宋体"/>
      <w:sz w:val="45"/>
      <w:szCs w:val="45"/>
    </w:rPr>
  </w:style>
  <w:style w:type="paragraph" w:styleId="Heading3">
    <w:name w:val="heading 3"/>
    <w:basedOn w:val="Normal"/>
    <w:uiPriority w:val="1"/>
    <w:qFormat/>
    <w:pPr>
      <w:spacing w:before="279"/>
      <w:ind w:left="317"/>
      <w:outlineLvl w:val="2"/>
    </w:pPr>
    <w:rPr>
      <w:rFonts w:ascii="宋体" w:eastAsia="宋体" w:hAnsi="宋体" w:cs="宋体"/>
      <w:sz w:val="42"/>
      <w:szCs w:val="42"/>
    </w:rPr>
  </w:style>
  <w:style w:type="paragraph" w:styleId="Heading4">
    <w:name w:val="heading 4"/>
    <w:basedOn w:val="Normal"/>
    <w:uiPriority w:val="1"/>
    <w:qFormat/>
    <w:pPr>
      <w:ind w:left="926"/>
      <w:outlineLvl w:val="3"/>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ind w:right="563"/>
      <w:jc w:val="center"/>
    </w:pPr>
    <w:rPr>
      <w:rFonts w:ascii="黑体" w:eastAsia="黑体" w:hAnsi="黑体" w:cs="黑体"/>
      <w:sz w:val="108"/>
      <w:szCs w:val="108"/>
    </w:rPr>
  </w:style>
  <w:style w:type="paragraph" w:styleId="ListParagraph">
    <w:name w:val="List Paragraph"/>
    <w:basedOn w:val="Normal"/>
    <w:uiPriority w:val="1"/>
    <w:qFormat/>
    <w:pPr>
      <w:spacing w:before="172"/>
      <w:ind w:left="317" w:hanging="476"/>
    </w:pPr>
    <w:rPr>
      <w:rFonts w:ascii="宋体" w:eastAsia="宋体" w:hAnsi="宋体" w:cs="宋体"/>
    </w:rPr>
  </w:style>
  <w:style w:type="paragraph" w:customStyle="1" w:styleId="TableParagraph">
    <w:name w:val="Table Paragraph"/>
    <w:basedOn w:val="Normal"/>
    <w:uiPriority w:val="1"/>
    <w:qFormat/>
    <w:rPr>
      <w:rFonts w:ascii="Times New Roman" w:eastAsia="Times New Roman" w:hAnsi="Times New Roman" w:cs="Times New Roma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5.png"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image" Target="media/image6.png"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image" Target="media/image7.png" /><Relationship Id="rId3" Type="http://schemas.openxmlformats.org/officeDocument/2006/relationships/fontTable" Target="fontTable.xml" /><Relationship Id="rId30" Type="http://schemas.openxmlformats.org/officeDocument/2006/relationships/hyperlink" Target="https://d.book118.com/837023121015006034" TargetMode="Externa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_rels/footer1.xml.rels><?xml version="1.0" encoding="utf-8" standalone="yes"?><Relationships xmlns="http://schemas.openxmlformats.org/package/2006/relationships"><Relationship Id="rId1" Type="http://schemas.openxmlformats.org/officeDocument/2006/relationships/image" Target="media/image4.png" /></Relationships>
</file>

<file path=word/_rels/footer2.xml.rels><?xml version="1.0" encoding="utf-8" standalone="yes"?><Relationships xmlns="http://schemas.openxmlformats.org/package/2006/relationships"><Relationship Id="rId1" Type="http://schemas.openxmlformats.org/officeDocument/2006/relationships/image" Target="media/image4.png" /></Relationships>
</file>

<file path=word/_rels/footer3.xml.rels><?xml version="1.0" encoding="utf-8" standalone="yes"?><Relationships xmlns="http://schemas.openxmlformats.org/package/2006/relationships"><Relationship Id="rId1" Type="http://schemas.openxmlformats.org/officeDocument/2006/relationships/image" Target="media/image4.png" /></Relationships>
</file>

<file path=word/_rels/footer4.xml.rels><?xml version="1.0" encoding="utf-8" standalone="yes"?><Relationships xmlns="http://schemas.openxmlformats.org/package/2006/relationships"><Relationship Id="rId1" Type="http://schemas.openxmlformats.org/officeDocument/2006/relationships/image" Target="media/image4.png" /></Relationships>
</file>

<file path=word/_rels/footer5.xml.rels><?xml version="1.0" encoding="utf-8" standalone="yes"?><Relationships xmlns="http://schemas.openxmlformats.org/package/2006/relationships"><Relationship Id="rId1" Type="http://schemas.openxmlformats.org/officeDocument/2006/relationships/image" Target="media/image4.png" /></Relationships>
</file>

<file path=word/_rels/footer6.xml.rels><?xml version="1.0" encoding="utf-8" standalone="yes"?><Relationships xmlns="http://schemas.openxmlformats.org/package/2006/relationships"><Relationship Id="rId1" Type="http://schemas.openxmlformats.org/officeDocument/2006/relationships/image" Target="media/image4.png" /></Relationships>
</file>

<file path=word/_rels/footer7.xml.rels><?xml version="1.0" encoding="utf-8" standalone="yes"?><Relationships xmlns="http://schemas.openxmlformats.org/package/2006/relationships"><Relationship Id="rId1" Type="http://schemas.openxmlformats.org/officeDocument/2006/relationships/image" Target="media/image4.png" /></Relationships>
</file>

<file path=word/_rels/footer8.xml.rels><?xml version="1.0" encoding="utf-8" standalone="yes"?><Relationships xmlns="http://schemas.openxmlformats.org/package/2006/relationships"><Relationship Id="rId1" Type="http://schemas.openxmlformats.org/officeDocument/2006/relationships/image" Target="media/image4.png" /></Relationships>
</file>

<file path=word/_rels/footer9.xml.rels><?xml version="1.0" encoding="utf-8" standalone="yes"?><Relationships xmlns="http://schemas.openxmlformats.org/package/2006/relationships"><Relationship Id="rId1" Type="http://schemas.openxmlformats.org/officeDocument/2006/relationships/image" Target="media/image4.png" /></Relationships>
</file>

<file path=word/_rels/footer10.xml.rels><?xml version="1.0" encoding="utf-8" standalone="yes"?><Relationships xmlns="http://schemas.openxmlformats.org/package/2006/relationships"><Relationship Id="rId1" Type="http://schemas.openxmlformats.org/officeDocument/2006/relationships/image" Target="media/image4.png" /></Relationships>
</file>

<file path=word/_rels/footer11.xml.rels><?xml version="1.0" encoding="utf-8" standalone="yes"?><Relationships xmlns="http://schemas.openxmlformats.org/package/2006/relationships"><Relationship Id="rId1" Type="http://schemas.openxmlformats.org/officeDocument/2006/relationships/image" Target="media/image4.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2024-01-04T20:55:58Z</dcterms:created>
  <dcterms:modified xsi:type="dcterms:W3CDTF">2024-01-04T20:55:58Z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2022-10-31T00:00:00Z</vt:filetime>
  </property>
  <property fmtid="{D5CDD505-2E9C-101B-9397-08002B2CF9AE}" pid="3" name="LastSaved">
    <vt:filetime>2024-01-04T00:00:00Z</vt:filetime>
  </property>
</Properties>
</file>