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加气混凝土砌块项目计划设计方案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16" w:history="1">
        <w:r>
          <w:rPr>
            <w:rFonts w:ascii="仿宋" w:eastAsia="仿宋" w:hAnsi="仿宋" w:cs="仿宋" w:hint="eastAsia"/>
            <w:lang w:eastAsia="zh-CN"/>
          </w:rPr>
          <w:t>前言</w:t>
        </w:r>
        <w:r>
          <w:tab/>
        </w:r>
        <w:r>
          <w:fldChar w:fldCharType="begin"/>
        </w:r>
        <w:r>
          <w:instrText xml:space="preserve"> PAGEREF _Toc28016 \h </w:instrText>
        </w:r>
        <w:r>
          <w:fldChar w:fldCharType="separate"/>
        </w:r>
        <w:r>
          <w:t>3</w:t>
        </w:r>
        <w:r>
          <w:fldChar w:fldCharType="end"/>
        </w:r>
      </w:hyperlink>
    </w:p>
    <w:p>
      <w:pPr>
        <w:pStyle w:val="TOC1"/>
        <w:tabs>
          <w:tab w:val="right" w:leader="dot" w:pos="8306"/>
        </w:tabs>
      </w:pPr>
      <w:hyperlink w:anchor="_Toc8410" w:history="1">
        <w:r>
          <w:rPr>
            <w:rFonts w:ascii="仿宋" w:eastAsia="仿宋" w:hAnsi="仿宋" w:cs="仿宋" w:hint="eastAsia"/>
            <w:lang w:eastAsia="zh-CN"/>
          </w:rPr>
          <w:t>一、加气混凝土砌块项目概论</w:t>
        </w:r>
        <w:r>
          <w:tab/>
        </w:r>
        <w:r>
          <w:fldChar w:fldCharType="begin"/>
        </w:r>
        <w:r>
          <w:instrText xml:space="preserve"> PAGEREF _Toc8410 \h </w:instrText>
        </w:r>
        <w:r>
          <w:fldChar w:fldCharType="separate"/>
        </w:r>
        <w:r>
          <w:t>3</w:t>
        </w:r>
        <w:r>
          <w:fldChar w:fldCharType="end"/>
        </w:r>
      </w:hyperlink>
    </w:p>
    <w:p>
      <w:pPr>
        <w:pStyle w:val="TOC2"/>
        <w:tabs>
          <w:tab w:val="right" w:leader="dot" w:pos="8306"/>
        </w:tabs>
      </w:pPr>
      <w:hyperlink w:anchor="_Toc14397" w:history="1">
        <w:r>
          <w:rPr>
            <w:rFonts w:ascii="仿宋" w:eastAsia="仿宋" w:hAnsi="仿宋" w:cs="仿宋" w:hint="eastAsia"/>
            <w:lang w:eastAsia="zh-CN"/>
          </w:rPr>
          <w:t>(一)、加气混凝土砌块项目概况</w:t>
        </w:r>
        <w:r>
          <w:tab/>
        </w:r>
        <w:r>
          <w:fldChar w:fldCharType="begin"/>
        </w:r>
        <w:r>
          <w:instrText xml:space="preserve"> PAGEREF _Toc14397 \h </w:instrText>
        </w:r>
        <w:r>
          <w:fldChar w:fldCharType="separate"/>
        </w:r>
        <w:r>
          <w:t>3</w:t>
        </w:r>
        <w:r>
          <w:fldChar w:fldCharType="end"/>
        </w:r>
      </w:hyperlink>
    </w:p>
    <w:p>
      <w:pPr>
        <w:pStyle w:val="TOC2"/>
        <w:tabs>
          <w:tab w:val="right" w:leader="dot" w:pos="8306"/>
        </w:tabs>
      </w:pPr>
      <w:hyperlink w:anchor="_Toc27230" w:history="1">
        <w:r>
          <w:rPr>
            <w:rFonts w:ascii="仿宋" w:eastAsia="仿宋" w:hAnsi="仿宋" w:cs="仿宋" w:hint="eastAsia"/>
            <w:lang w:eastAsia="zh-CN"/>
          </w:rPr>
          <w:t>(二)、加气混凝土砌块项目目标</w:t>
        </w:r>
        <w:r>
          <w:tab/>
        </w:r>
        <w:r>
          <w:fldChar w:fldCharType="begin"/>
        </w:r>
        <w:r>
          <w:instrText xml:space="preserve"> PAGEREF _Toc27230 \h </w:instrText>
        </w:r>
        <w:r>
          <w:fldChar w:fldCharType="separate"/>
        </w:r>
        <w:r>
          <w:t>5</w:t>
        </w:r>
        <w:r>
          <w:fldChar w:fldCharType="end"/>
        </w:r>
      </w:hyperlink>
    </w:p>
    <w:p>
      <w:pPr>
        <w:pStyle w:val="TOC2"/>
        <w:tabs>
          <w:tab w:val="right" w:leader="dot" w:pos="8306"/>
        </w:tabs>
      </w:pPr>
      <w:hyperlink w:anchor="_Toc906" w:history="1">
        <w:r>
          <w:rPr>
            <w:rFonts w:ascii="仿宋" w:eastAsia="仿宋" w:hAnsi="仿宋" w:cs="仿宋" w:hint="eastAsia"/>
            <w:lang w:eastAsia="zh-CN"/>
          </w:rPr>
          <w:t>(三)、加气混凝土砌块项目提出的理由</w:t>
        </w:r>
        <w:r>
          <w:tab/>
        </w:r>
        <w:r>
          <w:fldChar w:fldCharType="begin"/>
        </w:r>
        <w:r>
          <w:instrText xml:space="preserve"> PAGEREF _Toc906 \h </w:instrText>
        </w:r>
        <w:r>
          <w:fldChar w:fldCharType="separate"/>
        </w:r>
        <w:r>
          <w:t>6</w:t>
        </w:r>
        <w:r>
          <w:fldChar w:fldCharType="end"/>
        </w:r>
      </w:hyperlink>
    </w:p>
    <w:p>
      <w:pPr>
        <w:pStyle w:val="TOC2"/>
        <w:tabs>
          <w:tab w:val="right" w:leader="dot" w:pos="8306"/>
        </w:tabs>
      </w:pPr>
      <w:hyperlink w:anchor="_Toc8206" w:history="1">
        <w:r>
          <w:rPr>
            <w:rFonts w:ascii="仿宋" w:eastAsia="仿宋" w:hAnsi="仿宋" w:cs="仿宋" w:hint="eastAsia"/>
            <w:lang w:eastAsia="zh-CN"/>
          </w:rPr>
          <w:t>(四)、加气混凝土砌块项目意义</w:t>
        </w:r>
        <w:r>
          <w:tab/>
        </w:r>
        <w:r>
          <w:fldChar w:fldCharType="begin"/>
        </w:r>
        <w:r>
          <w:instrText xml:space="preserve"> PAGEREF _Toc8206 \h </w:instrText>
        </w:r>
        <w:r>
          <w:fldChar w:fldCharType="separate"/>
        </w:r>
        <w:r>
          <w:t>8</w:t>
        </w:r>
        <w:r>
          <w:fldChar w:fldCharType="end"/>
        </w:r>
      </w:hyperlink>
    </w:p>
    <w:p>
      <w:pPr>
        <w:pStyle w:val="TOC2"/>
        <w:tabs>
          <w:tab w:val="right" w:leader="dot" w:pos="8306"/>
        </w:tabs>
      </w:pPr>
      <w:hyperlink w:anchor="_Toc28255" w:history="1">
        <w:r>
          <w:rPr>
            <w:rFonts w:ascii="仿宋" w:eastAsia="仿宋" w:hAnsi="仿宋" w:cs="仿宋" w:hint="eastAsia"/>
            <w:lang w:eastAsia="zh-CN"/>
          </w:rPr>
          <w:t>(五)、加气混凝土砌块项目背景</w:t>
        </w:r>
        <w:r>
          <w:tab/>
        </w:r>
        <w:r>
          <w:fldChar w:fldCharType="begin"/>
        </w:r>
        <w:r>
          <w:instrText xml:space="preserve"> PAGEREF _Toc28255 \h </w:instrText>
        </w:r>
        <w:r>
          <w:fldChar w:fldCharType="separate"/>
        </w:r>
        <w:r>
          <w:t>9</w:t>
        </w:r>
        <w:r>
          <w:fldChar w:fldCharType="end"/>
        </w:r>
      </w:hyperlink>
    </w:p>
    <w:p>
      <w:pPr>
        <w:pStyle w:val="TOC1"/>
        <w:tabs>
          <w:tab w:val="right" w:leader="dot" w:pos="8306"/>
        </w:tabs>
      </w:pPr>
      <w:hyperlink w:anchor="_Toc17410" w:history="1">
        <w:r>
          <w:rPr>
            <w:rFonts w:ascii="仿宋" w:eastAsia="仿宋" w:hAnsi="仿宋" w:cs="仿宋" w:hint="eastAsia"/>
            <w:lang w:eastAsia="zh-CN"/>
          </w:rPr>
          <w:t>二、加气混凝土砌块项目文档管理</w:t>
        </w:r>
        <w:r>
          <w:tab/>
        </w:r>
        <w:r>
          <w:fldChar w:fldCharType="begin"/>
        </w:r>
        <w:r>
          <w:instrText xml:space="preserve"> PAGEREF _Toc17410 \h </w:instrText>
        </w:r>
        <w:r>
          <w:fldChar w:fldCharType="separate"/>
        </w:r>
        <w:r>
          <w:t>10</w:t>
        </w:r>
        <w:r>
          <w:fldChar w:fldCharType="end"/>
        </w:r>
      </w:hyperlink>
    </w:p>
    <w:p>
      <w:pPr>
        <w:pStyle w:val="TOC2"/>
        <w:tabs>
          <w:tab w:val="right" w:leader="dot" w:pos="8306"/>
        </w:tabs>
      </w:pPr>
      <w:hyperlink w:anchor="_Toc15553" w:history="1">
        <w:r>
          <w:rPr>
            <w:rFonts w:ascii="仿宋" w:eastAsia="仿宋" w:hAnsi="仿宋" w:cs="仿宋" w:hint="eastAsia"/>
            <w:lang w:eastAsia="zh-CN"/>
          </w:rPr>
          <w:t>(一)、文档编制与审查</w:t>
        </w:r>
        <w:r>
          <w:tab/>
        </w:r>
        <w:r>
          <w:fldChar w:fldCharType="begin"/>
        </w:r>
        <w:r>
          <w:instrText xml:space="preserve"> PAGEREF _Toc15553 \h </w:instrText>
        </w:r>
        <w:r>
          <w:fldChar w:fldCharType="separate"/>
        </w:r>
        <w:r>
          <w:t>10</w:t>
        </w:r>
        <w:r>
          <w:fldChar w:fldCharType="end"/>
        </w:r>
      </w:hyperlink>
    </w:p>
    <w:p>
      <w:pPr>
        <w:pStyle w:val="TOC2"/>
        <w:tabs>
          <w:tab w:val="right" w:leader="dot" w:pos="8306"/>
        </w:tabs>
      </w:pPr>
      <w:hyperlink w:anchor="_Toc29502" w:history="1">
        <w:r>
          <w:rPr>
            <w:rFonts w:ascii="仿宋" w:eastAsia="仿宋" w:hAnsi="仿宋" w:cs="仿宋" w:hint="eastAsia"/>
            <w:lang w:eastAsia="zh-CN"/>
          </w:rPr>
          <w:t>(二)、文档发布与分发</w:t>
        </w:r>
        <w:r>
          <w:tab/>
        </w:r>
        <w:r>
          <w:fldChar w:fldCharType="begin"/>
        </w:r>
        <w:r>
          <w:instrText xml:space="preserve"> PAGEREF _Toc29502 \h </w:instrText>
        </w:r>
        <w:r>
          <w:fldChar w:fldCharType="separate"/>
        </w:r>
        <w:r>
          <w:t>11</w:t>
        </w:r>
        <w:r>
          <w:fldChar w:fldCharType="end"/>
        </w:r>
      </w:hyperlink>
    </w:p>
    <w:p>
      <w:pPr>
        <w:pStyle w:val="TOC2"/>
        <w:tabs>
          <w:tab w:val="right" w:leader="dot" w:pos="8306"/>
        </w:tabs>
      </w:pPr>
      <w:hyperlink w:anchor="_Toc1163" w:history="1">
        <w:r>
          <w:rPr>
            <w:rFonts w:ascii="仿宋" w:eastAsia="仿宋" w:hAnsi="仿宋" w:cs="仿宋" w:hint="eastAsia"/>
            <w:lang w:eastAsia="zh-CN"/>
          </w:rPr>
          <w:t>(三)、文档存档与归档</w:t>
        </w:r>
        <w:r>
          <w:tab/>
        </w:r>
        <w:r>
          <w:fldChar w:fldCharType="begin"/>
        </w:r>
        <w:r>
          <w:instrText xml:space="preserve"> PAGEREF _Toc1163 \h </w:instrText>
        </w:r>
        <w:r>
          <w:fldChar w:fldCharType="separate"/>
        </w:r>
        <w:r>
          <w:t>12</w:t>
        </w:r>
        <w:r>
          <w:fldChar w:fldCharType="end"/>
        </w:r>
      </w:hyperlink>
    </w:p>
    <w:p>
      <w:pPr>
        <w:pStyle w:val="TOC1"/>
        <w:tabs>
          <w:tab w:val="right" w:leader="dot" w:pos="8306"/>
        </w:tabs>
      </w:pPr>
      <w:hyperlink w:anchor="_Toc11654" w:history="1">
        <w:r>
          <w:rPr>
            <w:rFonts w:ascii="仿宋" w:eastAsia="仿宋" w:hAnsi="仿宋" w:cs="仿宋" w:hint="eastAsia"/>
            <w:lang w:eastAsia="zh-CN"/>
          </w:rPr>
          <w:t>三、加气混凝土砌块项目建设单位说明</w:t>
        </w:r>
        <w:r>
          <w:tab/>
        </w:r>
        <w:r>
          <w:fldChar w:fldCharType="begin"/>
        </w:r>
        <w:r>
          <w:instrText xml:space="preserve"> PAGEREF _Toc11654 \h </w:instrText>
        </w:r>
        <w:r>
          <w:fldChar w:fldCharType="separate"/>
        </w:r>
        <w:r>
          <w:t>13</w:t>
        </w:r>
        <w:r>
          <w:fldChar w:fldCharType="end"/>
        </w:r>
      </w:hyperlink>
    </w:p>
    <w:p>
      <w:pPr>
        <w:pStyle w:val="TOC2"/>
        <w:tabs>
          <w:tab w:val="right" w:leader="dot" w:pos="8306"/>
        </w:tabs>
      </w:pPr>
      <w:hyperlink w:anchor="_Toc27235" w:history="1">
        <w:r>
          <w:rPr>
            <w:rFonts w:ascii="仿宋" w:eastAsia="仿宋" w:hAnsi="仿宋" w:cs="仿宋" w:hint="eastAsia"/>
            <w:lang w:eastAsia="zh-CN"/>
          </w:rPr>
          <w:t>(一)、加气混凝土砌块项目承办单位基本情况</w:t>
        </w:r>
        <w:r>
          <w:tab/>
        </w:r>
        <w:r>
          <w:fldChar w:fldCharType="begin"/>
        </w:r>
        <w:r>
          <w:instrText xml:space="preserve"> PAGEREF _Toc27235 \h </w:instrText>
        </w:r>
        <w:r>
          <w:fldChar w:fldCharType="separate"/>
        </w:r>
        <w:r>
          <w:t>13</w:t>
        </w:r>
        <w:r>
          <w:fldChar w:fldCharType="end"/>
        </w:r>
      </w:hyperlink>
    </w:p>
    <w:p>
      <w:pPr>
        <w:pStyle w:val="TOC2"/>
        <w:tabs>
          <w:tab w:val="right" w:leader="dot" w:pos="8306"/>
        </w:tabs>
      </w:pPr>
      <w:hyperlink w:anchor="_Toc24852" w:history="1">
        <w:r>
          <w:rPr>
            <w:rFonts w:ascii="仿宋" w:eastAsia="仿宋" w:hAnsi="仿宋" w:cs="仿宋" w:hint="eastAsia"/>
            <w:lang w:eastAsia="zh-CN"/>
          </w:rPr>
          <w:t>(二)、公司经济效益分析</w:t>
        </w:r>
        <w:r>
          <w:tab/>
        </w:r>
        <w:r>
          <w:fldChar w:fldCharType="begin"/>
        </w:r>
        <w:r>
          <w:instrText xml:space="preserve"> PAGEREF _Toc24852 \h </w:instrText>
        </w:r>
        <w:r>
          <w:fldChar w:fldCharType="separate"/>
        </w:r>
        <w:r>
          <w:t>14</w:t>
        </w:r>
        <w:r>
          <w:fldChar w:fldCharType="end"/>
        </w:r>
      </w:hyperlink>
    </w:p>
    <w:p>
      <w:pPr>
        <w:pStyle w:val="TOC1"/>
        <w:tabs>
          <w:tab w:val="right" w:leader="dot" w:pos="8306"/>
        </w:tabs>
      </w:pPr>
      <w:hyperlink w:anchor="_Toc14105" w:history="1">
        <w:r>
          <w:rPr>
            <w:rFonts w:ascii="仿宋" w:eastAsia="仿宋" w:hAnsi="仿宋" w:cs="仿宋" w:hint="eastAsia"/>
            <w:lang w:eastAsia="zh-CN"/>
          </w:rPr>
          <w:t>四、加气混凝土砌块项目土建工程</w:t>
        </w:r>
        <w:r>
          <w:tab/>
        </w:r>
        <w:r>
          <w:fldChar w:fldCharType="begin"/>
        </w:r>
        <w:r>
          <w:instrText xml:space="preserve"> PAGEREF _Toc14105 \h </w:instrText>
        </w:r>
        <w:r>
          <w:fldChar w:fldCharType="separate"/>
        </w:r>
        <w:r>
          <w:t>15</w:t>
        </w:r>
        <w:r>
          <w:fldChar w:fldCharType="end"/>
        </w:r>
      </w:hyperlink>
    </w:p>
    <w:p>
      <w:pPr>
        <w:pStyle w:val="TOC2"/>
        <w:tabs>
          <w:tab w:val="right" w:leader="dot" w:pos="8306"/>
        </w:tabs>
      </w:pPr>
      <w:hyperlink w:anchor="_Toc239" w:history="1">
        <w:r>
          <w:rPr>
            <w:rFonts w:ascii="仿宋" w:eastAsia="仿宋" w:hAnsi="仿宋" w:cs="仿宋" w:hint="eastAsia"/>
            <w:lang w:eastAsia="zh-CN"/>
          </w:rPr>
          <w:t>(一)、建筑工程设计原则</w:t>
        </w:r>
        <w:r>
          <w:tab/>
        </w:r>
        <w:r>
          <w:fldChar w:fldCharType="begin"/>
        </w:r>
        <w:r>
          <w:instrText xml:space="preserve"> PAGEREF _Toc239 \h </w:instrText>
        </w:r>
        <w:r>
          <w:fldChar w:fldCharType="separate"/>
        </w:r>
        <w:r>
          <w:t>15</w:t>
        </w:r>
        <w:r>
          <w:fldChar w:fldCharType="end"/>
        </w:r>
      </w:hyperlink>
    </w:p>
    <w:p>
      <w:pPr>
        <w:pStyle w:val="TOC2"/>
        <w:tabs>
          <w:tab w:val="right" w:leader="dot" w:pos="8306"/>
        </w:tabs>
      </w:pPr>
      <w:hyperlink w:anchor="_Toc4396" w:history="1">
        <w:r>
          <w:rPr>
            <w:rFonts w:ascii="仿宋" w:eastAsia="仿宋" w:hAnsi="仿宋" w:cs="仿宋" w:hint="eastAsia"/>
            <w:lang w:eastAsia="zh-CN"/>
          </w:rPr>
          <w:t>(二)、土建工程设计年限及安全等级</w:t>
        </w:r>
        <w:r>
          <w:tab/>
        </w:r>
        <w:r>
          <w:fldChar w:fldCharType="begin"/>
        </w:r>
        <w:r>
          <w:instrText xml:space="preserve"> PAGEREF _Toc4396 \h </w:instrText>
        </w:r>
        <w:r>
          <w:fldChar w:fldCharType="separate"/>
        </w:r>
        <w:r>
          <w:t>16</w:t>
        </w:r>
        <w:r>
          <w:fldChar w:fldCharType="end"/>
        </w:r>
      </w:hyperlink>
    </w:p>
    <w:p>
      <w:pPr>
        <w:pStyle w:val="TOC2"/>
        <w:tabs>
          <w:tab w:val="right" w:leader="dot" w:pos="8306"/>
        </w:tabs>
      </w:pPr>
      <w:hyperlink w:anchor="_Toc25320" w:history="1">
        <w:r>
          <w:rPr>
            <w:rFonts w:ascii="仿宋" w:eastAsia="仿宋" w:hAnsi="仿宋" w:cs="仿宋" w:hint="eastAsia"/>
            <w:lang w:eastAsia="zh-CN"/>
          </w:rPr>
          <w:t>(三)、建筑工程设计总体要求</w:t>
        </w:r>
        <w:r>
          <w:tab/>
        </w:r>
        <w:r>
          <w:fldChar w:fldCharType="begin"/>
        </w:r>
        <w:r>
          <w:instrText xml:space="preserve"> PAGEREF _Toc25320 \h </w:instrText>
        </w:r>
        <w:r>
          <w:fldChar w:fldCharType="separate"/>
        </w:r>
        <w:r>
          <w:t>17</w:t>
        </w:r>
        <w:r>
          <w:fldChar w:fldCharType="end"/>
        </w:r>
      </w:hyperlink>
    </w:p>
    <w:p>
      <w:pPr>
        <w:pStyle w:val="TOC2"/>
        <w:tabs>
          <w:tab w:val="right" w:leader="dot" w:pos="8306"/>
        </w:tabs>
      </w:pPr>
      <w:hyperlink w:anchor="_Toc17227" w:history="1">
        <w:r>
          <w:rPr>
            <w:rFonts w:ascii="仿宋" w:eastAsia="仿宋" w:hAnsi="仿宋" w:cs="仿宋" w:hint="eastAsia"/>
            <w:lang w:eastAsia="zh-CN"/>
          </w:rPr>
          <w:t>(四)、土建工程建设指标</w:t>
        </w:r>
        <w:r>
          <w:tab/>
        </w:r>
        <w:r>
          <w:fldChar w:fldCharType="begin"/>
        </w:r>
        <w:r>
          <w:instrText xml:space="preserve"> PAGEREF _Toc17227 \h </w:instrText>
        </w:r>
        <w:r>
          <w:fldChar w:fldCharType="separate"/>
        </w:r>
        <w:r>
          <w:t>18</w:t>
        </w:r>
        <w:r>
          <w:fldChar w:fldCharType="end"/>
        </w:r>
      </w:hyperlink>
    </w:p>
    <w:p>
      <w:pPr>
        <w:pStyle w:val="TOC1"/>
        <w:tabs>
          <w:tab w:val="right" w:leader="dot" w:pos="8306"/>
        </w:tabs>
      </w:pPr>
      <w:hyperlink w:anchor="_Toc19081" w:history="1">
        <w:r>
          <w:rPr>
            <w:rFonts w:ascii="仿宋" w:eastAsia="仿宋" w:hAnsi="仿宋" w:cs="仿宋" w:hint="eastAsia"/>
            <w:lang w:eastAsia="zh-CN"/>
          </w:rPr>
          <w:t>五、加气混凝土砌块项目绩效评估</w:t>
        </w:r>
        <w:r>
          <w:tab/>
        </w:r>
        <w:r>
          <w:fldChar w:fldCharType="begin"/>
        </w:r>
        <w:r>
          <w:instrText xml:space="preserve"> PAGEREF _Toc19081 \h </w:instrText>
        </w:r>
        <w:r>
          <w:fldChar w:fldCharType="separate"/>
        </w:r>
        <w:r>
          <w:t>18</w:t>
        </w:r>
        <w:r>
          <w:fldChar w:fldCharType="end"/>
        </w:r>
      </w:hyperlink>
    </w:p>
    <w:p>
      <w:pPr>
        <w:pStyle w:val="TOC2"/>
        <w:tabs>
          <w:tab w:val="right" w:leader="dot" w:pos="8306"/>
        </w:tabs>
      </w:pPr>
      <w:hyperlink w:anchor="_Toc12" w:history="1">
        <w:r>
          <w:rPr>
            <w:rFonts w:ascii="仿宋" w:eastAsia="仿宋" w:hAnsi="仿宋" w:cs="仿宋" w:hint="eastAsia"/>
            <w:lang w:eastAsia="zh-CN"/>
          </w:rPr>
          <w:t>(一)、绩效评估指标</w:t>
        </w:r>
        <w:r>
          <w:tab/>
        </w:r>
        <w:r>
          <w:fldChar w:fldCharType="begin"/>
        </w:r>
        <w:r>
          <w:instrText xml:space="preserve"> PAGEREF _Toc12 \h </w:instrText>
        </w:r>
        <w:r>
          <w:fldChar w:fldCharType="separate"/>
        </w:r>
        <w:r>
          <w:t>18</w:t>
        </w:r>
        <w:r>
          <w:fldChar w:fldCharType="end"/>
        </w:r>
      </w:hyperlink>
    </w:p>
    <w:p>
      <w:pPr>
        <w:pStyle w:val="TOC2"/>
        <w:tabs>
          <w:tab w:val="right" w:leader="dot" w:pos="8306"/>
        </w:tabs>
      </w:pPr>
      <w:hyperlink w:anchor="_Toc28796" w:history="1">
        <w:r>
          <w:rPr>
            <w:rFonts w:ascii="仿宋" w:eastAsia="仿宋" w:hAnsi="仿宋" w:cs="仿宋" w:hint="eastAsia"/>
            <w:lang w:eastAsia="zh-CN"/>
          </w:rPr>
          <w:t>(二)、绩效评估方法</w:t>
        </w:r>
        <w:r>
          <w:tab/>
        </w:r>
        <w:r>
          <w:fldChar w:fldCharType="begin"/>
        </w:r>
        <w:r>
          <w:instrText xml:space="preserve"> PAGEREF _Toc28796 \h </w:instrText>
        </w:r>
        <w:r>
          <w:fldChar w:fldCharType="separate"/>
        </w:r>
        <w:r>
          <w:t>19</w:t>
        </w:r>
        <w:r>
          <w:fldChar w:fldCharType="end"/>
        </w:r>
      </w:hyperlink>
    </w:p>
    <w:p>
      <w:pPr>
        <w:pStyle w:val="TOC2"/>
        <w:tabs>
          <w:tab w:val="right" w:leader="dot" w:pos="8306"/>
        </w:tabs>
      </w:pPr>
      <w:hyperlink w:anchor="_Toc21553" w:history="1">
        <w:r>
          <w:rPr>
            <w:rFonts w:ascii="仿宋" w:eastAsia="仿宋" w:hAnsi="仿宋" w:cs="仿宋" w:hint="eastAsia"/>
            <w:lang w:eastAsia="zh-CN"/>
          </w:rPr>
          <w:t>(三)、绩效评估周期</w:t>
        </w:r>
        <w:r>
          <w:tab/>
        </w:r>
        <w:r>
          <w:fldChar w:fldCharType="begin"/>
        </w:r>
        <w:r>
          <w:instrText xml:space="preserve"> PAGEREF _Toc21553 \h </w:instrText>
        </w:r>
        <w:r>
          <w:fldChar w:fldCharType="separate"/>
        </w:r>
        <w:r>
          <w:t>20</w:t>
        </w:r>
        <w:r>
          <w:fldChar w:fldCharType="end"/>
        </w:r>
      </w:hyperlink>
    </w:p>
    <w:p>
      <w:pPr>
        <w:pStyle w:val="TOC1"/>
        <w:tabs>
          <w:tab w:val="right" w:leader="dot" w:pos="8306"/>
        </w:tabs>
      </w:pPr>
      <w:hyperlink w:anchor="_Toc4663" w:history="1">
        <w:r>
          <w:rPr>
            <w:rFonts w:ascii="仿宋" w:eastAsia="仿宋" w:hAnsi="仿宋" w:cs="仿宋" w:hint="eastAsia"/>
            <w:lang w:eastAsia="zh-CN"/>
          </w:rPr>
          <w:t>六、加气混凝土砌块项目危机管理</w:t>
        </w:r>
        <w:r>
          <w:tab/>
        </w:r>
        <w:r>
          <w:fldChar w:fldCharType="begin"/>
        </w:r>
        <w:r>
          <w:instrText xml:space="preserve"> PAGEREF _Toc4663 \h </w:instrText>
        </w:r>
        <w:r>
          <w:fldChar w:fldCharType="separate"/>
        </w:r>
        <w:r>
          <w:t>21</w:t>
        </w:r>
        <w:r>
          <w:fldChar w:fldCharType="end"/>
        </w:r>
      </w:hyperlink>
    </w:p>
    <w:p>
      <w:pPr>
        <w:pStyle w:val="TOC2"/>
        <w:tabs>
          <w:tab w:val="right" w:leader="dot" w:pos="8306"/>
        </w:tabs>
      </w:pPr>
      <w:hyperlink w:anchor="_Toc17451" w:history="1">
        <w:r>
          <w:rPr>
            <w:rFonts w:ascii="仿宋" w:eastAsia="仿宋" w:hAnsi="仿宋" w:cs="仿宋" w:hint="eastAsia"/>
            <w:lang w:eastAsia="zh-CN"/>
          </w:rPr>
          <w:t>(一)、危机预警与识别</w:t>
        </w:r>
        <w:r>
          <w:tab/>
        </w:r>
        <w:r>
          <w:fldChar w:fldCharType="begin"/>
        </w:r>
        <w:r>
          <w:instrText xml:space="preserve"> PAGEREF _Toc17451 \h </w:instrText>
        </w:r>
        <w:r>
          <w:fldChar w:fldCharType="separate"/>
        </w:r>
        <w:r>
          <w:t>21</w:t>
        </w:r>
        <w:r>
          <w:fldChar w:fldCharType="end"/>
        </w:r>
      </w:hyperlink>
    </w:p>
    <w:p>
      <w:pPr>
        <w:pStyle w:val="TOC2"/>
        <w:tabs>
          <w:tab w:val="right" w:leader="dot" w:pos="8306"/>
        </w:tabs>
      </w:pPr>
      <w:hyperlink w:anchor="_Toc13290" w:history="1">
        <w:r>
          <w:rPr>
            <w:rFonts w:ascii="仿宋" w:eastAsia="仿宋" w:hAnsi="仿宋" w:cs="仿宋" w:hint="eastAsia"/>
            <w:lang w:eastAsia="zh-CN"/>
          </w:rPr>
          <w:t>(二)、危机应对与恢复</w:t>
        </w:r>
        <w:r>
          <w:tab/>
        </w:r>
        <w:r>
          <w:fldChar w:fldCharType="begin"/>
        </w:r>
        <w:r>
          <w:instrText xml:space="preserve"> PAGEREF _Toc13290 \h </w:instrText>
        </w:r>
        <w:r>
          <w:fldChar w:fldCharType="separate"/>
        </w:r>
        <w:r>
          <w:t>22</w:t>
        </w:r>
        <w:r>
          <w:fldChar w:fldCharType="end"/>
        </w:r>
      </w:hyperlink>
    </w:p>
    <w:p>
      <w:pPr>
        <w:pStyle w:val="TOC1"/>
        <w:tabs>
          <w:tab w:val="right" w:leader="dot" w:pos="8306"/>
        </w:tabs>
      </w:pPr>
      <w:hyperlink w:anchor="_Toc14025" w:history="1">
        <w:r>
          <w:rPr>
            <w:rFonts w:ascii="仿宋" w:eastAsia="仿宋" w:hAnsi="仿宋" w:cs="仿宋" w:hint="eastAsia"/>
            <w:lang w:eastAsia="zh-CN"/>
          </w:rPr>
          <w:t>七、加气混凝土砌块项目经营效益</w:t>
        </w:r>
        <w:r>
          <w:tab/>
        </w:r>
        <w:r>
          <w:fldChar w:fldCharType="begin"/>
        </w:r>
        <w:r>
          <w:instrText xml:space="preserve"> PAGEREF _Toc14025 \h </w:instrText>
        </w:r>
        <w:r>
          <w:fldChar w:fldCharType="separate"/>
        </w:r>
        <w:r>
          <w:t>24</w:t>
        </w:r>
        <w:r>
          <w:fldChar w:fldCharType="end"/>
        </w:r>
      </w:hyperlink>
    </w:p>
    <w:p>
      <w:pPr>
        <w:pStyle w:val="TOC2"/>
        <w:tabs>
          <w:tab w:val="right" w:leader="dot" w:pos="8306"/>
        </w:tabs>
      </w:pPr>
      <w:hyperlink w:anchor="_Toc20231" w:history="1">
        <w:r>
          <w:rPr>
            <w:rFonts w:ascii="仿宋" w:eastAsia="仿宋" w:hAnsi="仿宋" w:cs="仿宋" w:hint="eastAsia"/>
            <w:lang w:eastAsia="zh-CN"/>
          </w:rPr>
          <w:t>(一)、经济评价财务测算</w:t>
        </w:r>
        <w:r>
          <w:tab/>
        </w:r>
        <w:r>
          <w:fldChar w:fldCharType="begin"/>
        </w:r>
        <w:r>
          <w:instrText xml:space="preserve"> PAGEREF _Toc20231 \h </w:instrText>
        </w:r>
        <w:r>
          <w:fldChar w:fldCharType="separate"/>
        </w:r>
        <w:r>
          <w:t>24</w:t>
        </w:r>
        <w:r>
          <w:fldChar w:fldCharType="end"/>
        </w:r>
      </w:hyperlink>
    </w:p>
    <w:p>
      <w:pPr>
        <w:pStyle w:val="TOC2"/>
        <w:tabs>
          <w:tab w:val="right" w:leader="dot" w:pos="8306"/>
        </w:tabs>
      </w:pPr>
      <w:hyperlink w:anchor="_Toc7723" w:history="1">
        <w:r>
          <w:rPr>
            <w:rFonts w:ascii="仿宋" w:eastAsia="仿宋" w:hAnsi="仿宋" w:cs="仿宋" w:hint="eastAsia"/>
            <w:lang w:eastAsia="zh-CN"/>
          </w:rPr>
          <w:t>(二)、加气混凝土砌块项目盈利能力分析</w:t>
        </w:r>
        <w:r>
          <w:tab/>
        </w:r>
        <w:r>
          <w:fldChar w:fldCharType="begin"/>
        </w:r>
        <w:r>
          <w:instrText xml:space="preserve"> PAGEREF _Toc7723 \h </w:instrText>
        </w:r>
        <w:r>
          <w:fldChar w:fldCharType="separate"/>
        </w:r>
        <w:r>
          <w:t>25</w:t>
        </w:r>
        <w:r>
          <w:fldChar w:fldCharType="end"/>
        </w:r>
      </w:hyperlink>
    </w:p>
    <w:p>
      <w:pPr>
        <w:pStyle w:val="TOC1"/>
        <w:tabs>
          <w:tab w:val="right" w:leader="dot" w:pos="8306"/>
        </w:tabs>
      </w:pPr>
      <w:hyperlink w:anchor="_Toc14810" w:history="1">
        <w:r>
          <w:rPr>
            <w:rFonts w:ascii="仿宋" w:eastAsia="仿宋" w:hAnsi="仿宋" w:cs="仿宋" w:hint="eastAsia"/>
            <w:lang w:eastAsia="zh-CN"/>
          </w:rPr>
          <w:t>八、加气混凝土砌块项目投资规划</w:t>
        </w:r>
        <w:r>
          <w:tab/>
        </w:r>
        <w:r>
          <w:fldChar w:fldCharType="begin"/>
        </w:r>
        <w:r>
          <w:instrText xml:space="preserve"> PAGEREF _Toc14810 \h </w:instrText>
        </w:r>
        <w:r>
          <w:fldChar w:fldCharType="separate"/>
        </w:r>
        <w:r>
          <w:t>26</w:t>
        </w:r>
        <w:r>
          <w:fldChar w:fldCharType="end"/>
        </w:r>
      </w:hyperlink>
    </w:p>
    <w:p>
      <w:pPr>
        <w:pStyle w:val="TOC2"/>
        <w:tabs>
          <w:tab w:val="right" w:leader="dot" w:pos="8306"/>
        </w:tabs>
      </w:pPr>
      <w:hyperlink w:anchor="_Toc6507" w:history="1">
        <w:r>
          <w:rPr>
            <w:rFonts w:ascii="仿宋" w:eastAsia="仿宋" w:hAnsi="仿宋" w:cs="仿宋" w:hint="eastAsia"/>
            <w:lang w:eastAsia="zh-CN"/>
          </w:rPr>
          <w:t>(一)、加气混凝土砌块项目总投资估算</w:t>
        </w:r>
        <w:r>
          <w:tab/>
        </w:r>
        <w:r>
          <w:fldChar w:fldCharType="begin"/>
        </w:r>
        <w:r>
          <w:instrText xml:space="preserve"> PAGEREF _Toc6507 \h </w:instrText>
        </w:r>
        <w:r>
          <w:fldChar w:fldCharType="separate"/>
        </w:r>
        <w:r>
          <w:t>26</w:t>
        </w:r>
        <w:r>
          <w:fldChar w:fldCharType="end"/>
        </w:r>
      </w:hyperlink>
    </w:p>
    <w:p>
      <w:pPr>
        <w:pStyle w:val="TOC2"/>
        <w:tabs>
          <w:tab w:val="right" w:leader="dot" w:pos="8306"/>
        </w:tabs>
      </w:pPr>
      <w:hyperlink w:anchor="_Toc14601" w:history="1">
        <w:r>
          <w:rPr>
            <w:rFonts w:ascii="仿宋" w:eastAsia="仿宋" w:hAnsi="仿宋" w:cs="仿宋" w:hint="eastAsia"/>
            <w:lang w:eastAsia="zh-CN"/>
          </w:rPr>
          <w:t>(二)、资金筹措</w:t>
        </w:r>
        <w:r>
          <w:tab/>
        </w:r>
        <w:r>
          <w:fldChar w:fldCharType="begin"/>
        </w:r>
        <w:r>
          <w:instrText xml:space="preserve"> PAGEREF _Toc14601 \h </w:instrText>
        </w:r>
        <w:r>
          <w:fldChar w:fldCharType="separate"/>
        </w:r>
        <w:r>
          <w:t>27</w:t>
        </w:r>
        <w:r>
          <w:fldChar w:fldCharType="end"/>
        </w:r>
      </w:hyperlink>
    </w:p>
    <w:p>
      <w:pPr>
        <w:pStyle w:val="TOC1"/>
        <w:tabs>
          <w:tab w:val="right" w:leader="dot" w:pos="8306"/>
        </w:tabs>
      </w:pPr>
      <w:hyperlink w:anchor="_Toc23725" w:history="1">
        <w:r>
          <w:rPr>
            <w:rFonts w:ascii="仿宋" w:eastAsia="仿宋" w:hAnsi="仿宋" w:cs="仿宋" w:hint="eastAsia"/>
            <w:lang w:eastAsia="zh-CN"/>
          </w:rPr>
          <w:t>九、加气混凝土砌块项目创新与研发</w:t>
        </w:r>
        <w:r>
          <w:tab/>
        </w:r>
        <w:r>
          <w:fldChar w:fldCharType="begin"/>
        </w:r>
        <w:r>
          <w:instrText xml:space="preserve"> PAGEREF _Toc23725 \h </w:instrText>
        </w:r>
        <w:r>
          <w:fldChar w:fldCharType="separate"/>
        </w:r>
        <w:r>
          <w:t>28</w:t>
        </w:r>
        <w:r>
          <w:fldChar w:fldCharType="end"/>
        </w:r>
      </w:hyperlink>
    </w:p>
    <w:p>
      <w:pPr>
        <w:pStyle w:val="TOC2"/>
        <w:tabs>
          <w:tab w:val="right" w:leader="dot" w:pos="8306"/>
        </w:tabs>
      </w:pPr>
      <w:hyperlink w:anchor="_Toc29176" w:history="1">
        <w:r>
          <w:rPr>
            <w:rFonts w:ascii="仿宋" w:eastAsia="仿宋" w:hAnsi="仿宋" w:cs="仿宋" w:hint="eastAsia"/>
            <w:lang w:eastAsia="zh-CN"/>
          </w:rPr>
          <w:t>(一)、创新策略与方向</w:t>
        </w:r>
        <w:r>
          <w:tab/>
        </w:r>
        <w:r>
          <w:fldChar w:fldCharType="begin"/>
        </w:r>
        <w:r>
          <w:instrText xml:space="preserve"> PAGEREF _Toc29176 \h </w:instrText>
        </w:r>
        <w:r>
          <w:fldChar w:fldCharType="separate"/>
        </w:r>
        <w:r>
          <w:t>28</w:t>
        </w:r>
        <w:r>
          <w:fldChar w:fldCharType="end"/>
        </w:r>
      </w:hyperlink>
    </w:p>
    <w:p>
      <w:pPr>
        <w:pStyle w:val="TOC2"/>
        <w:tabs>
          <w:tab w:val="right" w:leader="dot" w:pos="8306"/>
        </w:tabs>
      </w:pPr>
      <w:hyperlink w:anchor="_Toc23140" w:history="1">
        <w:r>
          <w:rPr>
            <w:rFonts w:ascii="仿宋" w:eastAsia="仿宋" w:hAnsi="仿宋" w:cs="仿宋" w:hint="eastAsia"/>
            <w:lang w:eastAsia="zh-CN"/>
          </w:rPr>
          <w:t>(二)、研发规划与投入</w:t>
        </w:r>
        <w:r>
          <w:tab/>
        </w:r>
        <w:r>
          <w:fldChar w:fldCharType="begin"/>
        </w:r>
        <w:r>
          <w:instrText xml:space="preserve"> PAGEREF _Toc23140 \h </w:instrText>
        </w:r>
        <w:r>
          <w:fldChar w:fldCharType="separate"/>
        </w:r>
        <w:r>
          <w:t>30</w:t>
        </w:r>
        <w:r>
          <w:fldChar w:fldCharType="end"/>
        </w:r>
      </w:hyperlink>
    </w:p>
    <w:p>
      <w:pPr>
        <w:pStyle w:val="TOC1"/>
        <w:tabs>
          <w:tab w:val="right" w:leader="dot" w:pos="8306"/>
        </w:tabs>
      </w:pPr>
      <w:hyperlink w:anchor="_Toc28002" w:history="1">
        <w:r>
          <w:rPr>
            <w:rFonts w:ascii="仿宋" w:eastAsia="仿宋" w:hAnsi="仿宋" w:cs="仿宋" w:hint="eastAsia"/>
            <w:lang w:eastAsia="zh-CN"/>
          </w:rPr>
          <w:t>十、加气混凝土砌块项目社会影响</w:t>
        </w:r>
        <w:r>
          <w:tab/>
        </w:r>
        <w:r>
          <w:fldChar w:fldCharType="begin"/>
        </w:r>
        <w:r>
          <w:instrText xml:space="preserve"> PAGEREF _Toc28002 \h </w:instrText>
        </w:r>
        <w:r>
          <w:fldChar w:fldCharType="separate"/>
        </w:r>
        <w:r>
          <w:t>31</w:t>
        </w:r>
        <w:r>
          <w:fldChar w:fldCharType="end"/>
        </w:r>
      </w:hyperlink>
    </w:p>
    <w:p>
      <w:pPr>
        <w:pStyle w:val="TOC2"/>
        <w:tabs>
          <w:tab w:val="right" w:leader="dot" w:pos="8306"/>
        </w:tabs>
      </w:pPr>
      <w:hyperlink w:anchor="_Toc16406" w:history="1">
        <w:r>
          <w:rPr>
            <w:rFonts w:ascii="仿宋" w:eastAsia="仿宋" w:hAnsi="仿宋" w:cs="仿宋" w:hint="eastAsia"/>
            <w:lang w:eastAsia="zh-CN"/>
          </w:rPr>
          <w:t>(一)、社会责任与义务</w:t>
        </w:r>
        <w:r>
          <w:tab/>
        </w:r>
        <w:r>
          <w:fldChar w:fldCharType="begin"/>
        </w:r>
        <w:r>
          <w:instrText xml:space="preserve"> PAGEREF _Toc16406 \h </w:instrText>
        </w:r>
        <w:r>
          <w:fldChar w:fldCharType="separate"/>
        </w:r>
        <w:r>
          <w:t>31</w:t>
        </w:r>
        <w:r>
          <w:fldChar w:fldCharType="end"/>
        </w:r>
      </w:hyperlink>
    </w:p>
    <w:p>
      <w:pPr>
        <w:pStyle w:val="TOC2"/>
        <w:tabs>
          <w:tab w:val="right" w:leader="dot" w:pos="8306"/>
        </w:tabs>
      </w:pPr>
      <w:hyperlink w:anchor="_Toc5030" w:history="1">
        <w:r>
          <w:rPr>
            <w:rFonts w:ascii="仿宋" w:eastAsia="仿宋" w:hAnsi="仿宋" w:cs="仿宋" w:hint="eastAsia"/>
            <w:lang w:eastAsia="zh-CN"/>
          </w:rPr>
          <w:t>(二)、社会参与与沟通</w:t>
        </w:r>
        <w:r>
          <w:tab/>
        </w:r>
        <w:r>
          <w:fldChar w:fldCharType="begin"/>
        </w:r>
        <w:r>
          <w:instrText xml:space="preserve"> PAGEREF _Toc5030 \h </w:instrText>
        </w:r>
        <w:r>
          <w:fldChar w:fldCharType="separate"/>
        </w:r>
        <w:r>
          <w:t>32</w:t>
        </w:r>
        <w:r>
          <w:fldChar w:fldCharType="end"/>
        </w:r>
      </w:hyperlink>
    </w:p>
    <w:p>
      <w:pPr>
        <w:pStyle w:val="TOC1"/>
        <w:tabs>
          <w:tab w:val="right" w:leader="dot" w:pos="8306"/>
        </w:tabs>
      </w:pPr>
      <w:hyperlink w:anchor="_Toc10722" w:history="1">
        <w:r>
          <w:rPr>
            <w:rFonts w:ascii="仿宋" w:eastAsia="仿宋" w:hAnsi="仿宋" w:cs="仿宋" w:hint="eastAsia"/>
            <w:lang w:eastAsia="zh-CN"/>
          </w:rPr>
          <w:t>十一、加气混凝土砌块项目人力资源管理</w:t>
        </w:r>
        <w:r>
          <w:tab/>
        </w:r>
        <w:r>
          <w:fldChar w:fldCharType="begin"/>
        </w:r>
        <w:r>
          <w:instrText xml:space="preserve"> PAGEREF _Toc10722 \h </w:instrText>
        </w:r>
        <w:r>
          <w:fldChar w:fldCharType="separate"/>
        </w:r>
        <w:r>
          <w:t>33</w:t>
        </w:r>
        <w:r>
          <w:fldChar w:fldCharType="end"/>
        </w:r>
      </w:hyperlink>
    </w:p>
    <w:p>
      <w:pPr>
        <w:pStyle w:val="TOC2"/>
        <w:tabs>
          <w:tab w:val="right" w:leader="dot" w:pos="8306"/>
        </w:tabs>
      </w:pPr>
      <w:hyperlink w:anchor="_Toc6300" w:history="1">
        <w:r>
          <w:rPr>
            <w:rFonts w:ascii="仿宋" w:eastAsia="仿宋" w:hAnsi="仿宋" w:cs="仿宋" w:hint="eastAsia"/>
            <w:lang w:eastAsia="zh-CN"/>
          </w:rPr>
          <w:t>(一)、建立健全的预算管理制度</w:t>
        </w:r>
        <w:r>
          <w:tab/>
        </w:r>
        <w:r>
          <w:fldChar w:fldCharType="begin"/>
        </w:r>
        <w:r>
          <w:instrText xml:space="preserve"> PAGEREF _Toc6300 \h </w:instrText>
        </w:r>
        <w:r>
          <w:fldChar w:fldCharType="separate"/>
        </w:r>
        <w:r>
          <w:t>33</w:t>
        </w:r>
        <w:r>
          <w:fldChar w:fldCharType="end"/>
        </w:r>
      </w:hyperlink>
    </w:p>
    <w:p>
      <w:pPr>
        <w:pStyle w:val="TOC2"/>
        <w:tabs>
          <w:tab w:val="right" w:leader="dot" w:pos="8306"/>
        </w:tabs>
      </w:pPr>
      <w:hyperlink w:anchor="_Toc19347" w:history="1">
        <w:r>
          <w:rPr>
            <w:rFonts w:ascii="仿宋" w:eastAsia="仿宋" w:hAnsi="仿宋" w:cs="仿宋" w:hint="eastAsia"/>
            <w:lang w:eastAsia="zh-CN"/>
          </w:rPr>
          <w:t>(二)、加强资金流动监控</w:t>
        </w:r>
        <w:r>
          <w:tab/>
        </w:r>
        <w:r>
          <w:fldChar w:fldCharType="begin"/>
        </w:r>
        <w:r>
          <w:instrText xml:space="preserve"> PAGEREF _Toc19347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5" w:history="1">
        <w:r>
          <w:rPr>
            <w:rFonts w:ascii="仿宋" w:eastAsia="仿宋" w:hAnsi="仿宋" w:cs="仿宋" w:hint="eastAsia"/>
            <w:lang w:eastAsia="zh-CN"/>
          </w:rPr>
          <w:t>(三)、制定完善的风险控制机制</w:t>
        </w:r>
        <w:r>
          <w:tab/>
        </w:r>
        <w:r>
          <w:fldChar w:fldCharType="begin"/>
        </w:r>
        <w:r>
          <w:instrText xml:space="preserve"> PAGEREF _Toc15085 \h </w:instrText>
        </w:r>
        <w:r>
          <w:fldChar w:fldCharType="separate"/>
        </w:r>
        <w:r>
          <w:t>36</w:t>
        </w:r>
        <w:r>
          <w:fldChar w:fldCharType="end"/>
        </w:r>
      </w:hyperlink>
    </w:p>
    <w:p>
      <w:pPr>
        <w:pStyle w:val="TOC2"/>
        <w:tabs>
          <w:tab w:val="right" w:leader="dot" w:pos="8306"/>
        </w:tabs>
      </w:pPr>
      <w:hyperlink w:anchor="_Toc784" w:history="1">
        <w:r>
          <w:rPr>
            <w:rFonts w:ascii="仿宋" w:eastAsia="仿宋" w:hAnsi="仿宋" w:cs="仿宋" w:hint="eastAsia"/>
            <w:lang w:eastAsia="zh-CN"/>
          </w:rPr>
          <w:t>(四)、优化成本管理</w:t>
        </w:r>
        <w:r>
          <w:tab/>
        </w:r>
        <w:r>
          <w:fldChar w:fldCharType="begin"/>
        </w:r>
        <w:r>
          <w:instrText xml:space="preserve"> PAGEREF _Toc784 \h </w:instrText>
        </w:r>
        <w:r>
          <w:fldChar w:fldCharType="separate"/>
        </w:r>
        <w:r>
          <w:t>37</w:t>
        </w:r>
        <w:r>
          <w:fldChar w:fldCharType="end"/>
        </w:r>
      </w:hyperlink>
    </w:p>
    <w:p>
      <w:pPr>
        <w:pStyle w:val="TOC1"/>
        <w:tabs>
          <w:tab w:val="right" w:leader="dot" w:pos="8306"/>
        </w:tabs>
      </w:pPr>
      <w:hyperlink w:anchor="_Toc6976" w:history="1">
        <w:r>
          <w:rPr>
            <w:rFonts w:ascii="仿宋" w:eastAsia="仿宋" w:hAnsi="仿宋" w:cs="仿宋" w:hint="eastAsia"/>
            <w:lang w:eastAsia="zh-CN"/>
          </w:rPr>
          <w:t>十二、加气混凝土砌块项目风险管理</w:t>
        </w:r>
        <w:r>
          <w:tab/>
        </w:r>
        <w:r>
          <w:fldChar w:fldCharType="begin"/>
        </w:r>
        <w:r>
          <w:instrText xml:space="preserve"> PAGEREF _Toc6976 \h </w:instrText>
        </w:r>
        <w:r>
          <w:fldChar w:fldCharType="separate"/>
        </w:r>
        <w:r>
          <w:t>39</w:t>
        </w:r>
        <w:r>
          <w:fldChar w:fldCharType="end"/>
        </w:r>
      </w:hyperlink>
    </w:p>
    <w:p>
      <w:pPr>
        <w:pStyle w:val="TOC2"/>
        <w:tabs>
          <w:tab w:val="right" w:leader="dot" w:pos="8306"/>
        </w:tabs>
      </w:pPr>
      <w:hyperlink w:anchor="_Toc10074" w:history="1">
        <w:r>
          <w:rPr>
            <w:rFonts w:ascii="仿宋" w:eastAsia="仿宋" w:hAnsi="仿宋" w:cs="仿宋" w:hint="eastAsia"/>
            <w:lang w:eastAsia="zh-CN"/>
          </w:rPr>
          <w:t>(一)、风险识别与评估</w:t>
        </w:r>
        <w:r>
          <w:tab/>
        </w:r>
        <w:r>
          <w:fldChar w:fldCharType="begin"/>
        </w:r>
        <w:r>
          <w:instrText xml:space="preserve"> PAGEREF _Toc10074 \h </w:instrText>
        </w:r>
        <w:r>
          <w:fldChar w:fldCharType="separate"/>
        </w:r>
        <w:r>
          <w:t>39</w:t>
        </w:r>
        <w:r>
          <w:fldChar w:fldCharType="end"/>
        </w:r>
      </w:hyperlink>
    </w:p>
    <w:p>
      <w:pPr>
        <w:pStyle w:val="TOC2"/>
        <w:tabs>
          <w:tab w:val="right" w:leader="dot" w:pos="8306"/>
        </w:tabs>
      </w:pPr>
      <w:hyperlink w:anchor="_Toc20922" w:history="1">
        <w:r>
          <w:rPr>
            <w:rFonts w:ascii="仿宋" w:eastAsia="仿宋" w:hAnsi="仿宋" w:cs="仿宋" w:hint="eastAsia"/>
            <w:lang w:eastAsia="zh-CN"/>
          </w:rPr>
          <w:t>(二)、风险应对策略</w:t>
        </w:r>
        <w:r>
          <w:tab/>
        </w:r>
        <w:r>
          <w:fldChar w:fldCharType="begin"/>
        </w:r>
        <w:r>
          <w:instrText xml:space="preserve"> PAGEREF _Toc20922 \h </w:instrText>
        </w:r>
        <w:r>
          <w:fldChar w:fldCharType="separate"/>
        </w:r>
        <w:r>
          <w:t>40</w:t>
        </w:r>
        <w:r>
          <w:fldChar w:fldCharType="end"/>
        </w:r>
      </w:hyperlink>
    </w:p>
    <w:p>
      <w:pPr>
        <w:pStyle w:val="TOC2"/>
        <w:tabs>
          <w:tab w:val="right" w:leader="dot" w:pos="8306"/>
        </w:tabs>
      </w:pPr>
      <w:hyperlink w:anchor="_Toc16513" w:history="1">
        <w:r>
          <w:rPr>
            <w:rFonts w:ascii="仿宋" w:eastAsia="仿宋" w:hAnsi="仿宋" w:cs="仿宋" w:hint="eastAsia"/>
            <w:lang w:eastAsia="zh-CN"/>
          </w:rPr>
          <w:t>(三)、风险监控与控制</w:t>
        </w:r>
        <w:r>
          <w:tab/>
        </w:r>
        <w:r>
          <w:fldChar w:fldCharType="begin"/>
        </w:r>
        <w:r>
          <w:instrText xml:space="preserve"> PAGEREF _Toc16513 \h </w:instrText>
        </w:r>
        <w:r>
          <w:fldChar w:fldCharType="separate"/>
        </w:r>
        <w:r>
          <w:t>42</w:t>
        </w:r>
        <w:r>
          <w:fldChar w:fldCharType="end"/>
        </w:r>
      </w:hyperlink>
    </w:p>
    <w:p>
      <w:pPr>
        <w:pStyle w:val="TOC1"/>
        <w:tabs>
          <w:tab w:val="right" w:leader="dot" w:pos="8306"/>
        </w:tabs>
      </w:pPr>
      <w:hyperlink w:anchor="_Toc23719" w:history="1">
        <w:r>
          <w:rPr>
            <w:rFonts w:ascii="仿宋" w:eastAsia="仿宋" w:hAnsi="仿宋" w:cs="仿宋" w:hint="eastAsia"/>
            <w:lang w:eastAsia="zh-CN"/>
          </w:rPr>
          <w:t>十三、加气混凝土砌块项目治理与监督</w:t>
        </w:r>
        <w:r>
          <w:tab/>
        </w:r>
        <w:r>
          <w:fldChar w:fldCharType="begin"/>
        </w:r>
        <w:r>
          <w:instrText xml:space="preserve"> PAGEREF _Toc23719 \h </w:instrText>
        </w:r>
        <w:r>
          <w:fldChar w:fldCharType="separate"/>
        </w:r>
        <w:r>
          <w:t>43</w:t>
        </w:r>
        <w:r>
          <w:fldChar w:fldCharType="end"/>
        </w:r>
      </w:hyperlink>
    </w:p>
    <w:p>
      <w:pPr>
        <w:pStyle w:val="TOC2"/>
        <w:tabs>
          <w:tab w:val="right" w:leader="dot" w:pos="8306"/>
        </w:tabs>
      </w:pPr>
      <w:hyperlink w:anchor="_Toc30771" w:history="1">
        <w:r>
          <w:rPr>
            <w:rFonts w:ascii="仿宋" w:eastAsia="仿宋" w:hAnsi="仿宋" w:cs="仿宋" w:hint="eastAsia"/>
            <w:lang w:eastAsia="zh-CN"/>
          </w:rPr>
          <w:t>(一)、加气混凝土砌块项目治理结构</w:t>
        </w:r>
        <w:r>
          <w:tab/>
        </w:r>
        <w:r>
          <w:fldChar w:fldCharType="begin"/>
        </w:r>
        <w:r>
          <w:instrText xml:space="preserve"> PAGEREF _Toc30771 \h </w:instrText>
        </w:r>
        <w:r>
          <w:fldChar w:fldCharType="separate"/>
        </w:r>
        <w:r>
          <w:t>43</w:t>
        </w:r>
        <w:r>
          <w:fldChar w:fldCharType="end"/>
        </w:r>
      </w:hyperlink>
    </w:p>
    <w:p>
      <w:pPr>
        <w:pStyle w:val="TOC2"/>
        <w:tabs>
          <w:tab w:val="right" w:leader="dot" w:pos="8306"/>
        </w:tabs>
      </w:pPr>
      <w:hyperlink w:anchor="_Toc6471" w:history="1">
        <w:r>
          <w:rPr>
            <w:rFonts w:ascii="仿宋" w:eastAsia="仿宋" w:hAnsi="仿宋" w:cs="仿宋" w:hint="eastAsia"/>
            <w:lang w:eastAsia="zh-CN"/>
          </w:rPr>
          <w:t>(二)、监督与审计</w:t>
        </w:r>
        <w:r>
          <w:tab/>
        </w:r>
        <w:r>
          <w:fldChar w:fldCharType="begin"/>
        </w:r>
        <w:r>
          <w:instrText xml:space="preserve"> PAGEREF _Toc6471 \h </w:instrText>
        </w:r>
        <w:r>
          <w:fldChar w:fldCharType="separate"/>
        </w:r>
        <w:r>
          <w:t>44</w:t>
        </w:r>
        <w:r>
          <w:fldChar w:fldCharType="end"/>
        </w:r>
      </w:hyperlink>
    </w:p>
    <w:p>
      <w:pPr>
        <w:pStyle w:val="TOC1"/>
        <w:tabs>
          <w:tab w:val="right" w:leader="dot" w:pos="8306"/>
        </w:tabs>
      </w:pPr>
      <w:hyperlink w:anchor="_Toc20434" w:history="1">
        <w:r>
          <w:rPr>
            <w:rFonts w:ascii="仿宋" w:eastAsia="仿宋" w:hAnsi="仿宋" w:cs="仿宋" w:hint="eastAsia"/>
            <w:lang w:eastAsia="zh-CN"/>
          </w:rPr>
          <w:t>十四、风险识别与分类</w:t>
        </w:r>
        <w:r>
          <w:tab/>
        </w:r>
        <w:r>
          <w:fldChar w:fldCharType="begin"/>
        </w:r>
        <w:r>
          <w:instrText xml:space="preserve"> PAGEREF _Toc20434 \h </w:instrText>
        </w:r>
        <w:r>
          <w:fldChar w:fldCharType="separate"/>
        </w:r>
        <w:r>
          <w:t>46</w:t>
        </w:r>
        <w:r>
          <w:fldChar w:fldCharType="end"/>
        </w:r>
      </w:hyperlink>
    </w:p>
    <w:p>
      <w:pPr>
        <w:pStyle w:val="TOC2"/>
        <w:tabs>
          <w:tab w:val="right" w:leader="dot" w:pos="8306"/>
        </w:tabs>
      </w:pPr>
      <w:hyperlink w:anchor="_Toc16397" w:history="1">
        <w:r>
          <w:rPr>
            <w:rFonts w:ascii="仿宋" w:eastAsia="仿宋" w:hAnsi="仿宋" w:cs="仿宋" w:hint="eastAsia"/>
            <w:lang w:eastAsia="zh-CN"/>
          </w:rPr>
          <w:t>(一)、风险识别</w:t>
        </w:r>
        <w:r>
          <w:tab/>
        </w:r>
        <w:r>
          <w:fldChar w:fldCharType="begin"/>
        </w:r>
        <w:r>
          <w:instrText xml:space="preserve"> PAGEREF _Toc16397 \h </w:instrText>
        </w:r>
        <w:r>
          <w:fldChar w:fldCharType="separate"/>
        </w:r>
        <w:r>
          <w:t>46</w:t>
        </w:r>
        <w:r>
          <w:fldChar w:fldCharType="end"/>
        </w:r>
      </w:hyperlink>
    </w:p>
    <w:p>
      <w:pPr>
        <w:pStyle w:val="TOC2"/>
        <w:tabs>
          <w:tab w:val="right" w:leader="dot" w:pos="8306"/>
        </w:tabs>
      </w:pPr>
      <w:hyperlink w:anchor="_Toc20535" w:history="1">
        <w:r>
          <w:rPr>
            <w:rFonts w:ascii="仿宋" w:eastAsia="仿宋" w:hAnsi="仿宋" w:cs="仿宋" w:hint="eastAsia"/>
            <w:lang w:eastAsia="zh-CN"/>
          </w:rPr>
          <w:t>(二)、风险分类</w:t>
        </w:r>
        <w:r>
          <w:tab/>
        </w:r>
        <w:r>
          <w:fldChar w:fldCharType="begin"/>
        </w:r>
        <w:r>
          <w:instrText xml:space="preserve"> PAGEREF _Toc20535 \h </w:instrText>
        </w:r>
        <w:r>
          <w:fldChar w:fldCharType="separate"/>
        </w:r>
        <w:r>
          <w:t>47</w:t>
        </w:r>
        <w:r>
          <w:fldChar w:fldCharType="end"/>
        </w:r>
      </w:hyperlink>
    </w:p>
    <w:p>
      <w:pPr>
        <w:pStyle w:val="TOC1"/>
        <w:tabs>
          <w:tab w:val="right" w:leader="dot" w:pos="8306"/>
        </w:tabs>
      </w:pPr>
      <w:hyperlink w:anchor="_Toc26583" w:history="1">
        <w:r>
          <w:rPr>
            <w:rFonts w:ascii="仿宋" w:eastAsia="仿宋" w:hAnsi="仿宋" w:cs="仿宋" w:hint="eastAsia"/>
            <w:lang w:eastAsia="zh-CN"/>
          </w:rPr>
          <w:t>十五、质量管理体系</w:t>
        </w:r>
        <w:r>
          <w:tab/>
        </w:r>
        <w:r>
          <w:fldChar w:fldCharType="begin"/>
        </w:r>
        <w:r>
          <w:instrText xml:space="preserve"> PAGEREF _Toc26583 \h </w:instrText>
        </w:r>
        <w:r>
          <w:fldChar w:fldCharType="separate"/>
        </w:r>
        <w:r>
          <w:t>49</w:t>
        </w:r>
        <w:r>
          <w:fldChar w:fldCharType="end"/>
        </w:r>
      </w:hyperlink>
    </w:p>
    <w:p>
      <w:pPr>
        <w:pStyle w:val="TOC2"/>
        <w:tabs>
          <w:tab w:val="right" w:leader="dot" w:pos="8306"/>
        </w:tabs>
      </w:pPr>
      <w:hyperlink w:anchor="_Toc18571" w:history="1">
        <w:r>
          <w:rPr>
            <w:rFonts w:ascii="仿宋" w:eastAsia="仿宋" w:hAnsi="仿宋" w:cs="仿宋" w:hint="eastAsia"/>
            <w:lang w:eastAsia="zh-CN"/>
          </w:rPr>
          <w:t>(一)、质量目标与方针</w:t>
        </w:r>
        <w:r>
          <w:tab/>
        </w:r>
        <w:r>
          <w:fldChar w:fldCharType="begin"/>
        </w:r>
        <w:r>
          <w:instrText xml:space="preserve"> PAGEREF _Toc18571 \h </w:instrText>
        </w:r>
        <w:r>
          <w:fldChar w:fldCharType="separate"/>
        </w:r>
        <w:r>
          <w:t>49</w:t>
        </w:r>
        <w:r>
          <w:fldChar w:fldCharType="end"/>
        </w:r>
      </w:hyperlink>
    </w:p>
    <w:p>
      <w:pPr>
        <w:pStyle w:val="TOC2"/>
        <w:tabs>
          <w:tab w:val="right" w:leader="dot" w:pos="8306"/>
        </w:tabs>
      </w:pPr>
      <w:hyperlink w:anchor="_Toc28647" w:history="1">
        <w:r>
          <w:rPr>
            <w:rFonts w:ascii="仿宋" w:eastAsia="仿宋" w:hAnsi="仿宋" w:cs="仿宋" w:hint="eastAsia"/>
            <w:lang w:eastAsia="zh-CN"/>
          </w:rPr>
          <w:t>(二)、质量管理责任</w:t>
        </w:r>
        <w:r>
          <w:tab/>
        </w:r>
        <w:r>
          <w:fldChar w:fldCharType="begin"/>
        </w:r>
        <w:r>
          <w:instrText xml:space="preserve"> PAGEREF _Toc28647 \h </w:instrText>
        </w:r>
        <w:r>
          <w:fldChar w:fldCharType="separate"/>
        </w:r>
        <w:r>
          <w:t>50</w:t>
        </w:r>
        <w:r>
          <w:fldChar w:fldCharType="end"/>
        </w:r>
      </w:hyperlink>
    </w:p>
    <w:p>
      <w:pPr>
        <w:pStyle w:val="TOC2"/>
        <w:tabs>
          <w:tab w:val="right" w:leader="dot" w:pos="8306"/>
        </w:tabs>
      </w:pPr>
      <w:hyperlink w:anchor="_Toc7384" w:history="1">
        <w:r>
          <w:rPr>
            <w:rFonts w:ascii="仿宋" w:eastAsia="仿宋" w:hAnsi="仿宋" w:cs="仿宋" w:hint="eastAsia"/>
            <w:lang w:eastAsia="zh-CN"/>
          </w:rPr>
          <w:t>(三)、质量管理体系文件</w:t>
        </w:r>
        <w:r>
          <w:tab/>
        </w:r>
        <w:r>
          <w:fldChar w:fldCharType="begin"/>
        </w:r>
        <w:r>
          <w:instrText xml:space="preserve"> PAGEREF _Toc7384 \h </w:instrText>
        </w:r>
        <w:r>
          <w:fldChar w:fldCharType="separate"/>
        </w:r>
        <w:r>
          <w:t>51</w:t>
        </w:r>
        <w:r>
          <w:fldChar w:fldCharType="end"/>
        </w:r>
      </w:hyperlink>
    </w:p>
    <w:p>
      <w:pPr>
        <w:pStyle w:val="TOC2"/>
        <w:tabs>
          <w:tab w:val="right" w:leader="dot" w:pos="8306"/>
        </w:tabs>
      </w:pPr>
      <w:hyperlink w:anchor="_Toc28326" w:history="1">
        <w:r>
          <w:rPr>
            <w:rFonts w:ascii="仿宋" w:eastAsia="仿宋" w:hAnsi="仿宋" w:cs="仿宋" w:hint="eastAsia"/>
            <w:lang w:eastAsia="zh-CN"/>
          </w:rPr>
          <w:t>(四)、质量培训与教育</w:t>
        </w:r>
        <w:r>
          <w:tab/>
        </w:r>
        <w:r>
          <w:fldChar w:fldCharType="begin"/>
        </w:r>
        <w:r>
          <w:instrText xml:space="preserve"> PAGEREF _Toc28326 \h </w:instrText>
        </w:r>
        <w:r>
          <w:fldChar w:fldCharType="separate"/>
        </w:r>
        <w:r>
          <w:t>53</w:t>
        </w:r>
        <w:r>
          <w:fldChar w:fldCharType="end"/>
        </w:r>
      </w:hyperlink>
    </w:p>
    <w:p>
      <w:pPr>
        <w:pStyle w:val="TOC2"/>
        <w:tabs>
          <w:tab w:val="right" w:leader="dot" w:pos="8306"/>
        </w:tabs>
      </w:pPr>
      <w:hyperlink w:anchor="_Toc27207" w:history="1">
        <w:r>
          <w:rPr>
            <w:rFonts w:ascii="仿宋" w:eastAsia="仿宋" w:hAnsi="仿宋" w:cs="仿宋" w:hint="eastAsia"/>
            <w:lang w:eastAsia="zh-CN"/>
          </w:rPr>
          <w:t>(五)、质量审核与评价</w:t>
        </w:r>
        <w:r>
          <w:tab/>
        </w:r>
        <w:r>
          <w:fldChar w:fldCharType="begin"/>
        </w:r>
        <w:r>
          <w:instrText xml:space="preserve"> PAGEREF _Toc27207 \h </w:instrText>
        </w:r>
        <w:r>
          <w:fldChar w:fldCharType="separate"/>
        </w:r>
        <w:r>
          <w:t>55</w:t>
        </w:r>
        <w:r>
          <w:fldChar w:fldCharType="end"/>
        </w:r>
      </w:hyperlink>
    </w:p>
    <w:p>
      <w:pPr>
        <w:pStyle w:val="TOC2"/>
        <w:tabs>
          <w:tab w:val="right" w:leader="dot" w:pos="8306"/>
        </w:tabs>
      </w:pPr>
      <w:hyperlink w:anchor="_Toc29558" w:history="1">
        <w:r>
          <w:rPr>
            <w:rFonts w:ascii="仿宋" w:eastAsia="仿宋" w:hAnsi="仿宋" w:cs="仿宋" w:hint="eastAsia"/>
            <w:lang w:eastAsia="zh-CN"/>
          </w:rPr>
          <w:t>(六)、不符合与纠正措施</w:t>
        </w:r>
        <w:r>
          <w:tab/>
        </w:r>
        <w:r>
          <w:fldChar w:fldCharType="begin"/>
        </w:r>
        <w:r>
          <w:instrText xml:space="preserve"> PAGEREF _Toc29558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10"/>
      <w:r>
        <w:rPr>
          <w:rFonts w:ascii="仿宋" w:eastAsia="仿宋" w:hAnsi="仿宋" w:cs="仿宋" w:hint="eastAsia"/>
          <w:sz w:val="28"/>
          <w:lang w:eastAsia="zh-CN"/>
        </w:rPr>
        <w:t>一、加气混凝土砌块项目概论</w:t>
      </w:r>
      <w:bookmarkEnd w:id="2"/>
    </w:p>
    <w:p>
      <w:pPr>
        <w:pStyle w:val="Heading2"/>
        <w:rPr>
          <w:rFonts w:ascii="仿宋" w:eastAsia="仿宋" w:hAnsi="仿宋" w:cs="仿宋" w:hint="eastAsia"/>
          <w:lang w:eastAsia="zh-CN"/>
        </w:rPr>
      </w:pPr>
      <w:bookmarkStart w:id="3" w:name="_Toc14397"/>
      <w:r>
        <w:rPr>
          <w:rFonts w:ascii="仿宋" w:eastAsia="仿宋" w:hAnsi="仿宋" w:cs="仿宋" w:hint="eastAsia"/>
          <w:lang w:eastAsia="zh-CN"/>
        </w:rPr>
        <w:t>(一)、加气混凝土砌块项目概况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起源追溯至对市场的深入洞察。市场的不断演变与变革为加气混凝土砌块项目提供了难得的机遇。当前市场存在的需求缺口和变革的大环境共同构成了加气混凝土砌块项目的背景。这个加气混凝土砌块项目旨在充分利用市场机遇，填补行业中尚未满足的需求，为客户提供全新的解决方案。市场的变革和需求的增长使得这个加气混凝土砌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加气混凝土砌块项目名称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加气混凝土砌块项目正式命名为加气混凝土砌块。这个名称不仅仅是一个标识，更代表了加气混凝土砌块项目的核心理念和愿景。它蕴含着加气混凝土砌块项目所要解决问题的关键字，具有强烈的表达和辨识度，为加气混凝土砌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加气混凝土砌块项目目标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核心目标是提供一种全新、高效的解决方案，满足客户日益增长的需求。加气混凝土砌块项目追求的不仅仅是满足市场需求，更是在市场中获得卓越的竞争优势。通过不断提升产品或服务的质量和创新水平，加气混凝土砌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加气混凝土砌块项目范围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全面涵盖了产品研发、制造、市场推广和售后服务，确保从产品设计到最终用户体验的全方位关注。这一全面的加气混凝土砌块项目范围是为了确保加气混凝土砌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加气混凝土砌块项目时间表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加气混凝土砌块项目计划在未来18个月内完成，包括研发、测试、市场试点和正式推出等不同阶段。这个时间表的合理设计是为了确保加气混凝土砌块项目各个阶段的顺利推进，以便按时交付高质量的成果。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加气混凝土砌块项目预算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总预算估算为XX百万美元，主要分配在研发、市场推广、人员培训和运营等方面。这一充足的预算为加气混凝土砌块项目提供了充足的资源，确保加气混凝土砌块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加气混凝土砌块项目风险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可能面临的风险包括市场接受度低、技术难题、竞争激烈等。加气混凝土砌块项目团队已经制定了相应的风险应对计划，通过前瞻性的风险管理，确保加气混凝土砌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加气混凝土砌块项目团队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加气混凝土砌块项目汇聚了一支经验丰富、多领域专业素养的核心团队，确保加气混凝土砌块项目在各个方面都能拥有高水平的执行力。团队的协同作战是加气混凝土砌块项目成功的关键因素之一。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加气混凝土砌块项目背景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加气混凝土砌块项目的背景根植于市场对更高效、创新产品的渴望，同时也受到科技发展对行业格局的深刻改变的影响。这为加气混凝土砌块项目提供了广阔的发展空间和市场需求。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加气混凝土砌块项目现状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截至目前，加气混凝土砌块项目已完成市场调研和技术验证，取得了初步的成功。这为加气混凝土砌块项目在未来的发展奠定了坚实的基础，为更远大的目标打下了坚实的基石。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230"/>
      <w:r>
        <w:rPr>
          <w:rFonts w:ascii="仿宋" w:eastAsia="仿宋" w:hAnsi="仿宋" w:cs="仿宋" w:hint="eastAsia"/>
          <w:sz w:val="28"/>
          <w:lang w:eastAsia="zh-CN"/>
        </w:rPr>
        <w:t>(二)、加气混凝土砌块项目目标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keyword》加气混凝土砌块项目首要业务目标是在市场中占据有利地位，实现产品/服务的成功推广和销售。通过不断提升产品质量、创新性，加气混凝土砌块项目追求成为行业中的领导者，赢得更多客户的青睐。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在科技迅速发展的时代，加气混凝土砌块项目着眼于技术创新。通过持续的研发和技术升级，加气混凝土砌块项目旨在推出更具创新性的产品或服务，以满足市场对新鲜、先进解决方案的需求。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为了建立可持续的客户关系，加气混凝土砌块项目设定了客户满意度目标。通过提供卓越的产品质量和优质的客户服务，加气混凝土砌块项目追求赢得客户的信任和忠诚度，确保他们的满意度达到行业领先水平。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加气混凝土砌块项目注重社会责任和可持续发展。通过实施环保、社会责任加气混凝土砌块项目，加气混凝土砌块项目致力于在经济发展的同时保护环境，促进社会公平，实现可持续经营。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加气混凝土砌块项目的团队是实现目标的核心驱动力。因此，加气混凝土砌块项目设定了团队发展目标，包括提升团队成员的专业技能、培养领导力，以及搭建协同高效的团队工作氛围。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06"/>
      <w:r>
        <w:rPr>
          <w:rFonts w:ascii="仿宋" w:eastAsia="仿宋" w:hAnsi="仿宋" w:cs="仿宋" w:hint="eastAsia"/>
          <w:sz w:val="28"/>
          <w:lang w:eastAsia="zh-CN"/>
        </w:rPr>
        <w:t>(三)、加气混凝土砌块项目提出的理由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加气混凝土砌块项目提出的理由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提出源于对市场机遇的深刻洞察。当前市场中存在的需求缺口和行业发展趋势表明，有巨大的商业机会等待被开发。通过准确捕捉市场机遇，加气混凝土砌块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理念基于对技术创新的信仰。通过持续的研发和技术投入，加气混凝土砌块项目有望推出更具创新性的产品或服务。在科技飞速发展的当下，加气混凝土砌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提出是为了增强企业的行业竞争力。通过提升产品或服务的质量和独特性，加气混凝土砌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响应了消费者需求的变化。随着社会和科技的不断发展，消费者对产品和服务的需求也在发生变化。通过深入了解并及时回应消费者的新需求，加气混凝土砌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提出是企业战略发展规划的一部分。在面对日益激烈的市场竞争和不断变化的商业环境中，加气混凝土砌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提出不仅仅是基于商业考量，还注重社会责任。通过推出环保、社会责任等方面的加气混凝土砌块项目，加气混凝土砌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加气混凝土砌块项目的提出反映了对利益相关者期望的关注。包括客户、员工、投资者等利益相关者在企业发展中都有着各自的期望，加气混凝土砌块项目力求在满足这些期望的同时，取得更大的共赢。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206"/>
      <w:r>
        <w:rPr>
          <w:rFonts w:ascii="仿宋" w:eastAsia="仿宋" w:hAnsi="仿宋" w:cs="仿宋" w:hint="eastAsia"/>
          <w:sz w:val="28"/>
          <w:lang w:eastAsia="zh-CN"/>
        </w:rPr>
        <w:t>(四)、加气混凝土砌块项目意义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在实施加气混凝土砌块项目的过程中，我们不仅仅是在追逐商业成功，更是为企业和社会的多个层面创造了深远的意义。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首要意义在于提升企业的市场竞争力。通过持续的创新和对产品质量的高标准要求，加气混凝土砌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气混凝土砌块项目的推进将促使行业技术水平的提升。通过引入先进技术和创新性解决方案，加气混凝土砌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加气混凝土砌块项目不仅创造了大量就业机会，提高了就业水平，还注重社会责任和环保。通过参与社会公益事业和推动环保加气混凝土砌块项目，加气混凝土砌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综合而言，加气混凝土砌块项目意义重大，不仅推动了企业的发展，也为行业和社会的进步贡献了积极力量。这是一个全面而深刻的影响，将在未来产生可持续的正面效应。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255"/>
      <w:r>
        <w:rPr>
          <w:rFonts w:ascii="仿宋" w:eastAsia="仿宋" w:hAnsi="仿宋" w:cs="仿宋" w:hint="eastAsia"/>
          <w:sz w:val="28"/>
          <w:lang w:eastAsia="zh-CN"/>
        </w:rPr>
        <w:t>(五)、加气混凝土砌块项目背景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在当今迅猛发展的商业环境中，加气混凝土砌块项目的动因根植于对多方面因素的审慎考量。这个加气混凝土砌块项目的提出并非孤立的决策，而是对企业所处背景深入思考的产物。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加气混凝土砌块项目背后的首要原因。科技的迅速发展和全球市场的快速变化使得企业必须灵活应对。加气混凝土砌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竞争的激烈程度也是加气混凝土砌块项目背景中不可忽视的一环。企业需要在激烈竞争中脱颖而出，为此，加气混凝土砌块项目致力于打破常规，提供独特的价值主张，以吸引客户并确保市场份额的增长。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技术的迅速发展为企业带来了机遇与挑战。作为加气混凝土砌块项目启动的背景之一，对新兴技术的应用将有助于提升企业的技术水平，使其在不断演进的商业环境中保持竞争优势。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此外，社会对企业责任的期望也在逐渐升高。加气混凝土砌块项目充分融入了社会责任的理念，通过可持续经营和社会公益加气混凝土砌块项目，企图为社会贡献一份力量，在商业成功的同时关注社会价值。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10"/>
      <w:r>
        <w:rPr>
          <w:rFonts w:ascii="仿宋" w:eastAsia="仿宋" w:hAnsi="仿宋" w:cs="仿宋" w:hint="eastAsia"/>
          <w:sz w:val="28"/>
          <w:lang w:eastAsia="zh-CN"/>
        </w:rPr>
        <w:t>二、加气混凝土砌块项目文档管理</w:t>
      </w:r>
      <w:bookmarkEnd w:id="8"/>
    </w:p>
    <w:p>
      <w:pPr>
        <w:pStyle w:val="Heading2"/>
        <w:rPr>
          <w:rFonts w:ascii="仿宋" w:eastAsia="仿宋" w:hAnsi="仿宋" w:cs="仿宋" w:hint="eastAsia"/>
          <w:lang w:eastAsia="zh-CN"/>
        </w:rPr>
      </w:pPr>
      <w:bookmarkStart w:id="9" w:name="_Toc1555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加气混凝土砌块项目高度重视文档的质量和准确性，以支持加气混凝土砌块项目的各项活动和决策。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文档的编制始于加气混凝土砌块项目计划的初期，我们制定了详细的文档编制计划，明确了每个文档的内容、格式和编写责任人。在加气混凝土砌块项目启动阶段，我们首先编制了加气混凝土砌块项目章程，明确定义了加气混凝土砌块项目的目标、范围、风险等关键要素。随后，加气混凝土砌块项目团队根据计划陆续编制了需求文档、设计文档、测试文档等各类文档，确保加气混凝土砌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加气混凝土砌块项目管理中的重要环节，旨在确保加气混凝土砌块项目文档符合质量标准和加气混凝土砌块项目需求。在加气混凝土砌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加气混凝土砌块项目相关利益方和专业领域的专家对文档进行独立审查。这有助于获取更全面、客观的反馈，确保加气混凝土砌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加气混凝土砌块项目在文档编制与审查方面建立了严格的管理机制，通过规范的流程和多维度的审查，确保加气混凝土砌块项目文档的质量、准确性和可靠性，为加气混凝土砌块项目的顺利推进提供了有力支持。</w:t>
      </w:r>
    </w:p>
    <w:p>
      <w:pPr>
        <w:pStyle w:val="Heading2"/>
        <w:ind w:firstLine="560" w:firstLineChars="200"/>
        <w:rPr>
          <w:rFonts w:ascii="仿宋" w:eastAsia="仿宋" w:hAnsi="仿宋" w:cs="仿宋" w:hint="eastAsia"/>
          <w:sz w:val="28"/>
          <w:lang w:eastAsia="zh-CN"/>
        </w:rPr>
      </w:pPr>
      <w:bookmarkStart w:id="10" w:name="_Toc295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我们通过多渠道发布文档，包括电子邮件、加气混凝土砌块项目管理平台、内部网站等，以满足不同团队成员的偏好和需求。多渠道发布确保了信息的全面覆盖。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我们采用了精细的权限控制，确保只有授权人员可以访问敏感信息。这种安全措施保护了加气混凝土砌块项目文档的机密性，防止了未经授权的信息泄露。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6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加气混凝土砌块项目生命周期中一个至关重要的环节，直接关系到加气混凝土砌块项目信息的长期保存和历史记录的完整性。在加气混凝土砌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654"/>
      <w:r>
        <w:rPr>
          <w:rFonts w:ascii="仿宋" w:eastAsia="仿宋" w:hAnsi="仿宋" w:cs="仿宋" w:hint="eastAsia"/>
          <w:sz w:val="28"/>
          <w:lang w:eastAsia="zh-CN"/>
        </w:rPr>
        <w:t>三、加气混凝土砌块项目建设单位说明</w:t>
      </w:r>
      <w:bookmarkEnd w:id="12"/>
    </w:p>
    <w:p>
      <w:pPr>
        <w:pStyle w:val="Heading2"/>
        <w:rPr>
          <w:rFonts w:ascii="仿宋" w:eastAsia="仿宋" w:hAnsi="仿宋" w:cs="仿宋" w:hint="eastAsia"/>
          <w:lang w:eastAsia="zh-CN"/>
        </w:rPr>
      </w:pPr>
      <w:bookmarkStart w:id="13" w:name="_Toc27235"/>
      <w:r>
        <w:rPr>
          <w:rFonts w:ascii="仿宋" w:eastAsia="仿宋" w:hAnsi="仿宋" w:cs="仿宋" w:hint="eastAsia"/>
          <w:lang w:eastAsia="zh-CN"/>
        </w:rPr>
        <w:t>(一)、加气混凝土砌块项目承办单位基本情况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85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加气混凝土砌块项目承办单位的XXXX，我们着眼于实现可持续的经济效益。通过技术创新和解决方案的提供，公司预计在加气混凝土砌块项目执行期间将获得可观的收入增长。这一收入来源主要包括加气混凝土砌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同时，我们注重成本控制和效率提升，以确保加气混凝土砌块项目的可持续盈利。透过精细的管理和资源优化，公司期望实现加气混凝土砌块项目利润最大化。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加气混凝土砌块项目实施进行全面的投资评估，包括加气混凝土砌块项目启动阶段的资金投入和后续运营成本。通过对加气混凝土砌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加气混凝土砌块项目实施过程中具备足够的资金流动性，公司将进行详尽的现金流分析。这包括资金需求的合理预测、加气混凝土砌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105"/>
      <w:r>
        <w:rPr>
          <w:rFonts w:ascii="仿宋" w:eastAsia="仿宋" w:hAnsi="仿宋" w:cs="仿宋" w:hint="eastAsia"/>
          <w:sz w:val="28"/>
          <w:lang w:eastAsia="zh-CN"/>
        </w:rPr>
        <w:t>四、加气混凝土砌块项目土建工程</w:t>
      </w:r>
      <w:bookmarkEnd w:id="15"/>
    </w:p>
    <w:p>
      <w:pPr>
        <w:pStyle w:val="Heading2"/>
        <w:rPr>
          <w:rFonts w:ascii="仿宋" w:eastAsia="仿宋" w:hAnsi="仿宋" w:cs="仿宋" w:hint="eastAsia"/>
          <w:lang w:eastAsia="zh-CN"/>
        </w:rPr>
      </w:pPr>
      <w:bookmarkStart w:id="16" w:name="_Toc23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在加气混凝土砌块项目的建筑工程设计中，我们将秉承一系列重要的设计原则，以确保加气混凝土砌块项目建筑在功能、美观、可持续性等方面达到最佳效果。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首要原则是确保建筑的功能性得到最大化的发挥。我们将充分理解加气混凝土砌块项目的实际需求，合理布局各个功能区域，保证建筑在满足业务需求的同时，提供高效的工作环境。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在建筑设计中，我们将综合考虑建设和运营成本。通过精细的经济效益分析，确保设计方案在高效利用资源的同时，对加气混凝土砌块项目的长期盈利能力有积极的贡献。</w:t>
      </w:r>
    </w:p>
    <w:p>
      <w:pPr>
        <w:pStyle w:val="Heading2"/>
        <w:ind w:firstLine="560" w:firstLineChars="200"/>
        <w:rPr>
          <w:rFonts w:ascii="仿宋" w:eastAsia="仿宋" w:hAnsi="仿宋" w:cs="仿宋" w:hint="eastAsia"/>
          <w:sz w:val="28"/>
          <w:lang w:eastAsia="zh-CN"/>
        </w:rPr>
      </w:pPr>
      <w:bookmarkStart w:id="17" w:name="_Toc439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的土建工程设计中，我们将精准设定设计年限，结合加气混凝土砌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https://d.book118.com/837040032162006040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07D29"/>
    <w:rsid w:val="05107D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4003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2024-02-07T19:43:00Z</dcterms:created>
  <dcterms:modified xsi:type="dcterms:W3CDTF">2024-02-07T19:43:14Z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BACFF18A5CFC4C29B7ED62963547E012_11</vt:lpwstr>
  </property>
  <property fmtid="{D5CDD505-2E9C-101B-9397-08002B2CF9AE}" pid="3" name="KSOProductBuildVer">
    <vt:lpwstr>2052-12.1.0.16250</vt:lpwstr>
  </property>
</Properties>
</file>