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办公服务市场分析及竞争策略分析报告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5537" w:history="1">
        <w:r>
          <w:rPr>
            <w:rFonts w:ascii="仿宋" w:eastAsia="仿宋" w:hAnsi="仿宋" w:cs="仿宋" w:hint="eastAsia"/>
            <w:lang w:val="en-GB"/>
          </w:rPr>
          <w:t>前言</w:t>
        </w:r>
        <w:r>
          <w:tab/>
        </w:r>
        <w:r>
          <w:fldChar w:fldCharType="begin"/>
        </w:r>
        <w:r>
          <w:instrText xml:space="preserve"> PAGEREF _Toc25537 \h </w:instrText>
        </w:r>
        <w:r>
          <w:fldChar w:fldCharType="separate"/>
        </w:r>
        <w:r>
          <w:t>3</w:t>
        </w:r>
        <w:r>
          <w:fldChar w:fldCharType="end"/>
        </w:r>
      </w:hyperlink>
    </w:p>
    <w:p>
      <w:pPr>
        <w:pStyle w:val="TOC1"/>
        <w:tabs>
          <w:tab w:val="right" w:leader="dot" w:pos="8306"/>
        </w:tabs>
      </w:pPr>
      <w:hyperlink w:anchor="_Toc23759" w:history="1">
        <w:r>
          <w:rPr>
            <w:rFonts w:ascii="仿宋" w:eastAsia="仿宋" w:hAnsi="仿宋" w:cs="仿宋" w:hint="eastAsia"/>
            <w:lang w:val="en-GB"/>
          </w:rPr>
          <w:t>一、办公服务行业前景</w:t>
        </w:r>
        <w:r>
          <w:tab/>
        </w:r>
        <w:r>
          <w:fldChar w:fldCharType="begin"/>
        </w:r>
        <w:r>
          <w:instrText xml:space="preserve"> PAGEREF _Toc23759 \h </w:instrText>
        </w:r>
        <w:r>
          <w:fldChar w:fldCharType="separate"/>
        </w:r>
        <w:r>
          <w:t>3</w:t>
        </w:r>
        <w:r>
          <w:fldChar w:fldCharType="end"/>
        </w:r>
      </w:hyperlink>
    </w:p>
    <w:p>
      <w:pPr>
        <w:pStyle w:val="TOC2"/>
        <w:tabs>
          <w:tab w:val="right" w:leader="dot" w:pos="8306"/>
        </w:tabs>
      </w:pPr>
      <w:hyperlink w:anchor="_Toc9667" w:history="1">
        <w:r>
          <w:rPr>
            <w:rFonts w:ascii="仿宋" w:eastAsia="仿宋" w:hAnsi="仿宋" w:cs="仿宋" w:hint="eastAsia"/>
            <w:lang w:val="en-GB"/>
          </w:rPr>
          <w:t>(一)、市场增长预测</w:t>
        </w:r>
        <w:r>
          <w:tab/>
        </w:r>
        <w:r>
          <w:fldChar w:fldCharType="begin"/>
        </w:r>
        <w:r>
          <w:instrText xml:space="preserve"> PAGEREF _Toc9667 \h </w:instrText>
        </w:r>
        <w:r>
          <w:fldChar w:fldCharType="separate"/>
        </w:r>
        <w:r>
          <w:t>3</w:t>
        </w:r>
        <w:r>
          <w:fldChar w:fldCharType="end"/>
        </w:r>
      </w:hyperlink>
    </w:p>
    <w:p>
      <w:pPr>
        <w:pStyle w:val="TOC2"/>
        <w:tabs>
          <w:tab w:val="right" w:leader="dot" w:pos="8306"/>
        </w:tabs>
      </w:pPr>
      <w:hyperlink w:anchor="_Toc17214" w:history="1">
        <w:r>
          <w:rPr>
            <w:rFonts w:ascii="仿宋" w:eastAsia="仿宋" w:hAnsi="仿宋" w:cs="仿宋" w:hint="eastAsia"/>
            <w:lang w:val="en-GB"/>
          </w:rPr>
          <w:t>(二)、新兴市场机会</w:t>
        </w:r>
        <w:r>
          <w:tab/>
        </w:r>
        <w:r>
          <w:fldChar w:fldCharType="begin"/>
        </w:r>
        <w:r>
          <w:instrText xml:space="preserve"> PAGEREF _Toc17214 \h </w:instrText>
        </w:r>
        <w:r>
          <w:fldChar w:fldCharType="separate"/>
        </w:r>
        <w:r>
          <w:t>4</w:t>
        </w:r>
        <w:r>
          <w:fldChar w:fldCharType="end"/>
        </w:r>
      </w:hyperlink>
    </w:p>
    <w:p>
      <w:pPr>
        <w:pStyle w:val="TOC2"/>
        <w:tabs>
          <w:tab w:val="right" w:leader="dot" w:pos="8306"/>
        </w:tabs>
      </w:pPr>
      <w:hyperlink w:anchor="_Toc951" w:history="1">
        <w:r>
          <w:rPr>
            <w:rFonts w:ascii="仿宋" w:eastAsia="仿宋" w:hAnsi="仿宋" w:cs="仿宋" w:hint="eastAsia"/>
            <w:lang w:val="en-GB"/>
          </w:rPr>
          <w:t>(三)、技术前景展望</w:t>
        </w:r>
        <w:r>
          <w:tab/>
        </w:r>
        <w:r>
          <w:fldChar w:fldCharType="begin"/>
        </w:r>
        <w:r>
          <w:instrText xml:space="preserve"> PAGEREF _Toc951 \h </w:instrText>
        </w:r>
        <w:r>
          <w:fldChar w:fldCharType="separate"/>
        </w:r>
        <w:r>
          <w:t>5</w:t>
        </w:r>
        <w:r>
          <w:fldChar w:fldCharType="end"/>
        </w:r>
      </w:hyperlink>
    </w:p>
    <w:p>
      <w:pPr>
        <w:pStyle w:val="TOC2"/>
        <w:tabs>
          <w:tab w:val="right" w:leader="dot" w:pos="8306"/>
        </w:tabs>
      </w:pPr>
      <w:hyperlink w:anchor="_Toc12738" w:history="1">
        <w:r>
          <w:rPr>
            <w:rFonts w:ascii="仿宋" w:eastAsia="仿宋" w:hAnsi="仿宋" w:cs="仿宋" w:hint="eastAsia"/>
            <w:lang w:val="en-GB"/>
          </w:rPr>
          <w:t>(四)、政策环境变化</w:t>
        </w:r>
        <w:r>
          <w:tab/>
        </w:r>
        <w:r>
          <w:fldChar w:fldCharType="begin"/>
        </w:r>
        <w:r>
          <w:instrText xml:space="preserve"> PAGEREF _Toc12738 \h </w:instrText>
        </w:r>
        <w:r>
          <w:fldChar w:fldCharType="separate"/>
        </w:r>
        <w:r>
          <w:t>6</w:t>
        </w:r>
        <w:r>
          <w:fldChar w:fldCharType="end"/>
        </w:r>
      </w:hyperlink>
    </w:p>
    <w:p>
      <w:pPr>
        <w:pStyle w:val="TOC1"/>
        <w:tabs>
          <w:tab w:val="right" w:leader="dot" w:pos="8306"/>
        </w:tabs>
      </w:pPr>
      <w:hyperlink w:anchor="_Toc27311" w:history="1">
        <w:r>
          <w:rPr>
            <w:rFonts w:ascii="仿宋" w:eastAsia="仿宋" w:hAnsi="仿宋" w:cs="仿宋" w:hint="eastAsia"/>
            <w:lang w:val="en-GB"/>
          </w:rPr>
          <w:t>二、办公服务危机管理与应对策略</w:t>
        </w:r>
        <w:r>
          <w:tab/>
        </w:r>
        <w:r>
          <w:fldChar w:fldCharType="begin"/>
        </w:r>
        <w:r>
          <w:instrText xml:space="preserve"> PAGEREF _Toc27311 \h </w:instrText>
        </w:r>
        <w:r>
          <w:fldChar w:fldCharType="separate"/>
        </w:r>
        <w:r>
          <w:t>7</w:t>
        </w:r>
        <w:r>
          <w:fldChar w:fldCharType="end"/>
        </w:r>
      </w:hyperlink>
    </w:p>
    <w:p>
      <w:pPr>
        <w:pStyle w:val="TOC2"/>
        <w:tabs>
          <w:tab w:val="right" w:leader="dot" w:pos="8306"/>
        </w:tabs>
      </w:pPr>
      <w:hyperlink w:anchor="_Toc618" w:history="1">
        <w:r>
          <w:rPr>
            <w:rFonts w:ascii="仿宋" w:eastAsia="仿宋" w:hAnsi="仿宋" w:cs="仿宋" w:hint="eastAsia"/>
            <w:lang w:val="en-GB"/>
          </w:rPr>
          <w:t>(一)、危机预警与应急计划</w:t>
        </w:r>
        <w:r>
          <w:tab/>
        </w:r>
        <w:r>
          <w:fldChar w:fldCharType="begin"/>
        </w:r>
        <w:r>
          <w:instrText xml:space="preserve"> PAGEREF _Toc618 \h </w:instrText>
        </w:r>
        <w:r>
          <w:fldChar w:fldCharType="separate"/>
        </w:r>
        <w:r>
          <w:t>7</w:t>
        </w:r>
        <w:r>
          <w:fldChar w:fldCharType="end"/>
        </w:r>
      </w:hyperlink>
    </w:p>
    <w:p>
      <w:pPr>
        <w:pStyle w:val="TOC2"/>
        <w:tabs>
          <w:tab w:val="right" w:leader="dot" w:pos="8306"/>
        </w:tabs>
      </w:pPr>
      <w:hyperlink w:anchor="_Toc4259" w:history="1">
        <w:r>
          <w:rPr>
            <w:rFonts w:ascii="仿宋" w:eastAsia="仿宋" w:hAnsi="仿宋" w:cs="仿宋" w:hint="eastAsia"/>
            <w:lang w:val="en-GB"/>
          </w:rPr>
          <w:t>(二)、公关与危机沟通</w:t>
        </w:r>
        <w:r>
          <w:tab/>
        </w:r>
        <w:r>
          <w:fldChar w:fldCharType="begin"/>
        </w:r>
        <w:r>
          <w:instrText xml:space="preserve"> PAGEREF _Toc4259 \h </w:instrText>
        </w:r>
        <w:r>
          <w:fldChar w:fldCharType="separate"/>
        </w:r>
        <w:r>
          <w:t>8</w:t>
        </w:r>
        <w:r>
          <w:fldChar w:fldCharType="end"/>
        </w:r>
      </w:hyperlink>
    </w:p>
    <w:p>
      <w:pPr>
        <w:pStyle w:val="TOC2"/>
        <w:tabs>
          <w:tab w:val="right" w:leader="dot" w:pos="8306"/>
        </w:tabs>
      </w:pPr>
      <w:hyperlink w:anchor="_Toc20205" w:history="1">
        <w:r>
          <w:rPr>
            <w:rFonts w:ascii="仿宋" w:eastAsia="仿宋" w:hAnsi="仿宋" w:cs="仿宋" w:hint="eastAsia"/>
            <w:lang w:val="en-GB"/>
          </w:rPr>
          <w:t>(三)、媒体关系与舆情管理</w:t>
        </w:r>
        <w:r>
          <w:tab/>
        </w:r>
        <w:r>
          <w:fldChar w:fldCharType="begin"/>
        </w:r>
        <w:r>
          <w:instrText xml:space="preserve"> PAGEREF _Toc20205 \h </w:instrText>
        </w:r>
        <w:r>
          <w:fldChar w:fldCharType="separate"/>
        </w:r>
        <w:r>
          <w:t>9</w:t>
        </w:r>
        <w:r>
          <w:fldChar w:fldCharType="end"/>
        </w:r>
      </w:hyperlink>
    </w:p>
    <w:p>
      <w:pPr>
        <w:pStyle w:val="TOC2"/>
        <w:tabs>
          <w:tab w:val="right" w:leader="dot" w:pos="8306"/>
        </w:tabs>
      </w:pPr>
      <w:hyperlink w:anchor="_Toc23966" w:history="1">
        <w:r>
          <w:rPr>
            <w:rFonts w:ascii="仿宋" w:eastAsia="仿宋" w:hAnsi="仿宋" w:cs="仿宋" w:hint="eastAsia"/>
            <w:lang w:val="en-GB"/>
          </w:rPr>
          <w:t>(四)、企业社会责任与危机回应</w:t>
        </w:r>
        <w:r>
          <w:tab/>
        </w:r>
        <w:r>
          <w:fldChar w:fldCharType="begin"/>
        </w:r>
        <w:r>
          <w:instrText xml:space="preserve"> PAGEREF _Toc23966 \h </w:instrText>
        </w:r>
        <w:r>
          <w:fldChar w:fldCharType="separate"/>
        </w:r>
        <w:r>
          <w:t>11</w:t>
        </w:r>
        <w:r>
          <w:fldChar w:fldCharType="end"/>
        </w:r>
      </w:hyperlink>
    </w:p>
    <w:p>
      <w:pPr>
        <w:pStyle w:val="TOC1"/>
        <w:tabs>
          <w:tab w:val="right" w:leader="dot" w:pos="8306"/>
        </w:tabs>
      </w:pPr>
      <w:hyperlink w:anchor="_Toc1940" w:history="1">
        <w:r>
          <w:rPr>
            <w:rFonts w:ascii="仿宋" w:eastAsia="仿宋" w:hAnsi="仿宋" w:cs="仿宋" w:hint="eastAsia"/>
            <w:lang w:val="en-GB"/>
          </w:rPr>
          <w:t>三、发展规划分析</w:t>
        </w:r>
        <w:r>
          <w:tab/>
        </w:r>
        <w:r>
          <w:fldChar w:fldCharType="begin"/>
        </w:r>
        <w:r>
          <w:instrText xml:space="preserve"> PAGEREF _Toc1940 \h </w:instrText>
        </w:r>
        <w:r>
          <w:fldChar w:fldCharType="separate"/>
        </w:r>
        <w:r>
          <w:t>12</w:t>
        </w:r>
        <w:r>
          <w:fldChar w:fldCharType="end"/>
        </w:r>
      </w:hyperlink>
    </w:p>
    <w:p>
      <w:pPr>
        <w:pStyle w:val="TOC2"/>
        <w:tabs>
          <w:tab w:val="right" w:leader="dot" w:pos="8306"/>
        </w:tabs>
      </w:pPr>
      <w:hyperlink w:anchor="_Toc12166" w:history="1">
        <w:r>
          <w:rPr>
            <w:rFonts w:ascii="仿宋" w:eastAsia="仿宋" w:hAnsi="仿宋" w:cs="仿宋" w:hint="eastAsia"/>
            <w:lang w:val="en-GB"/>
          </w:rPr>
          <w:t>(一)、公司发展规划</w:t>
        </w:r>
        <w:r>
          <w:tab/>
        </w:r>
        <w:r>
          <w:fldChar w:fldCharType="begin"/>
        </w:r>
        <w:r>
          <w:instrText xml:space="preserve"> PAGEREF _Toc12166 \h </w:instrText>
        </w:r>
        <w:r>
          <w:fldChar w:fldCharType="separate"/>
        </w:r>
        <w:r>
          <w:t>12</w:t>
        </w:r>
        <w:r>
          <w:fldChar w:fldCharType="end"/>
        </w:r>
      </w:hyperlink>
    </w:p>
    <w:p>
      <w:pPr>
        <w:pStyle w:val="TOC2"/>
        <w:tabs>
          <w:tab w:val="right" w:leader="dot" w:pos="8306"/>
        </w:tabs>
      </w:pPr>
      <w:hyperlink w:anchor="_Toc3682" w:history="1">
        <w:r>
          <w:rPr>
            <w:rFonts w:ascii="仿宋" w:eastAsia="仿宋" w:hAnsi="仿宋" w:cs="仿宋" w:hint="eastAsia"/>
            <w:lang w:val="en-GB"/>
          </w:rPr>
          <w:t>(二)、保障措施</w:t>
        </w:r>
        <w:r>
          <w:tab/>
        </w:r>
        <w:r>
          <w:fldChar w:fldCharType="begin"/>
        </w:r>
        <w:r>
          <w:instrText xml:space="preserve"> PAGEREF _Toc3682 \h </w:instrText>
        </w:r>
        <w:r>
          <w:fldChar w:fldCharType="separate"/>
        </w:r>
        <w:r>
          <w:t>13</w:t>
        </w:r>
        <w:r>
          <w:fldChar w:fldCharType="end"/>
        </w:r>
      </w:hyperlink>
    </w:p>
    <w:p>
      <w:pPr>
        <w:pStyle w:val="TOC1"/>
        <w:tabs>
          <w:tab w:val="right" w:leader="dot" w:pos="8306"/>
        </w:tabs>
      </w:pPr>
      <w:hyperlink w:anchor="_Toc21797" w:history="1">
        <w:r>
          <w:rPr>
            <w:rFonts w:ascii="仿宋" w:eastAsia="仿宋" w:hAnsi="仿宋" w:cs="仿宋" w:hint="eastAsia"/>
            <w:lang w:val="en-GB"/>
          </w:rPr>
          <w:t>四、办公服务项目概论</w:t>
        </w:r>
        <w:r>
          <w:tab/>
        </w:r>
        <w:r>
          <w:fldChar w:fldCharType="begin"/>
        </w:r>
        <w:r>
          <w:instrText xml:space="preserve"> PAGEREF _Toc21797 \h </w:instrText>
        </w:r>
        <w:r>
          <w:fldChar w:fldCharType="separate"/>
        </w:r>
        <w:r>
          <w:t>15</w:t>
        </w:r>
        <w:r>
          <w:fldChar w:fldCharType="end"/>
        </w:r>
      </w:hyperlink>
    </w:p>
    <w:p>
      <w:pPr>
        <w:pStyle w:val="TOC2"/>
        <w:tabs>
          <w:tab w:val="right" w:leader="dot" w:pos="8306"/>
        </w:tabs>
      </w:pPr>
      <w:hyperlink w:anchor="_Toc24711" w:history="1">
        <w:r>
          <w:rPr>
            <w:rFonts w:ascii="仿宋" w:eastAsia="仿宋" w:hAnsi="仿宋" w:cs="仿宋" w:hint="eastAsia"/>
            <w:lang w:val="en-GB"/>
          </w:rPr>
          <w:t>(一)、办公服务项目概述</w:t>
        </w:r>
        <w:r>
          <w:tab/>
        </w:r>
        <w:r>
          <w:fldChar w:fldCharType="begin"/>
        </w:r>
        <w:r>
          <w:instrText xml:space="preserve"> PAGEREF _Toc24711 \h </w:instrText>
        </w:r>
        <w:r>
          <w:fldChar w:fldCharType="separate"/>
        </w:r>
        <w:r>
          <w:t>15</w:t>
        </w:r>
        <w:r>
          <w:fldChar w:fldCharType="end"/>
        </w:r>
      </w:hyperlink>
    </w:p>
    <w:p>
      <w:pPr>
        <w:pStyle w:val="TOC2"/>
        <w:tabs>
          <w:tab w:val="right" w:leader="dot" w:pos="8306"/>
        </w:tabs>
      </w:pPr>
      <w:hyperlink w:anchor="_Toc16975" w:history="1">
        <w:r>
          <w:rPr>
            <w:rFonts w:ascii="仿宋" w:eastAsia="仿宋" w:hAnsi="仿宋" w:cs="仿宋" w:hint="eastAsia"/>
            <w:lang w:val="en-GB"/>
          </w:rPr>
          <w:t>(二)、办公服务项目总投资及资金构成</w:t>
        </w:r>
        <w:r>
          <w:tab/>
        </w:r>
        <w:r>
          <w:fldChar w:fldCharType="begin"/>
        </w:r>
        <w:r>
          <w:instrText xml:space="preserve"> PAGEREF _Toc16975 \h </w:instrText>
        </w:r>
        <w:r>
          <w:fldChar w:fldCharType="separate"/>
        </w:r>
        <w:r>
          <w:t>16</w:t>
        </w:r>
        <w:r>
          <w:fldChar w:fldCharType="end"/>
        </w:r>
      </w:hyperlink>
    </w:p>
    <w:p>
      <w:pPr>
        <w:pStyle w:val="TOC2"/>
        <w:tabs>
          <w:tab w:val="right" w:leader="dot" w:pos="8306"/>
        </w:tabs>
      </w:pPr>
      <w:hyperlink w:anchor="_Toc26721" w:history="1">
        <w:r>
          <w:rPr>
            <w:rFonts w:ascii="仿宋" w:eastAsia="仿宋" w:hAnsi="仿宋" w:cs="仿宋" w:hint="eastAsia"/>
            <w:lang w:val="en-GB"/>
          </w:rPr>
          <w:t>(三)、资金筹措方案</w:t>
        </w:r>
        <w:r>
          <w:tab/>
        </w:r>
        <w:r>
          <w:fldChar w:fldCharType="begin"/>
        </w:r>
        <w:r>
          <w:instrText xml:space="preserve"> PAGEREF _Toc26721 \h </w:instrText>
        </w:r>
        <w:r>
          <w:fldChar w:fldCharType="separate"/>
        </w:r>
        <w:r>
          <w:t>16</w:t>
        </w:r>
        <w:r>
          <w:fldChar w:fldCharType="end"/>
        </w:r>
      </w:hyperlink>
    </w:p>
    <w:p>
      <w:pPr>
        <w:pStyle w:val="TOC2"/>
        <w:tabs>
          <w:tab w:val="right" w:leader="dot" w:pos="8306"/>
        </w:tabs>
      </w:pPr>
      <w:hyperlink w:anchor="_Toc20057" w:history="1">
        <w:r>
          <w:rPr>
            <w:rFonts w:ascii="仿宋" w:eastAsia="仿宋" w:hAnsi="仿宋" w:cs="仿宋" w:hint="eastAsia"/>
            <w:lang w:val="en-GB"/>
          </w:rPr>
          <w:t>(四)、办公服务项目预期经济效益规划目标</w:t>
        </w:r>
        <w:r>
          <w:tab/>
        </w:r>
        <w:r>
          <w:fldChar w:fldCharType="begin"/>
        </w:r>
        <w:r>
          <w:instrText xml:space="preserve"> PAGEREF _Toc20057 \h </w:instrText>
        </w:r>
        <w:r>
          <w:fldChar w:fldCharType="separate"/>
        </w:r>
        <w:r>
          <w:t>17</w:t>
        </w:r>
        <w:r>
          <w:fldChar w:fldCharType="end"/>
        </w:r>
      </w:hyperlink>
    </w:p>
    <w:p>
      <w:pPr>
        <w:pStyle w:val="TOC2"/>
        <w:tabs>
          <w:tab w:val="right" w:leader="dot" w:pos="8306"/>
        </w:tabs>
      </w:pPr>
      <w:hyperlink w:anchor="_Toc9371" w:history="1">
        <w:r>
          <w:rPr>
            <w:rFonts w:ascii="仿宋" w:eastAsia="仿宋" w:hAnsi="仿宋" w:cs="仿宋" w:hint="eastAsia"/>
            <w:lang w:val="en-GB"/>
          </w:rPr>
          <w:t>(五)、办公服务项目建设进度规划</w:t>
        </w:r>
        <w:r>
          <w:tab/>
        </w:r>
        <w:r>
          <w:fldChar w:fldCharType="begin"/>
        </w:r>
        <w:r>
          <w:instrText xml:space="preserve"> PAGEREF _Toc9371 \h </w:instrText>
        </w:r>
        <w:r>
          <w:fldChar w:fldCharType="separate"/>
        </w:r>
        <w:r>
          <w:t>18</w:t>
        </w:r>
        <w:r>
          <w:fldChar w:fldCharType="end"/>
        </w:r>
      </w:hyperlink>
    </w:p>
    <w:p>
      <w:pPr>
        <w:pStyle w:val="TOC1"/>
        <w:tabs>
          <w:tab w:val="right" w:leader="dot" w:pos="8306"/>
        </w:tabs>
      </w:pPr>
      <w:hyperlink w:anchor="_Toc5956" w:history="1">
        <w:r>
          <w:rPr>
            <w:rFonts w:ascii="仿宋" w:eastAsia="仿宋" w:hAnsi="仿宋" w:cs="仿宋" w:hint="eastAsia"/>
            <w:lang w:val="en-GB"/>
          </w:rPr>
          <w:t>五、员工培训与绩效提升</w:t>
        </w:r>
        <w:r>
          <w:tab/>
        </w:r>
        <w:r>
          <w:fldChar w:fldCharType="begin"/>
        </w:r>
        <w:r>
          <w:instrText xml:space="preserve"> PAGEREF _Toc5956 \h </w:instrText>
        </w:r>
        <w:r>
          <w:fldChar w:fldCharType="separate"/>
        </w:r>
        <w:r>
          <w:t>20</w:t>
        </w:r>
        <w:r>
          <w:fldChar w:fldCharType="end"/>
        </w:r>
      </w:hyperlink>
    </w:p>
    <w:p>
      <w:pPr>
        <w:pStyle w:val="TOC2"/>
        <w:tabs>
          <w:tab w:val="right" w:leader="dot" w:pos="8306"/>
        </w:tabs>
      </w:pPr>
      <w:hyperlink w:anchor="_Toc29993" w:history="1">
        <w:r>
          <w:rPr>
            <w:rFonts w:ascii="仿宋" w:eastAsia="仿宋" w:hAnsi="仿宋" w:cs="仿宋" w:hint="eastAsia"/>
            <w:lang w:val="en-GB"/>
          </w:rPr>
          <w:t>(一)、培训需求分析与计划</w:t>
        </w:r>
        <w:r>
          <w:tab/>
        </w:r>
        <w:r>
          <w:fldChar w:fldCharType="begin"/>
        </w:r>
        <w:r>
          <w:instrText xml:space="preserve"> PAGEREF _Toc29993 \h </w:instrText>
        </w:r>
        <w:r>
          <w:fldChar w:fldCharType="separate"/>
        </w:r>
        <w:r>
          <w:t>20</w:t>
        </w:r>
        <w:r>
          <w:fldChar w:fldCharType="end"/>
        </w:r>
      </w:hyperlink>
    </w:p>
    <w:p>
      <w:pPr>
        <w:pStyle w:val="TOC2"/>
        <w:tabs>
          <w:tab w:val="right" w:leader="dot" w:pos="8306"/>
        </w:tabs>
      </w:pPr>
      <w:hyperlink w:anchor="_Toc14154" w:history="1">
        <w:r>
          <w:rPr>
            <w:rFonts w:ascii="仿宋" w:eastAsia="仿宋" w:hAnsi="仿宋" w:cs="仿宋" w:hint="eastAsia"/>
            <w:lang w:val="en-GB"/>
          </w:rPr>
          <w:t>(二)、绩效评价体系与激励机制</w:t>
        </w:r>
        <w:r>
          <w:tab/>
        </w:r>
        <w:r>
          <w:fldChar w:fldCharType="begin"/>
        </w:r>
        <w:r>
          <w:instrText xml:space="preserve"> PAGEREF _Toc14154 \h </w:instrText>
        </w:r>
        <w:r>
          <w:fldChar w:fldCharType="separate"/>
        </w:r>
        <w:r>
          <w:t>21</w:t>
        </w:r>
        <w:r>
          <w:fldChar w:fldCharType="end"/>
        </w:r>
      </w:hyperlink>
    </w:p>
    <w:p>
      <w:pPr>
        <w:pStyle w:val="TOC2"/>
        <w:tabs>
          <w:tab w:val="right" w:leader="dot" w:pos="8306"/>
        </w:tabs>
      </w:pPr>
      <w:hyperlink w:anchor="_Toc9516" w:history="1">
        <w:r>
          <w:rPr>
            <w:rFonts w:ascii="仿宋" w:eastAsia="仿宋" w:hAnsi="仿宋" w:cs="仿宋" w:hint="eastAsia"/>
            <w:lang w:val="en-GB"/>
          </w:rPr>
          <w:t>(三)、职业发展规划与晋升通道</w:t>
        </w:r>
        <w:r>
          <w:tab/>
        </w:r>
        <w:r>
          <w:fldChar w:fldCharType="begin"/>
        </w:r>
        <w:r>
          <w:instrText xml:space="preserve"> PAGEREF _Toc9516 \h </w:instrText>
        </w:r>
        <w:r>
          <w:fldChar w:fldCharType="separate"/>
        </w:r>
        <w:r>
          <w:t>23</w:t>
        </w:r>
        <w:r>
          <w:fldChar w:fldCharType="end"/>
        </w:r>
      </w:hyperlink>
    </w:p>
    <w:p>
      <w:pPr>
        <w:pStyle w:val="TOC2"/>
        <w:tabs>
          <w:tab w:val="right" w:leader="dot" w:pos="8306"/>
        </w:tabs>
      </w:pPr>
      <w:hyperlink w:anchor="_Toc10148" w:history="1">
        <w:r>
          <w:rPr>
            <w:rFonts w:ascii="仿宋" w:eastAsia="仿宋" w:hAnsi="仿宋" w:cs="仿宋" w:hint="eastAsia"/>
            <w:lang w:val="en-GB"/>
          </w:rPr>
          <w:t>(四)、员工满意度与团队凝聚力</w:t>
        </w:r>
        <w:r>
          <w:tab/>
        </w:r>
        <w:r>
          <w:fldChar w:fldCharType="begin"/>
        </w:r>
        <w:r>
          <w:instrText xml:space="preserve"> PAGEREF _Toc10148 \h </w:instrText>
        </w:r>
        <w:r>
          <w:fldChar w:fldCharType="separate"/>
        </w:r>
        <w:r>
          <w:t>25</w:t>
        </w:r>
        <w:r>
          <w:fldChar w:fldCharType="end"/>
        </w:r>
      </w:hyperlink>
    </w:p>
    <w:p>
      <w:pPr>
        <w:pStyle w:val="TOC1"/>
        <w:tabs>
          <w:tab w:val="right" w:leader="dot" w:pos="8306"/>
        </w:tabs>
      </w:pPr>
      <w:hyperlink w:anchor="_Toc16654" w:history="1">
        <w:r>
          <w:rPr>
            <w:rFonts w:ascii="仿宋" w:eastAsia="仿宋" w:hAnsi="仿宋" w:cs="仿宋" w:hint="eastAsia"/>
            <w:lang w:val="en-GB"/>
          </w:rPr>
          <w:t>六、办公服务行业竞争对选址的影响</w:t>
        </w:r>
        <w:r>
          <w:tab/>
        </w:r>
        <w:r>
          <w:fldChar w:fldCharType="begin"/>
        </w:r>
        <w:r>
          <w:instrText xml:space="preserve"> PAGEREF _Toc16654 \h </w:instrText>
        </w:r>
        <w:r>
          <w:fldChar w:fldCharType="separate"/>
        </w:r>
        <w:r>
          <w:t>27</w:t>
        </w:r>
        <w:r>
          <w:fldChar w:fldCharType="end"/>
        </w:r>
      </w:hyperlink>
    </w:p>
    <w:p>
      <w:pPr>
        <w:pStyle w:val="TOC2"/>
        <w:tabs>
          <w:tab w:val="right" w:leader="dot" w:pos="8306"/>
        </w:tabs>
      </w:pPr>
      <w:hyperlink w:anchor="_Toc17101" w:history="1">
        <w:r>
          <w:rPr>
            <w:rFonts w:ascii="仿宋" w:eastAsia="仿宋" w:hAnsi="仿宋" w:cs="仿宋" w:hint="eastAsia"/>
            <w:lang w:val="en-GB"/>
          </w:rPr>
          <w:t>(一)、地理位置分析</w:t>
        </w:r>
        <w:r>
          <w:tab/>
        </w:r>
        <w:r>
          <w:fldChar w:fldCharType="begin"/>
        </w:r>
        <w:r>
          <w:instrText xml:space="preserve"> PAGEREF _Toc17101 \h </w:instrText>
        </w:r>
        <w:r>
          <w:fldChar w:fldCharType="separate"/>
        </w:r>
        <w:r>
          <w:t>27</w:t>
        </w:r>
        <w:r>
          <w:fldChar w:fldCharType="end"/>
        </w:r>
      </w:hyperlink>
    </w:p>
    <w:p>
      <w:pPr>
        <w:pStyle w:val="TOC2"/>
        <w:tabs>
          <w:tab w:val="right" w:leader="dot" w:pos="8306"/>
        </w:tabs>
      </w:pPr>
      <w:hyperlink w:anchor="_Toc588" w:history="1">
        <w:r>
          <w:rPr>
            <w:rFonts w:ascii="仿宋" w:eastAsia="仿宋" w:hAnsi="仿宋" w:cs="仿宋" w:hint="eastAsia"/>
            <w:lang w:val="en-GB"/>
          </w:rPr>
          <w:t>(二)、供应链优势</w:t>
        </w:r>
        <w:r>
          <w:tab/>
        </w:r>
        <w:r>
          <w:fldChar w:fldCharType="begin"/>
        </w:r>
        <w:r>
          <w:instrText xml:space="preserve"> PAGEREF _Toc588 \h </w:instrText>
        </w:r>
        <w:r>
          <w:fldChar w:fldCharType="separate"/>
        </w:r>
        <w:r>
          <w:t>29</w:t>
        </w:r>
        <w:r>
          <w:fldChar w:fldCharType="end"/>
        </w:r>
      </w:hyperlink>
    </w:p>
    <w:p>
      <w:pPr>
        <w:pStyle w:val="TOC2"/>
        <w:tabs>
          <w:tab w:val="right" w:leader="dot" w:pos="8306"/>
        </w:tabs>
      </w:pPr>
      <w:hyperlink w:anchor="_Toc10635" w:history="1">
        <w:r>
          <w:rPr>
            <w:rFonts w:ascii="仿宋" w:eastAsia="仿宋" w:hAnsi="仿宋" w:cs="仿宋" w:hint="eastAsia"/>
            <w:lang w:val="en-GB"/>
          </w:rPr>
          <w:t>(三)、人才资源</w:t>
        </w:r>
        <w:r>
          <w:tab/>
        </w:r>
        <w:r>
          <w:fldChar w:fldCharType="begin"/>
        </w:r>
        <w:r>
          <w:instrText xml:space="preserve"> PAGEREF _Toc10635 \h </w:instrText>
        </w:r>
        <w:r>
          <w:fldChar w:fldCharType="separate"/>
        </w:r>
        <w:r>
          <w:t>30</w:t>
        </w:r>
        <w:r>
          <w:fldChar w:fldCharType="end"/>
        </w:r>
      </w:hyperlink>
    </w:p>
    <w:p>
      <w:pPr>
        <w:pStyle w:val="TOC2"/>
        <w:tabs>
          <w:tab w:val="right" w:leader="dot" w:pos="8306"/>
        </w:tabs>
      </w:pPr>
      <w:hyperlink w:anchor="_Toc9932" w:history="1">
        <w:r>
          <w:rPr>
            <w:rFonts w:ascii="仿宋" w:eastAsia="仿宋" w:hAnsi="仿宋" w:cs="仿宋" w:hint="eastAsia"/>
            <w:lang w:val="en-GB"/>
          </w:rPr>
          <w:t>(四)、政策支持</w:t>
        </w:r>
        <w:r>
          <w:tab/>
        </w:r>
        <w:r>
          <w:fldChar w:fldCharType="begin"/>
        </w:r>
        <w:r>
          <w:instrText xml:space="preserve"> PAGEREF _Toc9932 \h </w:instrText>
        </w:r>
        <w:r>
          <w:fldChar w:fldCharType="separate"/>
        </w:r>
        <w:r>
          <w:t>31</w:t>
        </w:r>
        <w:r>
          <w:fldChar w:fldCharType="end"/>
        </w:r>
      </w:hyperlink>
    </w:p>
    <w:p>
      <w:pPr>
        <w:pStyle w:val="TOC1"/>
        <w:tabs>
          <w:tab w:val="right" w:leader="dot" w:pos="8306"/>
        </w:tabs>
      </w:pPr>
      <w:hyperlink w:anchor="_Toc10623" w:history="1">
        <w:r>
          <w:rPr>
            <w:rFonts w:ascii="仿宋" w:eastAsia="仿宋" w:hAnsi="仿宋" w:cs="仿宋" w:hint="eastAsia"/>
            <w:lang w:val="en-GB"/>
          </w:rPr>
          <w:t>七、办公服务消费者市场分析</w:t>
        </w:r>
        <w:r>
          <w:tab/>
        </w:r>
        <w:r>
          <w:fldChar w:fldCharType="begin"/>
        </w:r>
        <w:r>
          <w:instrText xml:space="preserve"> PAGEREF _Toc10623 \h </w:instrText>
        </w:r>
        <w:r>
          <w:fldChar w:fldCharType="separate"/>
        </w:r>
        <w:r>
          <w:t>32</w:t>
        </w:r>
        <w:r>
          <w:fldChar w:fldCharType="end"/>
        </w:r>
      </w:hyperlink>
    </w:p>
    <w:p>
      <w:pPr>
        <w:pStyle w:val="TOC2"/>
        <w:tabs>
          <w:tab w:val="right" w:leader="dot" w:pos="8306"/>
        </w:tabs>
      </w:pPr>
      <w:hyperlink w:anchor="_Toc30645" w:history="1">
        <w:r>
          <w:rPr>
            <w:rFonts w:ascii="仿宋" w:eastAsia="仿宋" w:hAnsi="仿宋" w:cs="仿宋" w:hint="eastAsia"/>
            <w:lang w:val="en-GB"/>
          </w:rPr>
          <w:t>(一)、目标客户群体</w:t>
        </w:r>
        <w:r>
          <w:tab/>
        </w:r>
        <w:r>
          <w:fldChar w:fldCharType="begin"/>
        </w:r>
        <w:r>
          <w:instrText xml:space="preserve"> PAGEREF _Toc30645 \h </w:instrText>
        </w:r>
        <w:r>
          <w:fldChar w:fldCharType="separate"/>
        </w:r>
        <w:r>
          <w:t>32</w:t>
        </w:r>
        <w:r>
          <w:fldChar w:fldCharType="end"/>
        </w:r>
      </w:hyperlink>
    </w:p>
    <w:p>
      <w:pPr>
        <w:pStyle w:val="TOC2"/>
        <w:tabs>
          <w:tab w:val="right" w:leader="dot" w:pos="8306"/>
        </w:tabs>
      </w:pPr>
      <w:hyperlink w:anchor="_Toc30997" w:history="1">
        <w:r>
          <w:rPr>
            <w:rFonts w:ascii="仿宋" w:eastAsia="仿宋" w:hAnsi="仿宋" w:cs="仿宋" w:hint="eastAsia"/>
            <w:lang w:val="en-GB"/>
          </w:rPr>
          <w:t>(二)、消费者需求</w:t>
        </w:r>
        <w:r>
          <w:tab/>
        </w:r>
        <w:r>
          <w:fldChar w:fldCharType="begin"/>
        </w:r>
        <w:r>
          <w:instrText xml:space="preserve"> PAGEREF _Toc30997 \h </w:instrText>
        </w:r>
        <w:r>
          <w:fldChar w:fldCharType="separate"/>
        </w:r>
        <w:r>
          <w:t>33</w:t>
        </w:r>
        <w:r>
          <w:fldChar w:fldCharType="end"/>
        </w:r>
      </w:hyperlink>
    </w:p>
    <w:p>
      <w:pPr>
        <w:pStyle w:val="TOC1"/>
        <w:tabs>
          <w:tab w:val="right" w:leader="dot" w:pos="8306"/>
        </w:tabs>
      </w:pPr>
      <w:hyperlink w:anchor="_Toc9243" w:history="1">
        <w:r>
          <w:rPr>
            <w:rFonts w:ascii="仿宋" w:eastAsia="仿宋" w:hAnsi="仿宋" w:cs="仿宋" w:hint="eastAsia"/>
            <w:lang w:val="en-GB"/>
          </w:rPr>
          <w:t>八、市场趋势与消费者洞察</w:t>
        </w:r>
        <w:r>
          <w:tab/>
        </w:r>
        <w:r>
          <w:fldChar w:fldCharType="begin"/>
        </w:r>
        <w:r>
          <w:instrText xml:space="preserve"> PAGEREF _Toc9243 \h </w:instrText>
        </w:r>
        <w:r>
          <w:fldChar w:fldCharType="separate"/>
        </w:r>
        <w:r>
          <w:t>35</w:t>
        </w:r>
        <w:r>
          <w:fldChar w:fldCharType="end"/>
        </w:r>
      </w:hyperlink>
    </w:p>
    <w:p>
      <w:pPr>
        <w:pStyle w:val="TOC2"/>
        <w:tabs>
          <w:tab w:val="right" w:leader="dot" w:pos="8306"/>
        </w:tabs>
      </w:pPr>
      <w:hyperlink w:anchor="_Toc31750" w:history="1">
        <w:r>
          <w:rPr>
            <w:rFonts w:ascii="仿宋" w:eastAsia="仿宋" w:hAnsi="仿宋" w:cs="仿宋" w:hint="eastAsia"/>
            <w:lang w:val="en-GB"/>
          </w:rPr>
          <w:t>(一)、市场趋势分析与预测</w:t>
        </w:r>
        <w:r>
          <w:tab/>
        </w:r>
        <w:r>
          <w:fldChar w:fldCharType="begin"/>
        </w:r>
        <w:r>
          <w:instrText xml:space="preserve"> PAGEREF _Toc31750 \h </w:instrText>
        </w:r>
        <w:r>
          <w:fldChar w:fldCharType="separate"/>
        </w:r>
        <w:r>
          <w:t>35</w:t>
        </w:r>
        <w:r>
          <w:fldChar w:fldCharType="end"/>
        </w:r>
      </w:hyperlink>
    </w:p>
    <w:p>
      <w:pPr>
        <w:pStyle w:val="TOC2"/>
        <w:tabs>
          <w:tab w:val="right" w:leader="dot" w:pos="8306"/>
        </w:tabs>
      </w:pPr>
      <w:hyperlink w:anchor="_Toc30209" w:history="1">
        <w:r>
          <w:rPr>
            <w:rFonts w:ascii="仿宋" w:eastAsia="仿宋" w:hAnsi="仿宋" w:cs="仿宋" w:hint="eastAsia"/>
            <w:lang w:val="en-GB"/>
          </w:rPr>
          <w:t>(二)、消费者洞察与行为研究</w:t>
        </w:r>
        <w:r>
          <w:tab/>
        </w:r>
        <w:r>
          <w:fldChar w:fldCharType="begin"/>
        </w:r>
        <w:r>
          <w:instrText xml:space="preserve"> PAGEREF _Toc30209 \h </w:instrText>
        </w:r>
        <w:r>
          <w:fldChar w:fldCharType="separate"/>
        </w:r>
        <w:r>
          <w:t>36</w:t>
        </w:r>
        <w:r>
          <w:fldChar w:fldCharType="end"/>
        </w:r>
      </w:hyperlink>
    </w:p>
    <w:p>
      <w:pPr>
        <w:pStyle w:val="TOC2"/>
        <w:tabs>
          <w:tab w:val="right" w:leader="dot" w:pos="8306"/>
        </w:tabs>
      </w:pPr>
      <w:hyperlink w:anchor="_Toc7366" w:history="1">
        <w:r>
          <w:rPr>
            <w:rFonts w:ascii="仿宋" w:eastAsia="仿宋" w:hAnsi="仿宋" w:cs="仿宋" w:hint="eastAsia"/>
            <w:lang w:val="en-GB"/>
          </w:rPr>
          <w:t>(三)、产品创新与市场适应性</w:t>
        </w:r>
        <w:r>
          <w:tab/>
        </w:r>
        <w:r>
          <w:fldChar w:fldCharType="begin"/>
        </w:r>
        <w:r>
          <w:instrText xml:space="preserve"> PAGEREF _Toc7366 \h </w:instrText>
        </w:r>
        <w:r>
          <w:fldChar w:fldCharType="separate"/>
        </w:r>
        <w:r>
          <w:t>38</w:t>
        </w:r>
        <w:r>
          <w:fldChar w:fldCharType="end"/>
        </w:r>
      </w:hyperlink>
    </w:p>
    <w:p>
      <w:pPr>
        <w:pStyle w:val="TOC2"/>
        <w:tabs>
          <w:tab w:val="right" w:leader="dot" w:pos="8306"/>
        </w:tabs>
      </w:pPr>
      <w:hyperlink w:anchor="_Toc23683" w:history="1">
        <w:r>
          <w:rPr>
            <w:rFonts w:ascii="仿宋" w:eastAsia="仿宋" w:hAnsi="仿宋" w:cs="仿宋" w:hint="eastAsia"/>
            <w:lang w:val="en-GB"/>
          </w:rPr>
          <w:t>(四)、服务体验与客户满意度</w:t>
        </w:r>
        <w:r>
          <w:tab/>
        </w:r>
        <w:r>
          <w:fldChar w:fldCharType="begin"/>
        </w:r>
        <w:r>
          <w:instrText xml:space="preserve"> PAGEREF _Toc23683 \h </w:instrText>
        </w:r>
        <w:r>
          <w:fldChar w:fldCharType="separate"/>
        </w:r>
        <w:r>
          <w:t>39</w:t>
        </w:r>
        <w:r>
          <w:fldChar w:fldCharType="end"/>
        </w:r>
      </w:hyperlink>
    </w:p>
    <w:p>
      <w:pPr>
        <w:pStyle w:val="TOC1"/>
        <w:tabs>
          <w:tab w:val="right" w:leader="dot" w:pos="8306"/>
        </w:tabs>
      </w:pPr>
      <w:hyperlink w:anchor="_Toc27290" w:history="1">
        <w:r>
          <w:rPr>
            <w:rFonts w:ascii="仿宋" w:eastAsia="仿宋" w:hAnsi="仿宋" w:cs="仿宋" w:hint="eastAsia"/>
            <w:lang w:val="en-GB"/>
          </w:rPr>
          <w:t>九、办公服务定价策略</w:t>
        </w:r>
        <w:r>
          <w:tab/>
        </w:r>
        <w:r>
          <w:fldChar w:fldCharType="begin"/>
        </w:r>
        <w:r>
          <w:instrText xml:space="preserve"> PAGEREF _Toc27290 \h </w:instrText>
        </w:r>
        <w:r>
          <w:fldChar w:fldCharType="separate"/>
        </w:r>
        <w:r>
          <w:t>41</w:t>
        </w:r>
        <w:r>
          <w:fldChar w:fldCharType="end"/>
        </w:r>
      </w:hyperlink>
    </w:p>
    <w:p>
      <w:pPr>
        <w:pStyle w:val="TOC2"/>
        <w:tabs>
          <w:tab w:val="right" w:leader="dot" w:pos="8306"/>
        </w:tabs>
      </w:pPr>
      <w:hyperlink w:anchor="_Toc23582" w:history="1">
        <w:r>
          <w:rPr>
            <w:rFonts w:ascii="仿宋" w:eastAsia="仿宋" w:hAnsi="仿宋" w:cs="仿宋" w:hint="eastAsia"/>
            <w:lang w:val="en-GB"/>
          </w:rPr>
          <w:t>(一)、定价策略概述</w:t>
        </w:r>
        <w:r>
          <w:tab/>
        </w:r>
        <w:r>
          <w:fldChar w:fldCharType="begin"/>
        </w:r>
        <w:r>
          <w:instrText xml:space="preserve"> PAGEREF _Toc23582 \h </w:instrText>
        </w:r>
        <w:r>
          <w:fldChar w:fldCharType="separate"/>
        </w:r>
        <w:r>
          <w:t>41</w:t>
        </w:r>
        <w:r>
          <w:fldChar w:fldCharType="end"/>
        </w:r>
      </w:hyperlink>
    </w:p>
    <w:p>
      <w:pPr>
        <w:pStyle w:val="TOC2"/>
        <w:tabs>
          <w:tab w:val="right" w:leader="dot" w:pos="8306"/>
        </w:tabs>
      </w:pPr>
      <w:hyperlink w:anchor="_Toc26922" w:history="1">
        <w:r>
          <w:rPr>
            <w:rFonts w:ascii="仿宋" w:eastAsia="仿宋" w:hAnsi="仿宋" w:cs="仿宋" w:hint="eastAsia"/>
            <w:lang w:val="en-GB"/>
          </w:rPr>
          <w:t>(二)、成本分析</w:t>
        </w:r>
        <w:r>
          <w:tab/>
        </w:r>
        <w:r>
          <w:fldChar w:fldCharType="begin"/>
        </w:r>
        <w:r>
          <w:instrText xml:space="preserve"> PAGEREF _Toc26922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6" w:history="1">
        <w:r>
          <w:rPr>
            <w:rFonts w:ascii="仿宋" w:eastAsia="仿宋" w:hAnsi="仿宋" w:cs="仿宋" w:hint="eastAsia"/>
            <w:lang w:val="en-GB"/>
          </w:rPr>
          <w:t>(三)、市场需求与弹性</w:t>
        </w:r>
        <w:r>
          <w:tab/>
        </w:r>
        <w:r>
          <w:fldChar w:fldCharType="begin"/>
        </w:r>
        <w:r>
          <w:instrText xml:space="preserve"> PAGEREF _Toc15986 \h </w:instrText>
        </w:r>
        <w:r>
          <w:fldChar w:fldCharType="separate"/>
        </w:r>
        <w:r>
          <w:t>45</w:t>
        </w:r>
        <w:r>
          <w:fldChar w:fldCharType="end"/>
        </w:r>
      </w:hyperlink>
    </w:p>
    <w:p>
      <w:pPr>
        <w:pStyle w:val="TOC2"/>
        <w:tabs>
          <w:tab w:val="right" w:leader="dot" w:pos="8306"/>
        </w:tabs>
      </w:pPr>
      <w:hyperlink w:anchor="_Toc9669" w:history="1">
        <w:r>
          <w:rPr>
            <w:rFonts w:ascii="仿宋" w:eastAsia="仿宋" w:hAnsi="仿宋" w:cs="仿宋" w:hint="eastAsia"/>
            <w:lang w:val="en-GB"/>
          </w:rPr>
          <w:t>(四)、竞争对手定价</w:t>
        </w:r>
        <w:r>
          <w:tab/>
        </w:r>
        <w:r>
          <w:fldChar w:fldCharType="begin"/>
        </w:r>
        <w:r>
          <w:instrText xml:space="preserve"> PAGEREF _Toc9669 \h </w:instrText>
        </w:r>
        <w:r>
          <w:fldChar w:fldCharType="separate"/>
        </w:r>
        <w:r>
          <w:t>46</w:t>
        </w:r>
        <w:r>
          <w:fldChar w:fldCharType="end"/>
        </w:r>
      </w:hyperlink>
    </w:p>
    <w:p>
      <w:pPr>
        <w:pStyle w:val="TOC1"/>
        <w:tabs>
          <w:tab w:val="right" w:leader="dot" w:pos="8306"/>
        </w:tabs>
      </w:pPr>
      <w:hyperlink w:anchor="_Toc25852" w:history="1">
        <w:r>
          <w:rPr>
            <w:rFonts w:ascii="仿宋" w:eastAsia="仿宋" w:hAnsi="仿宋" w:cs="仿宋" w:hint="eastAsia"/>
            <w:lang w:val="en-GB"/>
          </w:rPr>
          <w:t>十、办公服务市场地位与竞争战略</w:t>
        </w:r>
        <w:r>
          <w:tab/>
        </w:r>
        <w:r>
          <w:fldChar w:fldCharType="begin"/>
        </w:r>
        <w:r>
          <w:instrText xml:space="preserve"> PAGEREF _Toc25852 \h </w:instrText>
        </w:r>
        <w:r>
          <w:fldChar w:fldCharType="separate"/>
        </w:r>
        <w:r>
          <w:t>47</w:t>
        </w:r>
        <w:r>
          <w:fldChar w:fldCharType="end"/>
        </w:r>
      </w:hyperlink>
    </w:p>
    <w:p>
      <w:pPr>
        <w:pStyle w:val="TOC2"/>
        <w:tabs>
          <w:tab w:val="right" w:leader="dot" w:pos="8306"/>
        </w:tabs>
      </w:pPr>
      <w:hyperlink w:anchor="_Toc1976" w:history="1">
        <w:r>
          <w:rPr>
            <w:rFonts w:ascii="仿宋" w:eastAsia="仿宋" w:hAnsi="仿宋" w:cs="仿宋" w:hint="eastAsia"/>
            <w:lang w:val="en-GB"/>
          </w:rPr>
          <w:t>(一)、公司市场地位</w:t>
        </w:r>
        <w:r>
          <w:tab/>
        </w:r>
        <w:r>
          <w:fldChar w:fldCharType="begin"/>
        </w:r>
        <w:r>
          <w:instrText xml:space="preserve"> PAGEREF _Toc1976 \h </w:instrText>
        </w:r>
        <w:r>
          <w:fldChar w:fldCharType="separate"/>
        </w:r>
        <w:r>
          <w:t>47</w:t>
        </w:r>
        <w:r>
          <w:fldChar w:fldCharType="end"/>
        </w:r>
      </w:hyperlink>
    </w:p>
    <w:p>
      <w:pPr>
        <w:pStyle w:val="TOC2"/>
        <w:tabs>
          <w:tab w:val="right" w:leader="dot" w:pos="8306"/>
        </w:tabs>
      </w:pPr>
      <w:hyperlink w:anchor="_Toc32396" w:history="1">
        <w:r>
          <w:rPr>
            <w:rFonts w:ascii="仿宋" w:eastAsia="仿宋" w:hAnsi="仿宋" w:cs="仿宋" w:hint="eastAsia"/>
            <w:lang w:val="en-GB"/>
          </w:rPr>
          <w:t>(二)、竞争对手分析</w:t>
        </w:r>
        <w:r>
          <w:tab/>
        </w:r>
        <w:r>
          <w:fldChar w:fldCharType="begin"/>
        </w:r>
        <w:r>
          <w:instrText xml:space="preserve"> PAGEREF _Toc32396 \h </w:instrText>
        </w:r>
        <w:r>
          <w:fldChar w:fldCharType="separate"/>
        </w:r>
        <w:r>
          <w:t>48</w:t>
        </w:r>
        <w:r>
          <w:fldChar w:fldCharType="end"/>
        </w:r>
      </w:hyperlink>
    </w:p>
    <w:p>
      <w:pPr>
        <w:pStyle w:val="TOC2"/>
        <w:tabs>
          <w:tab w:val="right" w:leader="dot" w:pos="8306"/>
        </w:tabs>
      </w:pPr>
      <w:hyperlink w:anchor="_Toc15462" w:history="1">
        <w:r>
          <w:rPr>
            <w:rFonts w:ascii="仿宋" w:eastAsia="仿宋" w:hAnsi="仿宋" w:cs="仿宋" w:hint="eastAsia"/>
            <w:lang w:val="en-GB"/>
          </w:rPr>
          <w:t>(三)、竞争战略</w:t>
        </w:r>
        <w:r>
          <w:tab/>
        </w:r>
        <w:r>
          <w:fldChar w:fldCharType="begin"/>
        </w:r>
        <w:r>
          <w:instrText xml:space="preserve"> PAGEREF _Toc15462 \h </w:instrText>
        </w:r>
        <w:r>
          <w:fldChar w:fldCharType="separate"/>
        </w:r>
        <w:r>
          <w:t>49</w:t>
        </w:r>
        <w:r>
          <w:fldChar w:fldCharType="end"/>
        </w:r>
      </w:hyperlink>
    </w:p>
    <w:p>
      <w:pPr>
        <w:pStyle w:val="TOC2"/>
        <w:tabs>
          <w:tab w:val="right" w:leader="dot" w:pos="8306"/>
        </w:tabs>
      </w:pPr>
      <w:hyperlink w:anchor="_Toc7560" w:history="1">
        <w:r>
          <w:rPr>
            <w:rFonts w:ascii="仿宋" w:eastAsia="仿宋" w:hAnsi="仿宋" w:cs="仿宋" w:hint="eastAsia"/>
            <w:lang w:val="en-GB"/>
          </w:rPr>
          <w:t>(四)、市场定位</w:t>
        </w:r>
        <w:r>
          <w:tab/>
        </w:r>
        <w:r>
          <w:fldChar w:fldCharType="begin"/>
        </w:r>
        <w:r>
          <w:instrText xml:space="preserve"> PAGEREF _Toc7560 \h </w:instrText>
        </w:r>
        <w:r>
          <w:fldChar w:fldCharType="separate"/>
        </w:r>
        <w:r>
          <w:t>50</w:t>
        </w:r>
        <w:r>
          <w:fldChar w:fldCharType="end"/>
        </w:r>
      </w:hyperlink>
    </w:p>
    <w:p>
      <w:pPr>
        <w:pStyle w:val="TOC1"/>
        <w:tabs>
          <w:tab w:val="right" w:leader="dot" w:pos="8306"/>
        </w:tabs>
      </w:pPr>
      <w:hyperlink w:anchor="_Toc23874" w:history="1">
        <w:r>
          <w:rPr>
            <w:rFonts w:ascii="仿宋" w:eastAsia="仿宋" w:hAnsi="仿宋" w:cs="仿宋" w:hint="eastAsia"/>
            <w:lang w:val="en-GB"/>
          </w:rPr>
          <w:t>十一、办公服务人才战略与团队建设</w:t>
        </w:r>
        <w:r>
          <w:tab/>
        </w:r>
        <w:r>
          <w:fldChar w:fldCharType="begin"/>
        </w:r>
        <w:r>
          <w:instrText xml:space="preserve"> PAGEREF _Toc23874 \h </w:instrText>
        </w:r>
        <w:r>
          <w:fldChar w:fldCharType="separate"/>
        </w:r>
        <w:r>
          <w:t>51</w:t>
        </w:r>
        <w:r>
          <w:fldChar w:fldCharType="end"/>
        </w:r>
      </w:hyperlink>
    </w:p>
    <w:p>
      <w:pPr>
        <w:pStyle w:val="TOC2"/>
        <w:tabs>
          <w:tab w:val="right" w:leader="dot" w:pos="8306"/>
        </w:tabs>
      </w:pPr>
      <w:hyperlink w:anchor="_Toc6908" w:history="1">
        <w:r>
          <w:rPr>
            <w:rFonts w:ascii="仿宋" w:eastAsia="仿宋" w:hAnsi="仿宋" w:cs="仿宋" w:hint="eastAsia"/>
            <w:lang w:val="en-GB"/>
          </w:rPr>
          <w:t>(一)、人才需求与招聘计划</w:t>
        </w:r>
        <w:r>
          <w:tab/>
        </w:r>
        <w:r>
          <w:fldChar w:fldCharType="begin"/>
        </w:r>
        <w:r>
          <w:instrText xml:space="preserve"> PAGEREF _Toc6908 \h </w:instrText>
        </w:r>
        <w:r>
          <w:fldChar w:fldCharType="separate"/>
        </w:r>
        <w:r>
          <w:t>51</w:t>
        </w:r>
        <w:r>
          <w:fldChar w:fldCharType="end"/>
        </w:r>
      </w:hyperlink>
    </w:p>
    <w:p>
      <w:pPr>
        <w:pStyle w:val="TOC2"/>
        <w:tabs>
          <w:tab w:val="right" w:leader="dot" w:pos="8306"/>
        </w:tabs>
      </w:pPr>
      <w:hyperlink w:anchor="_Toc30430" w:history="1">
        <w:r>
          <w:rPr>
            <w:rFonts w:ascii="仿宋" w:eastAsia="仿宋" w:hAnsi="仿宋" w:cs="仿宋" w:hint="eastAsia"/>
            <w:lang w:val="en-GB"/>
          </w:rPr>
          <w:t>(二)、培训与专业发展</w:t>
        </w:r>
        <w:r>
          <w:tab/>
        </w:r>
        <w:r>
          <w:fldChar w:fldCharType="begin"/>
        </w:r>
        <w:r>
          <w:instrText xml:space="preserve"> PAGEREF _Toc30430 \h </w:instrText>
        </w:r>
        <w:r>
          <w:fldChar w:fldCharType="separate"/>
        </w:r>
        <w:r>
          <w:t>52</w:t>
        </w:r>
        <w:r>
          <w:fldChar w:fldCharType="end"/>
        </w:r>
      </w:hyperlink>
    </w:p>
    <w:p>
      <w:pPr>
        <w:pStyle w:val="TOC2"/>
        <w:tabs>
          <w:tab w:val="right" w:leader="dot" w:pos="8306"/>
        </w:tabs>
      </w:pPr>
      <w:hyperlink w:anchor="_Toc18934" w:history="1">
        <w:r>
          <w:rPr>
            <w:rFonts w:ascii="仿宋" w:eastAsia="仿宋" w:hAnsi="仿宋" w:cs="仿宋" w:hint="eastAsia"/>
            <w:lang w:val="en-GB"/>
          </w:rPr>
          <w:t>(三)、绩效评价与激励机制</w:t>
        </w:r>
        <w:r>
          <w:tab/>
        </w:r>
        <w:r>
          <w:fldChar w:fldCharType="begin"/>
        </w:r>
        <w:r>
          <w:instrText xml:space="preserve"> PAGEREF _Toc18934 \h </w:instrText>
        </w:r>
        <w:r>
          <w:fldChar w:fldCharType="separate"/>
        </w:r>
        <w:r>
          <w:t>53</w:t>
        </w:r>
        <w:r>
          <w:fldChar w:fldCharType="end"/>
        </w:r>
      </w:hyperlink>
    </w:p>
    <w:p>
      <w:pPr>
        <w:pStyle w:val="TOC2"/>
        <w:tabs>
          <w:tab w:val="right" w:leader="dot" w:pos="8306"/>
        </w:tabs>
      </w:pPr>
      <w:hyperlink w:anchor="_Toc27302" w:history="1">
        <w:r>
          <w:rPr>
            <w:rFonts w:ascii="仿宋" w:eastAsia="仿宋" w:hAnsi="仿宋" w:cs="仿宋" w:hint="eastAsia"/>
            <w:lang w:val="en-GB"/>
          </w:rPr>
          <w:t>(四)、团队建设与协作模式</w:t>
        </w:r>
        <w:r>
          <w:tab/>
        </w:r>
        <w:r>
          <w:fldChar w:fldCharType="begin"/>
        </w:r>
        <w:r>
          <w:instrText xml:space="preserve"> PAGEREF _Toc27302 \h </w:instrText>
        </w:r>
        <w:r>
          <w:fldChar w:fldCharType="separate"/>
        </w:r>
        <w:r>
          <w:t>54</w:t>
        </w:r>
        <w:r>
          <w:fldChar w:fldCharType="end"/>
        </w:r>
      </w:hyperlink>
    </w:p>
    <w:p>
      <w:pPr>
        <w:pStyle w:val="TOC1"/>
        <w:tabs>
          <w:tab w:val="right" w:leader="dot" w:pos="8306"/>
        </w:tabs>
      </w:pPr>
      <w:hyperlink w:anchor="_Toc4129" w:history="1">
        <w:r>
          <w:rPr>
            <w:rFonts w:ascii="仿宋" w:eastAsia="仿宋" w:hAnsi="仿宋" w:cs="仿宋" w:hint="eastAsia"/>
            <w:lang w:val="en-GB"/>
          </w:rPr>
          <w:t>十二、办公服务可持续发展战略</w:t>
        </w:r>
        <w:r>
          <w:tab/>
        </w:r>
        <w:r>
          <w:fldChar w:fldCharType="begin"/>
        </w:r>
        <w:r>
          <w:instrText xml:space="preserve"> PAGEREF _Toc4129 \h </w:instrText>
        </w:r>
        <w:r>
          <w:fldChar w:fldCharType="separate"/>
        </w:r>
        <w:r>
          <w:t>56</w:t>
        </w:r>
        <w:r>
          <w:fldChar w:fldCharType="end"/>
        </w:r>
      </w:hyperlink>
    </w:p>
    <w:p>
      <w:pPr>
        <w:pStyle w:val="TOC2"/>
        <w:tabs>
          <w:tab w:val="right" w:leader="dot" w:pos="8306"/>
        </w:tabs>
      </w:pPr>
      <w:hyperlink w:anchor="_Toc18618" w:history="1">
        <w:r>
          <w:rPr>
            <w:rFonts w:ascii="仿宋" w:eastAsia="仿宋" w:hAnsi="仿宋" w:cs="仿宋" w:hint="eastAsia"/>
            <w:lang w:val="en-GB"/>
          </w:rPr>
          <w:t>(一)、环保与社会责任</w:t>
        </w:r>
        <w:r>
          <w:tab/>
        </w:r>
        <w:r>
          <w:fldChar w:fldCharType="begin"/>
        </w:r>
        <w:r>
          <w:instrText xml:space="preserve"> PAGEREF _Toc18618 \h </w:instrText>
        </w:r>
        <w:r>
          <w:fldChar w:fldCharType="separate"/>
        </w:r>
        <w:r>
          <w:t>56</w:t>
        </w:r>
        <w:r>
          <w:fldChar w:fldCharType="end"/>
        </w:r>
      </w:hyperlink>
    </w:p>
    <w:p>
      <w:pPr>
        <w:pStyle w:val="TOC2"/>
        <w:tabs>
          <w:tab w:val="right" w:leader="dot" w:pos="8306"/>
        </w:tabs>
      </w:pPr>
      <w:hyperlink w:anchor="_Toc9405" w:history="1">
        <w:r>
          <w:rPr>
            <w:rFonts w:ascii="仿宋" w:eastAsia="仿宋" w:hAnsi="仿宋" w:cs="仿宋" w:hint="eastAsia"/>
            <w:lang w:val="en-GB"/>
          </w:rPr>
          <w:t>(二)、资源有效利用与循环经济</w:t>
        </w:r>
        <w:r>
          <w:tab/>
        </w:r>
        <w:r>
          <w:fldChar w:fldCharType="begin"/>
        </w:r>
        <w:r>
          <w:instrText xml:space="preserve"> PAGEREF _Toc9405 \h </w:instrText>
        </w:r>
        <w:r>
          <w:fldChar w:fldCharType="separate"/>
        </w:r>
        <w:r>
          <w:t>57</w:t>
        </w:r>
        <w:r>
          <w:fldChar w:fldCharType="end"/>
        </w:r>
      </w:hyperlink>
    </w:p>
    <w:p>
      <w:pPr>
        <w:pStyle w:val="TOC2"/>
        <w:tabs>
          <w:tab w:val="right" w:leader="dot" w:pos="8306"/>
        </w:tabs>
      </w:pPr>
      <w:hyperlink w:anchor="_Toc15485" w:history="1">
        <w:r>
          <w:rPr>
            <w:rFonts w:ascii="仿宋" w:eastAsia="仿宋" w:hAnsi="仿宋" w:cs="仿宋" w:hint="eastAsia"/>
            <w:lang w:val="en-GB"/>
          </w:rPr>
          <w:t>(三)、社会影响与公益活动</w:t>
        </w:r>
        <w:r>
          <w:tab/>
        </w:r>
        <w:r>
          <w:fldChar w:fldCharType="begin"/>
        </w:r>
        <w:r>
          <w:instrText xml:space="preserve"> PAGEREF _Toc15485 \h </w:instrText>
        </w:r>
        <w:r>
          <w:fldChar w:fldCharType="separate"/>
        </w:r>
        <w:r>
          <w:t>58</w:t>
        </w:r>
        <w:r>
          <w:fldChar w:fldCharType="end"/>
        </w:r>
      </w:hyperlink>
    </w:p>
    <w:p>
      <w:pPr>
        <w:pStyle w:val="TOC2"/>
        <w:tabs>
          <w:tab w:val="right" w:leader="dot" w:pos="8306"/>
        </w:tabs>
      </w:pPr>
      <w:hyperlink w:anchor="_Toc31317" w:history="1">
        <w:r>
          <w:rPr>
            <w:rFonts w:ascii="仿宋" w:eastAsia="仿宋" w:hAnsi="仿宋" w:cs="仿宋" w:hint="eastAsia"/>
            <w:lang w:val="en-GB"/>
          </w:rPr>
          <w:t>(四)、可持续供应链与生产模式</w:t>
        </w:r>
        <w:r>
          <w:tab/>
        </w:r>
        <w:r>
          <w:fldChar w:fldCharType="begin"/>
        </w:r>
        <w:r>
          <w:instrText xml:space="preserve"> PAGEREF _Toc31317 \h </w:instrText>
        </w:r>
        <w:r>
          <w:fldChar w:fldCharType="separate"/>
        </w:r>
        <w:r>
          <w:t>60</w:t>
        </w:r>
        <w:r>
          <w:fldChar w:fldCharType="end"/>
        </w:r>
      </w:hyperlink>
    </w:p>
    <w:p>
      <w:pPr>
        <w:pStyle w:val="TOC1"/>
        <w:tabs>
          <w:tab w:val="right" w:leader="dot" w:pos="8306"/>
        </w:tabs>
      </w:pPr>
      <w:hyperlink w:anchor="_Toc22576" w:history="1">
        <w:r>
          <w:rPr>
            <w:rFonts w:ascii="仿宋" w:eastAsia="仿宋" w:hAnsi="仿宋" w:cs="仿宋" w:hint="eastAsia"/>
            <w:lang w:val="en-GB"/>
          </w:rPr>
          <w:t>十三、市场营销与销售策略</w:t>
        </w:r>
        <w:r>
          <w:tab/>
        </w:r>
        <w:r>
          <w:fldChar w:fldCharType="begin"/>
        </w:r>
        <w:r>
          <w:instrText xml:space="preserve"> PAGEREF _Toc22576 \h </w:instrText>
        </w:r>
        <w:r>
          <w:fldChar w:fldCharType="separate"/>
        </w:r>
        <w:r>
          <w:t>61</w:t>
        </w:r>
        <w:r>
          <w:fldChar w:fldCharType="end"/>
        </w:r>
      </w:hyperlink>
    </w:p>
    <w:p>
      <w:pPr>
        <w:pStyle w:val="TOC2"/>
        <w:tabs>
          <w:tab w:val="right" w:leader="dot" w:pos="8306"/>
        </w:tabs>
      </w:pPr>
      <w:hyperlink w:anchor="_Toc17511" w:history="1">
        <w:r>
          <w:rPr>
            <w:rFonts w:ascii="仿宋" w:eastAsia="仿宋" w:hAnsi="仿宋" w:cs="仿宋" w:hint="eastAsia"/>
            <w:lang w:val="en-GB"/>
          </w:rPr>
          <w:t>(一)、市场推广与品牌建设</w:t>
        </w:r>
        <w:r>
          <w:tab/>
        </w:r>
        <w:r>
          <w:fldChar w:fldCharType="begin"/>
        </w:r>
        <w:r>
          <w:instrText xml:space="preserve"> PAGEREF _Toc17511 \h </w:instrText>
        </w:r>
        <w:r>
          <w:fldChar w:fldCharType="separate"/>
        </w:r>
        <w:r>
          <w:t>61</w:t>
        </w:r>
        <w:r>
          <w:fldChar w:fldCharType="end"/>
        </w:r>
      </w:hyperlink>
    </w:p>
    <w:p>
      <w:pPr>
        <w:pStyle w:val="TOC2"/>
        <w:tabs>
          <w:tab w:val="right" w:leader="dot" w:pos="8306"/>
        </w:tabs>
      </w:pPr>
      <w:hyperlink w:anchor="_Toc19094" w:history="1">
        <w:r>
          <w:rPr>
            <w:rFonts w:ascii="仿宋" w:eastAsia="仿宋" w:hAnsi="仿宋" w:cs="仿宋" w:hint="eastAsia"/>
            <w:lang w:val="en-GB"/>
          </w:rPr>
          <w:t>(二)、销售渠道与分销网络</w:t>
        </w:r>
        <w:r>
          <w:tab/>
        </w:r>
        <w:r>
          <w:fldChar w:fldCharType="begin"/>
        </w:r>
        <w:r>
          <w:instrText xml:space="preserve"> PAGEREF _Toc19094 \h </w:instrText>
        </w:r>
        <w:r>
          <w:fldChar w:fldCharType="separate"/>
        </w:r>
        <w:r>
          <w:t>62</w:t>
        </w:r>
        <w:r>
          <w:fldChar w:fldCharType="end"/>
        </w:r>
      </w:hyperlink>
    </w:p>
    <w:p>
      <w:pPr>
        <w:pStyle w:val="TOC2"/>
        <w:tabs>
          <w:tab w:val="right" w:leader="dot" w:pos="8306"/>
        </w:tabs>
      </w:pPr>
      <w:hyperlink w:anchor="_Toc765" w:history="1">
        <w:r>
          <w:rPr>
            <w:rFonts w:ascii="仿宋" w:eastAsia="仿宋" w:hAnsi="仿宋" w:cs="仿宋" w:hint="eastAsia"/>
            <w:lang w:val="en-GB"/>
          </w:rPr>
          <w:t>(三)、客户关系管理与维护</w:t>
        </w:r>
        <w:r>
          <w:tab/>
        </w:r>
        <w:r>
          <w:fldChar w:fldCharType="begin"/>
        </w:r>
        <w:r>
          <w:instrText xml:space="preserve"> PAGEREF _Toc765 \h </w:instrText>
        </w:r>
        <w:r>
          <w:fldChar w:fldCharType="separate"/>
        </w:r>
        <w:r>
          <w:t>63</w:t>
        </w:r>
        <w:r>
          <w:fldChar w:fldCharType="end"/>
        </w:r>
      </w:hyperlink>
    </w:p>
    <w:p>
      <w:pPr>
        <w:pStyle w:val="TOC2"/>
        <w:tabs>
          <w:tab w:val="right" w:leader="dot" w:pos="8306"/>
        </w:tabs>
      </w:pPr>
      <w:hyperlink w:anchor="_Toc13982" w:history="1">
        <w:r>
          <w:rPr>
            <w:rFonts w:ascii="仿宋" w:eastAsia="仿宋" w:hAnsi="仿宋" w:cs="仿宋" w:hint="eastAsia"/>
            <w:lang w:val="en-GB"/>
          </w:rPr>
          <w:t>(四)、市场反馈与调整策略</w:t>
        </w:r>
        <w:r>
          <w:tab/>
        </w:r>
        <w:r>
          <w:fldChar w:fldCharType="begin"/>
        </w:r>
        <w:r>
          <w:instrText xml:space="preserve"> PAGEREF _Toc13982 \h </w:instrText>
        </w:r>
        <w:r>
          <w:fldChar w:fldCharType="separate"/>
        </w:r>
        <w:r>
          <w:t>64</w:t>
        </w:r>
        <w:r>
          <w:fldChar w:fldCharType="end"/>
        </w:r>
      </w:hyperlink>
    </w:p>
    <w:p>
      <w:pPr>
        <w:pStyle w:val="TOC1"/>
        <w:tabs>
          <w:tab w:val="right" w:leader="dot" w:pos="8306"/>
        </w:tabs>
      </w:pPr>
      <w:hyperlink w:anchor="_Toc3117" w:history="1">
        <w:r>
          <w:rPr>
            <w:rFonts w:ascii="仿宋" w:eastAsia="仿宋" w:hAnsi="仿宋" w:cs="仿宋" w:hint="eastAsia"/>
            <w:lang w:val="en-GB"/>
          </w:rPr>
          <w:t>十四、办公服务国际化战略</w:t>
        </w:r>
        <w:r>
          <w:tab/>
        </w:r>
        <w:r>
          <w:fldChar w:fldCharType="begin"/>
        </w:r>
        <w:r>
          <w:instrText xml:space="preserve"> PAGEREF _Toc3117 \h </w:instrText>
        </w:r>
        <w:r>
          <w:fldChar w:fldCharType="separate"/>
        </w:r>
        <w:r>
          <w:t>65</w:t>
        </w:r>
        <w:r>
          <w:fldChar w:fldCharType="end"/>
        </w:r>
      </w:hyperlink>
    </w:p>
    <w:p>
      <w:pPr>
        <w:pStyle w:val="TOC2"/>
        <w:tabs>
          <w:tab w:val="right" w:leader="dot" w:pos="8306"/>
        </w:tabs>
      </w:pPr>
      <w:hyperlink w:anchor="_Toc25947" w:history="1">
        <w:r>
          <w:rPr>
            <w:rFonts w:ascii="仿宋" w:eastAsia="仿宋" w:hAnsi="仿宋" w:cs="仿宋" w:hint="eastAsia"/>
            <w:lang w:val="en-GB"/>
          </w:rPr>
          <w:t>(一)、海外市场分析与选择</w:t>
        </w:r>
        <w:r>
          <w:tab/>
        </w:r>
        <w:r>
          <w:fldChar w:fldCharType="begin"/>
        </w:r>
        <w:r>
          <w:instrText xml:space="preserve"> PAGEREF _Toc25947 \h </w:instrText>
        </w:r>
        <w:r>
          <w:fldChar w:fldCharType="separate"/>
        </w:r>
        <w:r>
          <w:t>65</w:t>
        </w:r>
        <w:r>
          <w:fldChar w:fldCharType="end"/>
        </w:r>
      </w:hyperlink>
    </w:p>
    <w:p>
      <w:pPr>
        <w:pStyle w:val="TOC2"/>
        <w:tabs>
          <w:tab w:val="right" w:leader="dot" w:pos="8306"/>
        </w:tabs>
      </w:pPr>
      <w:hyperlink w:anchor="_Toc2731" w:history="1">
        <w:r>
          <w:rPr>
            <w:rFonts w:ascii="仿宋" w:eastAsia="仿宋" w:hAnsi="仿宋" w:cs="仿宋" w:hint="eastAsia"/>
            <w:lang w:val="en-GB"/>
          </w:rPr>
          <w:t>(二)、跨国合作伙伴关系</w:t>
        </w:r>
        <w:r>
          <w:tab/>
        </w:r>
        <w:r>
          <w:fldChar w:fldCharType="begin"/>
        </w:r>
        <w:r>
          <w:instrText xml:space="preserve"> PAGEREF _Toc2731 \h </w:instrText>
        </w:r>
        <w:r>
          <w:fldChar w:fldCharType="separate"/>
        </w:r>
        <w:r>
          <w:t>66</w:t>
        </w:r>
        <w:r>
          <w:fldChar w:fldCharType="end"/>
        </w:r>
      </w:hyperlink>
    </w:p>
    <w:p>
      <w:pPr>
        <w:pStyle w:val="TOC2"/>
        <w:tabs>
          <w:tab w:val="right" w:leader="dot" w:pos="8306"/>
        </w:tabs>
      </w:pPr>
      <w:hyperlink w:anchor="_Toc3294" w:history="1">
        <w:r>
          <w:rPr>
            <w:rFonts w:ascii="仿宋" w:eastAsia="仿宋" w:hAnsi="仿宋" w:cs="仿宋" w:hint="eastAsia"/>
            <w:lang w:val="en-GB"/>
          </w:rPr>
          <w:t>(三)、国际市场营销与品牌推广</w:t>
        </w:r>
        <w:r>
          <w:tab/>
        </w:r>
        <w:r>
          <w:fldChar w:fldCharType="begin"/>
        </w:r>
        <w:r>
          <w:instrText xml:space="preserve"> PAGEREF _Toc3294 \h </w:instrText>
        </w:r>
        <w:r>
          <w:fldChar w:fldCharType="separate"/>
        </w:r>
        <w:r>
          <w:t>67</w:t>
        </w:r>
        <w:r>
          <w:fldChar w:fldCharType="end"/>
        </w:r>
      </w:hyperlink>
    </w:p>
    <w:p>
      <w:pPr>
        <w:pStyle w:val="TOC2"/>
        <w:tabs>
          <w:tab w:val="right" w:leader="dot" w:pos="8306"/>
        </w:tabs>
      </w:pPr>
      <w:hyperlink w:anchor="_Toc25035" w:history="1">
        <w:r>
          <w:rPr>
            <w:rFonts w:ascii="仿宋" w:eastAsia="仿宋" w:hAnsi="仿宋" w:cs="仿宋" w:hint="eastAsia"/>
            <w:lang w:val="en-GB"/>
          </w:rPr>
          <w:t>(四)、国际贸易与风险管理</w:t>
        </w:r>
        <w:r>
          <w:tab/>
        </w:r>
        <w:r>
          <w:fldChar w:fldCharType="begin"/>
        </w:r>
        <w:r>
          <w:instrText xml:space="preserve"> PAGEREF _Toc25035 \h </w:instrText>
        </w:r>
        <w:r>
          <w:fldChar w:fldCharType="separate"/>
        </w:r>
        <w:r>
          <w:t>68</w:t>
        </w:r>
        <w:r>
          <w:fldChar w:fldCharType="end"/>
        </w:r>
      </w:hyperlink>
    </w:p>
    <w:p>
      <w:pPr>
        <w:pStyle w:val="TOC1"/>
        <w:tabs>
          <w:tab w:val="right" w:leader="dot" w:pos="8306"/>
        </w:tabs>
      </w:pPr>
      <w:hyperlink w:anchor="_Toc31398" w:history="1">
        <w:r>
          <w:rPr>
            <w:rFonts w:ascii="仿宋" w:eastAsia="仿宋" w:hAnsi="仿宋" w:cs="仿宋" w:hint="eastAsia"/>
            <w:lang w:val="en-GB"/>
          </w:rPr>
          <w:t>十五、办公服务行业发展方向</w:t>
        </w:r>
        <w:r>
          <w:tab/>
        </w:r>
        <w:r>
          <w:fldChar w:fldCharType="begin"/>
        </w:r>
        <w:r>
          <w:instrText xml:space="preserve"> PAGEREF _Toc31398 \h </w:instrText>
        </w:r>
        <w:r>
          <w:fldChar w:fldCharType="separate"/>
        </w:r>
        <w:r>
          <w:t>70</w:t>
        </w:r>
        <w:r>
          <w:fldChar w:fldCharType="end"/>
        </w:r>
      </w:hyperlink>
    </w:p>
    <w:p>
      <w:pPr>
        <w:pStyle w:val="TOC2"/>
        <w:tabs>
          <w:tab w:val="right" w:leader="dot" w:pos="8306"/>
        </w:tabs>
      </w:pPr>
      <w:hyperlink w:anchor="_Toc10912" w:history="1">
        <w:r>
          <w:rPr>
            <w:rFonts w:ascii="仿宋" w:eastAsia="仿宋" w:hAnsi="仿宋" w:cs="仿宋" w:hint="eastAsia"/>
            <w:lang w:val="en-GB"/>
          </w:rPr>
          <w:t>(一)、未来趋势与预测</w:t>
        </w:r>
        <w:r>
          <w:tab/>
        </w:r>
        <w:r>
          <w:fldChar w:fldCharType="begin"/>
        </w:r>
        <w:r>
          <w:instrText xml:space="preserve"> PAGEREF _Toc10912 \h </w:instrText>
        </w:r>
        <w:r>
          <w:fldChar w:fldCharType="separate"/>
        </w:r>
        <w:r>
          <w:t>70</w:t>
        </w:r>
        <w:r>
          <w:fldChar w:fldCharType="end"/>
        </w:r>
      </w:hyperlink>
    </w:p>
    <w:p>
      <w:pPr>
        <w:pStyle w:val="TOC2"/>
        <w:tabs>
          <w:tab w:val="right" w:leader="dot" w:pos="8306"/>
        </w:tabs>
      </w:pPr>
      <w:hyperlink w:anchor="_Toc9920" w:history="1">
        <w:r>
          <w:rPr>
            <w:rFonts w:ascii="仿宋" w:eastAsia="仿宋" w:hAnsi="仿宋" w:cs="仿宋" w:hint="eastAsia"/>
            <w:lang w:val="en-GB"/>
          </w:rPr>
          <w:t>(二)、新兴技术应用</w:t>
        </w:r>
        <w:r>
          <w:tab/>
        </w:r>
        <w:r>
          <w:fldChar w:fldCharType="begin"/>
        </w:r>
        <w:r>
          <w:instrText xml:space="preserve"> PAGEREF _Toc9920 \h </w:instrText>
        </w:r>
        <w:r>
          <w:fldChar w:fldCharType="separate"/>
        </w:r>
        <w:r>
          <w:t>71</w:t>
        </w:r>
        <w:r>
          <w:fldChar w:fldCharType="end"/>
        </w:r>
      </w:hyperlink>
    </w:p>
    <w:p>
      <w:pPr>
        <w:pStyle w:val="TOC2"/>
        <w:tabs>
          <w:tab w:val="right" w:leader="dot" w:pos="8306"/>
        </w:tabs>
      </w:pPr>
      <w:hyperlink w:anchor="_Toc23334" w:history="1">
        <w:r>
          <w:rPr>
            <w:rFonts w:ascii="仿宋" w:eastAsia="仿宋" w:hAnsi="仿宋" w:cs="仿宋" w:hint="eastAsia"/>
            <w:lang w:val="en-GB"/>
          </w:rPr>
          <w:t>(三)、办公服务行业生态系统构建</w:t>
        </w:r>
        <w:r>
          <w:tab/>
        </w:r>
        <w:r>
          <w:fldChar w:fldCharType="begin"/>
        </w:r>
        <w:r>
          <w:instrText xml:space="preserve"> PAGEREF _Toc23334 \h </w:instrText>
        </w:r>
        <w:r>
          <w:fldChar w:fldCharType="separate"/>
        </w:r>
        <w:r>
          <w:t>73</w:t>
        </w:r>
        <w:r>
          <w:fldChar w:fldCharType="end"/>
        </w:r>
      </w:hyperlink>
    </w:p>
    <w:p>
      <w:pPr>
        <w:pStyle w:val="TOC2"/>
        <w:tabs>
          <w:tab w:val="right" w:leader="dot" w:pos="8306"/>
        </w:tabs>
      </w:pPr>
      <w:hyperlink w:anchor="_Toc7382" w:history="1">
        <w:r>
          <w:rPr>
            <w:rFonts w:ascii="仿宋" w:eastAsia="仿宋" w:hAnsi="仿宋" w:cs="仿宋" w:hint="eastAsia"/>
            <w:lang w:val="en-GB"/>
          </w:rPr>
          <w:t>(四)、国际市场拓展策略</w:t>
        </w:r>
        <w:r>
          <w:tab/>
        </w:r>
        <w:r>
          <w:fldChar w:fldCharType="begin"/>
        </w:r>
        <w:r>
          <w:instrText xml:space="preserve"> PAGEREF _Toc7382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553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办公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3759"/>
      <w:r>
        <w:rPr>
          <w:rFonts w:ascii="仿宋" w:eastAsia="仿宋" w:hAnsi="仿宋" w:cs="仿宋" w:hint="eastAsia"/>
          <w:sz w:val="28"/>
          <w:lang w:val="en-GB"/>
        </w:rPr>
        <w:t>一、办公服务行业前景</w:t>
      </w:r>
      <w:bookmarkEnd w:id="2"/>
    </w:p>
    <w:p>
      <w:pPr>
        <w:pStyle w:val="Heading2"/>
        <w:rPr>
          <w:rFonts w:ascii="仿宋" w:eastAsia="仿宋" w:hAnsi="仿宋" w:cs="仿宋" w:hint="eastAsia"/>
          <w:lang w:val="en-GB"/>
        </w:rPr>
      </w:pPr>
      <w:bookmarkStart w:id="3" w:name="_Toc9667"/>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办公服务行业专业机构的研究和市场数据分析，办公服务行业展现出强劲的增长势头，未来几年内市场规模有望进一步扩大，年均增长率预计将维持在XX%以上。这一预测的乐观态势主要受益于全球经济的回暖、消费者需求的升级，以及新技术的广泛应用。这为办公服务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全球经济的回暖将成为推动市场增长的关键因素。随着各国逐渐克服疫情影响，全球经济有望实现复苏，为办公服务行业创造更有利的经济环境。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消费者需求的升级将成为市场增长的主要推动力。随着消费者对产品和服务品质的不断追求，办公服务行业有望迎来更高水平的市场需求。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这一市场增长预测为办公服务行业参与者提供了广泛的发展机遇，激励着企业加大投资、加强创新力，以更好地适应并引领办公服务行业的发展潮流。</w:t>
      </w:r>
    </w:p>
    <w:p>
      <w:pPr>
        <w:pStyle w:val="Heading2"/>
        <w:ind w:firstLine="560" w:firstLineChars="200"/>
        <w:rPr>
          <w:rFonts w:ascii="仿宋" w:eastAsia="仿宋" w:hAnsi="仿宋" w:cs="仿宋" w:hint="eastAsia"/>
          <w:sz w:val="28"/>
          <w:lang w:val="en-GB"/>
        </w:rPr>
      </w:pPr>
      <w:bookmarkStart w:id="4" w:name="_Toc17214"/>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办公服务行业在全球化进程加速和新兴市场崛起的大背景下呈现出强劲的增长势头。未来几年内，市场规模有望进一步扩大，年均增长率将保持在XX%以上。这一趋势主要受益于全球经济复苏、消费升级以及新技术应用的推动，为办公服务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办公服务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951"/>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办公服务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12738"/>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公司将持续关注国家和地方政府对办公服务行业的政策导向，包括产业支持政策、环保法规等。及时了解政策变化，公司将能够更好地调整业务策略，确保在政策引导下实现可持续经营。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紧密关注产业支持政策。公司将密切关注国家和地方政府对办公服务行业的支持政策，包括财政、税收等方面的支持。及时了解这些政策的调整和变化，以便灵活调整公司的战略，更好地利用政策红利。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办公服务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办公服务行业协商和政策制定过程。通过参与政府决策，公司将有机会在政策制定中发挥更大的影响力，确保政策符合办公服务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https://d.book118.com/837043045063006051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办公服务市场分析及竞争策略分析报告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25D9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025D9B"/>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704304506300605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2024-01-12T02:25:00Z</dcterms:created>
  <dcterms:modified xsi:type="dcterms:W3CDTF">2024-01-12T02:25:29Z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BAD44642936D480EB28A0D74E7B412F4_11</vt:lpwstr>
  </property>
  <property fmtid="{D5CDD505-2E9C-101B-9397-08002B2CF9AE}" pid="3" name="KSOProductBuildVer">
    <vt:lpwstr>2052-12.1.0.16120</vt:lpwstr>
  </property>
</Properties>
</file>