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8" w:history="1">
        <w:r>
          <w:rPr>
            <w:rFonts w:ascii="仿宋" w:eastAsia="仿宋" w:hAnsi="仿宋" w:cs="仿宋" w:hint="eastAsia"/>
            <w:lang w:eastAsia="zh-CN"/>
          </w:rPr>
          <w:t>前言</w:t>
        </w:r>
        <w:r>
          <w:tab/>
        </w:r>
        <w:r>
          <w:fldChar w:fldCharType="begin"/>
        </w:r>
        <w:r>
          <w:instrText xml:space="preserve"> PAGEREF _Toc13758 \h </w:instrText>
        </w:r>
        <w:r>
          <w:fldChar w:fldCharType="separate"/>
        </w:r>
        <w:r>
          <w:t>3</w:t>
        </w:r>
        <w:r>
          <w:fldChar w:fldCharType="end"/>
        </w:r>
      </w:hyperlink>
    </w:p>
    <w:p>
      <w:pPr>
        <w:pStyle w:val="TOC1"/>
        <w:tabs>
          <w:tab w:val="right" w:leader="dot" w:pos="8306"/>
        </w:tabs>
      </w:pPr>
      <w:hyperlink w:anchor="_Toc27793" w:history="1">
        <w:r>
          <w:rPr>
            <w:rFonts w:ascii="仿宋" w:eastAsia="仿宋" w:hAnsi="仿宋" w:cs="仿宋" w:hint="eastAsia"/>
            <w:lang w:eastAsia="zh-CN"/>
          </w:rPr>
          <w:t>一、一氧化二氮项目绩效评估</w:t>
        </w:r>
        <w:r>
          <w:tab/>
        </w:r>
        <w:r>
          <w:fldChar w:fldCharType="begin"/>
        </w:r>
        <w:r>
          <w:instrText xml:space="preserve"> PAGEREF _Toc27793 \h </w:instrText>
        </w:r>
        <w:r>
          <w:fldChar w:fldCharType="separate"/>
        </w:r>
        <w:r>
          <w:t>3</w:t>
        </w:r>
        <w:r>
          <w:fldChar w:fldCharType="end"/>
        </w:r>
      </w:hyperlink>
    </w:p>
    <w:p>
      <w:pPr>
        <w:pStyle w:val="TOC2"/>
        <w:tabs>
          <w:tab w:val="right" w:leader="dot" w:pos="8306"/>
        </w:tabs>
      </w:pPr>
      <w:hyperlink w:anchor="_Toc11048" w:history="1">
        <w:r>
          <w:rPr>
            <w:rFonts w:ascii="仿宋" w:eastAsia="仿宋" w:hAnsi="仿宋" w:cs="仿宋" w:hint="eastAsia"/>
            <w:lang w:eastAsia="zh-CN"/>
          </w:rPr>
          <w:t>(一)、绩效评估指标</w:t>
        </w:r>
        <w:r>
          <w:tab/>
        </w:r>
        <w:r>
          <w:fldChar w:fldCharType="begin"/>
        </w:r>
        <w:r>
          <w:instrText xml:space="preserve"> PAGEREF _Toc11048 \h </w:instrText>
        </w:r>
        <w:r>
          <w:fldChar w:fldCharType="separate"/>
        </w:r>
        <w:r>
          <w:t>3</w:t>
        </w:r>
        <w:r>
          <w:fldChar w:fldCharType="end"/>
        </w:r>
      </w:hyperlink>
    </w:p>
    <w:p>
      <w:pPr>
        <w:pStyle w:val="TOC2"/>
        <w:tabs>
          <w:tab w:val="right" w:leader="dot" w:pos="8306"/>
        </w:tabs>
      </w:pPr>
      <w:hyperlink w:anchor="_Toc927" w:history="1">
        <w:r>
          <w:rPr>
            <w:rFonts w:ascii="仿宋" w:eastAsia="仿宋" w:hAnsi="仿宋" w:cs="仿宋" w:hint="eastAsia"/>
            <w:lang w:eastAsia="zh-CN"/>
          </w:rPr>
          <w:t>(二)、绩效评估方法</w:t>
        </w:r>
        <w:r>
          <w:tab/>
        </w:r>
        <w:r>
          <w:fldChar w:fldCharType="begin"/>
        </w:r>
        <w:r>
          <w:instrText xml:space="preserve"> PAGEREF _Toc927 \h </w:instrText>
        </w:r>
        <w:r>
          <w:fldChar w:fldCharType="separate"/>
        </w:r>
        <w:r>
          <w:t>4</w:t>
        </w:r>
        <w:r>
          <w:fldChar w:fldCharType="end"/>
        </w:r>
      </w:hyperlink>
    </w:p>
    <w:p>
      <w:pPr>
        <w:pStyle w:val="TOC2"/>
        <w:tabs>
          <w:tab w:val="right" w:leader="dot" w:pos="8306"/>
        </w:tabs>
      </w:pPr>
      <w:hyperlink w:anchor="_Toc17712" w:history="1">
        <w:r>
          <w:rPr>
            <w:rFonts w:ascii="仿宋" w:eastAsia="仿宋" w:hAnsi="仿宋" w:cs="仿宋" w:hint="eastAsia"/>
            <w:lang w:eastAsia="zh-CN"/>
          </w:rPr>
          <w:t>(三)、绩效评估周期</w:t>
        </w:r>
        <w:r>
          <w:tab/>
        </w:r>
        <w:r>
          <w:fldChar w:fldCharType="begin"/>
        </w:r>
        <w:r>
          <w:instrText xml:space="preserve"> PAGEREF _Toc17712 \h </w:instrText>
        </w:r>
        <w:r>
          <w:fldChar w:fldCharType="separate"/>
        </w:r>
        <w:r>
          <w:t>5</w:t>
        </w:r>
        <w:r>
          <w:fldChar w:fldCharType="end"/>
        </w:r>
      </w:hyperlink>
    </w:p>
    <w:p>
      <w:pPr>
        <w:pStyle w:val="TOC1"/>
        <w:tabs>
          <w:tab w:val="right" w:leader="dot" w:pos="8306"/>
        </w:tabs>
      </w:pPr>
      <w:hyperlink w:anchor="_Toc18573" w:history="1">
        <w:r>
          <w:rPr>
            <w:rFonts w:ascii="仿宋" w:eastAsia="仿宋" w:hAnsi="仿宋" w:cs="仿宋" w:hint="eastAsia"/>
            <w:lang w:eastAsia="zh-CN"/>
          </w:rPr>
          <w:t>二、一氧化二氮项目土建工程</w:t>
        </w:r>
        <w:r>
          <w:tab/>
        </w:r>
        <w:r>
          <w:fldChar w:fldCharType="begin"/>
        </w:r>
        <w:r>
          <w:instrText xml:space="preserve"> PAGEREF _Toc18573 \h </w:instrText>
        </w:r>
        <w:r>
          <w:fldChar w:fldCharType="separate"/>
        </w:r>
        <w:r>
          <w:t>6</w:t>
        </w:r>
        <w:r>
          <w:fldChar w:fldCharType="end"/>
        </w:r>
      </w:hyperlink>
    </w:p>
    <w:p>
      <w:pPr>
        <w:pStyle w:val="TOC2"/>
        <w:tabs>
          <w:tab w:val="right" w:leader="dot" w:pos="8306"/>
        </w:tabs>
      </w:pPr>
      <w:hyperlink w:anchor="_Toc11127" w:history="1">
        <w:r>
          <w:rPr>
            <w:rFonts w:ascii="仿宋" w:eastAsia="仿宋" w:hAnsi="仿宋" w:cs="仿宋" w:hint="eastAsia"/>
            <w:lang w:eastAsia="zh-CN"/>
          </w:rPr>
          <w:t>(一)、建筑工程设计原则</w:t>
        </w:r>
        <w:r>
          <w:tab/>
        </w:r>
        <w:r>
          <w:fldChar w:fldCharType="begin"/>
        </w:r>
        <w:r>
          <w:instrText xml:space="preserve"> PAGEREF _Toc11127 \h </w:instrText>
        </w:r>
        <w:r>
          <w:fldChar w:fldCharType="separate"/>
        </w:r>
        <w:r>
          <w:t>6</w:t>
        </w:r>
        <w:r>
          <w:fldChar w:fldCharType="end"/>
        </w:r>
      </w:hyperlink>
    </w:p>
    <w:p>
      <w:pPr>
        <w:pStyle w:val="TOC2"/>
        <w:tabs>
          <w:tab w:val="right" w:leader="dot" w:pos="8306"/>
        </w:tabs>
      </w:pPr>
      <w:hyperlink w:anchor="_Toc11302" w:history="1">
        <w:r>
          <w:rPr>
            <w:rFonts w:ascii="仿宋" w:eastAsia="仿宋" w:hAnsi="仿宋" w:cs="仿宋" w:hint="eastAsia"/>
            <w:lang w:eastAsia="zh-CN"/>
          </w:rPr>
          <w:t>(二)、土建工程设计年限及安全等级</w:t>
        </w:r>
        <w:r>
          <w:tab/>
        </w:r>
        <w:r>
          <w:fldChar w:fldCharType="begin"/>
        </w:r>
        <w:r>
          <w:instrText xml:space="preserve"> PAGEREF _Toc11302 \h </w:instrText>
        </w:r>
        <w:r>
          <w:fldChar w:fldCharType="separate"/>
        </w:r>
        <w:r>
          <w:t>7</w:t>
        </w:r>
        <w:r>
          <w:fldChar w:fldCharType="end"/>
        </w:r>
      </w:hyperlink>
    </w:p>
    <w:p>
      <w:pPr>
        <w:pStyle w:val="TOC2"/>
        <w:tabs>
          <w:tab w:val="right" w:leader="dot" w:pos="8306"/>
        </w:tabs>
      </w:pPr>
      <w:hyperlink w:anchor="_Toc7302" w:history="1">
        <w:r>
          <w:rPr>
            <w:rFonts w:ascii="仿宋" w:eastAsia="仿宋" w:hAnsi="仿宋" w:cs="仿宋" w:hint="eastAsia"/>
            <w:lang w:eastAsia="zh-CN"/>
          </w:rPr>
          <w:t>(三)、建筑工程设计总体要求</w:t>
        </w:r>
        <w:r>
          <w:tab/>
        </w:r>
        <w:r>
          <w:fldChar w:fldCharType="begin"/>
        </w:r>
        <w:r>
          <w:instrText xml:space="preserve"> PAGEREF _Toc7302 \h </w:instrText>
        </w:r>
        <w:r>
          <w:fldChar w:fldCharType="separate"/>
        </w:r>
        <w:r>
          <w:t>9</w:t>
        </w:r>
        <w:r>
          <w:fldChar w:fldCharType="end"/>
        </w:r>
      </w:hyperlink>
    </w:p>
    <w:p>
      <w:pPr>
        <w:pStyle w:val="TOC2"/>
        <w:tabs>
          <w:tab w:val="right" w:leader="dot" w:pos="8306"/>
        </w:tabs>
      </w:pPr>
      <w:hyperlink w:anchor="_Toc26642" w:history="1">
        <w:r>
          <w:rPr>
            <w:rFonts w:ascii="仿宋" w:eastAsia="仿宋" w:hAnsi="仿宋" w:cs="仿宋" w:hint="eastAsia"/>
            <w:lang w:eastAsia="zh-CN"/>
          </w:rPr>
          <w:t>(四)、土建工程建设指标</w:t>
        </w:r>
        <w:r>
          <w:tab/>
        </w:r>
        <w:r>
          <w:fldChar w:fldCharType="begin"/>
        </w:r>
        <w:r>
          <w:instrText xml:space="preserve"> PAGEREF _Toc26642 \h </w:instrText>
        </w:r>
        <w:r>
          <w:fldChar w:fldCharType="separate"/>
        </w:r>
        <w:r>
          <w:t>9</w:t>
        </w:r>
        <w:r>
          <w:fldChar w:fldCharType="end"/>
        </w:r>
      </w:hyperlink>
    </w:p>
    <w:p>
      <w:pPr>
        <w:pStyle w:val="TOC1"/>
        <w:tabs>
          <w:tab w:val="right" w:leader="dot" w:pos="8306"/>
        </w:tabs>
      </w:pPr>
      <w:hyperlink w:anchor="_Toc5019" w:history="1">
        <w:r>
          <w:rPr>
            <w:rFonts w:ascii="仿宋" w:eastAsia="仿宋" w:hAnsi="仿宋" w:cs="仿宋" w:hint="eastAsia"/>
            <w:lang w:eastAsia="zh-CN"/>
          </w:rPr>
          <w:t>三、一氧化二氮项目危机管理</w:t>
        </w:r>
        <w:r>
          <w:tab/>
        </w:r>
        <w:r>
          <w:fldChar w:fldCharType="begin"/>
        </w:r>
        <w:r>
          <w:instrText xml:space="preserve"> PAGEREF _Toc5019 \h </w:instrText>
        </w:r>
        <w:r>
          <w:fldChar w:fldCharType="separate"/>
        </w:r>
        <w:r>
          <w:t>9</w:t>
        </w:r>
        <w:r>
          <w:fldChar w:fldCharType="end"/>
        </w:r>
      </w:hyperlink>
    </w:p>
    <w:p>
      <w:pPr>
        <w:pStyle w:val="TOC2"/>
        <w:tabs>
          <w:tab w:val="right" w:leader="dot" w:pos="8306"/>
        </w:tabs>
      </w:pPr>
      <w:hyperlink w:anchor="_Toc31204" w:history="1">
        <w:r>
          <w:rPr>
            <w:rFonts w:ascii="仿宋" w:eastAsia="仿宋" w:hAnsi="仿宋" w:cs="仿宋" w:hint="eastAsia"/>
            <w:lang w:eastAsia="zh-CN"/>
          </w:rPr>
          <w:t>(一)、危机预警与识别</w:t>
        </w:r>
        <w:r>
          <w:tab/>
        </w:r>
        <w:r>
          <w:fldChar w:fldCharType="begin"/>
        </w:r>
        <w:r>
          <w:instrText xml:space="preserve"> PAGEREF _Toc31204 \h </w:instrText>
        </w:r>
        <w:r>
          <w:fldChar w:fldCharType="separate"/>
        </w:r>
        <w:r>
          <w:t>9</w:t>
        </w:r>
        <w:r>
          <w:fldChar w:fldCharType="end"/>
        </w:r>
      </w:hyperlink>
    </w:p>
    <w:p>
      <w:pPr>
        <w:pStyle w:val="TOC2"/>
        <w:tabs>
          <w:tab w:val="right" w:leader="dot" w:pos="8306"/>
        </w:tabs>
      </w:pPr>
      <w:hyperlink w:anchor="_Toc4618" w:history="1">
        <w:r>
          <w:rPr>
            <w:rFonts w:ascii="仿宋" w:eastAsia="仿宋" w:hAnsi="仿宋" w:cs="仿宋" w:hint="eastAsia"/>
            <w:lang w:eastAsia="zh-CN"/>
          </w:rPr>
          <w:t>(二)、危机应对与恢复</w:t>
        </w:r>
        <w:r>
          <w:tab/>
        </w:r>
        <w:r>
          <w:fldChar w:fldCharType="begin"/>
        </w:r>
        <w:r>
          <w:instrText xml:space="preserve"> PAGEREF _Toc4618 \h </w:instrText>
        </w:r>
        <w:r>
          <w:fldChar w:fldCharType="separate"/>
        </w:r>
        <w:r>
          <w:t>10</w:t>
        </w:r>
        <w:r>
          <w:fldChar w:fldCharType="end"/>
        </w:r>
      </w:hyperlink>
    </w:p>
    <w:p>
      <w:pPr>
        <w:pStyle w:val="TOC1"/>
        <w:tabs>
          <w:tab w:val="right" w:leader="dot" w:pos="8306"/>
        </w:tabs>
      </w:pPr>
      <w:hyperlink w:anchor="_Toc6027" w:history="1">
        <w:r>
          <w:rPr>
            <w:rFonts w:ascii="仿宋" w:eastAsia="仿宋" w:hAnsi="仿宋" w:cs="仿宋" w:hint="eastAsia"/>
            <w:lang w:eastAsia="zh-CN"/>
          </w:rPr>
          <w:t>四、一氧化二氮项目建设背景及必要性分析</w:t>
        </w:r>
        <w:r>
          <w:tab/>
        </w:r>
        <w:r>
          <w:fldChar w:fldCharType="begin"/>
        </w:r>
        <w:r>
          <w:instrText xml:space="preserve"> PAGEREF _Toc6027 \h </w:instrText>
        </w:r>
        <w:r>
          <w:fldChar w:fldCharType="separate"/>
        </w:r>
        <w:r>
          <w:t>12</w:t>
        </w:r>
        <w:r>
          <w:fldChar w:fldCharType="end"/>
        </w:r>
      </w:hyperlink>
    </w:p>
    <w:p>
      <w:pPr>
        <w:pStyle w:val="TOC2"/>
        <w:tabs>
          <w:tab w:val="right" w:leader="dot" w:pos="8306"/>
        </w:tabs>
      </w:pPr>
      <w:hyperlink w:anchor="_Toc20574" w:history="1">
        <w:r>
          <w:rPr>
            <w:rFonts w:ascii="仿宋" w:eastAsia="仿宋" w:hAnsi="仿宋" w:cs="仿宋" w:hint="eastAsia"/>
            <w:lang w:eastAsia="zh-CN"/>
          </w:rPr>
          <w:t>(一)、一氧化二氮项目背景分析</w:t>
        </w:r>
        <w:r>
          <w:tab/>
        </w:r>
        <w:r>
          <w:fldChar w:fldCharType="begin"/>
        </w:r>
        <w:r>
          <w:instrText xml:space="preserve"> PAGEREF _Toc20574 \h </w:instrText>
        </w:r>
        <w:r>
          <w:fldChar w:fldCharType="separate"/>
        </w:r>
        <w:r>
          <w:t>12</w:t>
        </w:r>
        <w:r>
          <w:fldChar w:fldCharType="end"/>
        </w:r>
      </w:hyperlink>
    </w:p>
    <w:p>
      <w:pPr>
        <w:pStyle w:val="TOC2"/>
        <w:tabs>
          <w:tab w:val="right" w:leader="dot" w:pos="8306"/>
        </w:tabs>
      </w:pPr>
      <w:hyperlink w:anchor="_Toc28753" w:history="1">
        <w:r>
          <w:rPr>
            <w:rFonts w:ascii="仿宋" w:eastAsia="仿宋" w:hAnsi="仿宋" w:cs="仿宋" w:hint="eastAsia"/>
            <w:lang w:eastAsia="zh-CN"/>
          </w:rPr>
          <w:t>(二)、一氧化二氮项目建设必要性分析</w:t>
        </w:r>
        <w:r>
          <w:tab/>
        </w:r>
        <w:r>
          <w:fldChar w:fldCharType="begin"/>
        </w:r>
        <w:r>
          <w:instrText xml:space="preserve"> PAGEREF _Toc28753 \h </w:instrText>
        </w:r>
        <w:r>
          <w:fldChar w:fldCharType="separate"/>
        </w:r>
        <w:r>
          <w:t>14</w:t>
        </w:r>
        <w:r>
          <w:fldChar w:fldCharType="end"/>
        </w:r>
      </w:hyperlink>
    </w:p>
    <w:p>
      <w:pPr>
        <w:pStyle w:val="TOC1"/>
        <w:tabs>
          <w:tab w:val="right" w:leader="dot" w:pos="8306"/>
        </w:tabs>
      </w:pPr>
      <w:hyperlink w:anchor="_Toc32230" w:history="1">
        <w:r>
          <w:rPr>
            <w:rFonts w:ascii="仿宋" w:eastAsia="仿宋" w:hAnsi="仿宋" w:cs="仿宋" w:hint="eastAsia"/>
            <w:lang w:eastAsia="zh-CN"/>
          </w:rPr>
          <w:t>五、一氧化二氮项目概论</w:t>
        </w:r>
        <w:r>
          <w:tab/>
        </w:r>
        <w:r>
          <w:fldChar w:fldCharType="begin"/>
        </w:r>
        <w:r>
          <w:instrText xml:space="preserve"> PAGEREF _Toc32230 \h </w:instrText>
        </w:r>
        <w:r>
          <w:fldChar w:fldCharType="separate"/>
        </w:r>
        <w:r>
          <w:t>15</w:t>
        </w:r>
        <w:r>
          <w:fldChar w:fldCharType="end"/>
        </w:r>
      </w:hyperlink>
    </w:p>
    <w:p>
      <w:pPr>
        <w:pStyle w:val="TOC2"/>
        <w:tabs>
          <w:tab w:val="right" w:leader="dot" w:pos="8306"/>
        </w:tabs>
      </w:pPr>
      <w:hyperlink w:anchor="_Toc26316" w:history="1">
        <w:r>
          <w:rPr>
            <w:rFonts w:ascii="仿宋" w:eastAsia="仿宋" w:hAnsi="仿宋" w:cs="仿宋" w:hint="eastAsia"/>
            <w:lang w:eastAsia="zh-CN"/>
          </w:rPr>
          <w:t>(一)、一氧化二氮项目概况</w:t>
        </w:r>
        <w:r>
          <w:tab/>
        </w:r>
        <w:r>
          <w:fldChar w:fldCharType="begin"/>
        </w:r>
        <w:r>
          <w:instrText xml:space="preserve"> PAGEREF _Toc26316 \h </w:instrText>
        </w:r>
        <w:r>
          <w:fldChar w:fldCharType="separate"/>
        </w:r>
        <w:r>
          <w:t>15</w:t>
        </w:r>
        <w:r>
          <w:fldChar w:fldCharType="end"/>
        </w:r>
      </w:hyperlink>
    </w:p>
    <w:p>
      <w:pPr>
        <w:pStyle w:val="TOC2"/>
        <w:tabs>
          <w:tab w:val="right" w:leader="dot" w:pos="8306"/>
        </w:tabs>
      </w:pPr>
      <w:hyperlink w:anchor="_Toc10583" w:history="1">
        <w:r>
          <w:rPr>
            <w:rFonts w:ascii="仿宋" w:eastAsia="仿宋" w:hAnsi="仿宋" w:cs="仿宋" w:hint="eastAsia"/>
            <w:lang w:eastAsia="zh-CN"/>
          </w:rPr>
          <w:t>(二)、一氧化二氮项目目标</w:t>
        </w:r>
        <w:r>
          <w:tab/>
        </w:r>
        <w:r>
          <w:fldChar w:fldCharType="begin"/>
        </w:r>
        <w:r>
          <w:instrText xml:space="preserve"> PAGEREF _Toc10583 \h </w:instrText>
        </w:r>
        <w:r>
          <w:fldChar w:fldCharType="separate"/>
        </w:r>
        <w:r>
          <w:t>17</w:t>
        </w:r>
        <w:r>
          <w:fldChar w:fldCharType="end"/>
        </w:r>
      </w:hyperlink>
    </w:p>
    <w:p>
      <w:pPr>
        <w:pStyle w:val="TOC2"/>
        <w:tabs>
          <w:tab w:val="right" w:leader="dot" w:pos="8306"/>
        </w:tabs>
      </w:pPr>
      <w:hyperlink w:anchor="_Toc4979" w:history="1">
        <w:r>
          <w:rPr>
            <w:rFonts w:ascii="仿宋" w:eastAsia="仿宋" w:hAnsi="仿宋" w:cs="仿宋" w:hint="eastAsia"/>
            <w:lang w:eastAsia="zh-CN"/>
          </w:rPr>
          <w:t>(三)、一氧化二氮项目提出的理由</w:t>
        </w:r>
        <w:r>
          <w:tab/>
        </w:r>
        <w:r>
          <w:fldChar w:fldCharType="begin"/>
        </w:r>
        <w:r>
          <w:instrText xml:space="preserve"> PAGEREF _Toc4979 \h </w:instrText>
        </w:r>
        <w:r>
          <w:fldChar w:fldCharType="separate"/>
        </w:r>
        <w:r>
          <w:t>18</w:t>
        </w:r>
        <w:r>
          <w:fldChar w:fldCharType="end"/>
        </w:r>
      </w:hyperlink>
    </w:p>
    <w:p>
      <w:pPr>
        <w:pStyle w:val="TOC2"/>
        <w:tabs>
          <w:tab w:val="right" w:leader="dot" w:pos="8306"/>
        </w:tabs>
      </w:pPr>
      <w:hyperlink w:anchor="_Toc920" w:history="1">
        <w:r>
          <w:rPr>
            <w:rFonts w:ascii="仿宋" w:eastAsia="仿宋" w:hAnsi="仿宋" w:cs="仿宋" w:hint="eastAsia"/>
            <w:lang w:eastAsia="zh-CN"/>
          </w:rPr>
          <w:t>(四)、一氧化二氮项目意义</w:t>
        </w:r>
        <w:r>
          <w:tab/>
        </w:r>
        <w:r>
          <w:fldChar w:fldCharType="begin"/>
        </w:r>
        <w:r>
          <w:instrText xml:space="preserve"> PAGEREF _Toc920 \h </w:instrText>
        </w:r>
        <w:r>
          <w:fldChar w:fldCharType="separate"/>
        </w:r>
        <w:r>
          <w:t>20</w:t>
        </w:r>
        <w:r>
          <w:fldChar w:fldCharType="end"/>
        </w:r>
      </w:hyperlink>
    </w:p>
    <w:p>
      <w:pPr>
        <w:pStyle w:val="TOC2"/>
        <w:tabs>
          <w:tab w:val="right" w:leader="dot" w:pos="8306"/>
        </w:tabs>
      </w:pPr>
      <w:hyperlink w:anchor="_Toc7344" w:history="1">
        <w:r>
          <w:rPr>
            <w:rFonts w:ascii="仿宋" w:eastAsia="仿宋" w:hAnsi="仿宋" w:cs="仿宋" w:hint="eastAsia"/>
            <w:lang w:eastAsia="zh-CN"/>
          </w:rPr>
          <w:t>(五)、一氧化二氮项目背景</w:t>
        </w:r>
        <w:r>
          <w:tab/>
        </w:r>
        <w:r>
          <w:fldChar w:fldCharType="begin"/>
        </w:r>
        <w:r>
          <w:instrText xml:space="preserve"> PAGEREF _Toc7344 \h </w:instrText>
        </w:r>
        <w:r>
          <w:fldChar w:fldCharType="separate"/>
        </w:r>
        <w:r>
          <w:t>21</w:t>
        </w:r>
        <w:r>
          <w:fldChar w:fldCharType="end"/>
        </w:r>
      </w:hyperlink>
    </w:p>
    <w:p>
      <w:pPr>
        <w:pStyle w:val="TOC1"/>
        <w:tabs>
          <w:tab w:val="right" w:leader="dot" w:pos="8306"/>
        </w:tabs>
      </w:pPr>
      <w:hyperlink w:anchor="_Toc30211" w:history="1">
        <w:r>
          <w:rPr>
            <w:rFonts w:ascii="仿宋" w:eastAsia="仿宋" w:hAnsi="仿宋" w:cs="仿宋" w:hint="eastAsia"/>
            <w:lang w:eastAsia="zh-CN"/>
          </w:rPr>
          <w:t>六、一氧化二氮项目选址可行性分析</w:t>
        </w:r>
        <w:r>
          <w:tab/>
        </w:r>
        <w:r>
          <w:fldChar w:fldCharType="begin"/>
        </w:r>
        <w:r>
          <w:instrText xml:space="preserve"> PAGEREF _Toc30211 \h </w:instrText>
        </w:r>
        <w:r>
          <w:fldChar w:fldCharType="separate"/>
        </w:r>
        <w:r>
          <w:t>22</w:t>
        </w:r>
        <w:r>
          <w:fldChar w:fldCharType="end"/>
        </w:r>
      </w:hyperlink>
    </w:p>
    <w:p>
      <w:pPr>
        <w:pStyle w:val="TOC2"/>
        <w:tabs>
          <w:tab w:val="right" w:leader="dot" w:pos="8306"/>
        </w:tabs>
      </w:pPr>
      <w:hyperlink w:anchor="_Toc6309" w:history="1">
        <w:r>
          <w:rPr>
            <w:rFonts w:ascii="仿宋" w:eastAsia="仿宋" w:hAnsi="仿宋" w:cs="仿宋" w:hint="eastAsia"/>
            <w:lang w:eastAsia="zh-CN"/>
          </w:rPr>
          <w:t>(一)、一氧化二氮项目选址</w:t>
        </w:r>
        <w:r>
          <w:tab/>
        </w:r>
        <w:r>
          <w:fldChar w:fldCharType="begin"/>
        </w:r>
        <w:r>
          <w:instrText xml:space="preserve"> PAGEREF _Toc6309 \h </w:instrText>
        </w:r>
        <w:r>
          <w:fldChar w:fldCharType="separate"/>
        </w:r>
        <w:r>
          <w:t>22</w:t>
        </w:r>
        <w:r>
          <w:fldChar w:fldCharType="end"/>
        </w:r>
      </w:hyperlink>
    </w:p>
    <w:p>
      <w:pPr>
        <w:pStyle w:val="TOC2"/>
        <w:tabs>
          <w:tab w:val="right" w:leader="dot" w:pos="8306"/>
        </w:tabs>
      </w:pPr>
      <w:hyperlink w:anchor="_Toc4000" w:history="1">
        <w:r>
          <w:rPr>
            <w:rFonts w:ascii="仿宋" w:eastAsia="仿宋" w:hAnsi="仿宋" w:cs="仿宋" w:hint="eastAsia"/>
            <w:lang w:eastAsia="zh-CN"/>
          </w:rPr>
          <w:t>(二)、用地控制指标</w:t>
        </w:r>
        <w:r>
          <w:tab/>
        </w:r>
        <w:r>
          <w:fldChar w:fldCharType="begin"/>
        </w:r>
        <w:r>
          <w:instrText xml:space="preserve"> PAGEREF _Toc4000 \h </w:instrText>
        </w:r>
        <w:r>
          <w:fldChar w:fldCharType="separate"/>
        </w:r>
        <w:r>
          <w:t>22</w:t>
        </w:r>
        <w:r>
          <w:fldChar w:fldCharType="end"/>
        </w:r>
      </w:hyperlink>
    </w:p>
    <w:p>
      <w:pPr>
        <w:pStyle w:val="TOC2"/>
        <w:tabs>
          <w:tab w:val="right" w:leader="dot" w:pos="8306"/>
        </w:tabs>
      </w:pPr>
      <w:hyperlink w:anchor="_Toc3584" w:history="1">
        <w:r>
          <w:rPr>
            <w:rFonts w:ascii="仿宋" w:eastAsia="仿宋" w:hAnsi="仿宋" w:cs="仿宋" w:hint="eastAsia"/>
            <w:lang w:eastAsia="zh-CN"/>
          </w:rPr>
          <w:t>(三)、节约用地措施</w:t>
        </w:r>
        <w:r>
          <w:tab/>
        </w:r>
        <w:r>
          <w:fldChar w:fldCharType="begin"/>
        </w:r>
        <w:r>
          <w:instrText xml:space="preserve"> PAGEREF _Toc3584 \h </w:instrText>
        </w:r>
        <w:r>
          <w:fldChar w:fldCharType="separate"/>
        </w:r>
        <w:r>
          <w:t>24</w:t>
        </w:r>
        <w:r>
          <w:fldChar w:fldCharType="end"/>
        </w:r>
      </w:hyperlink>
    </w:p>
    <w:p>
      <w:pPr>
        <w:pStyle w:val="TOC2"/>
        <w:tabs>
          <w:tab w:val="right" w:leader="dot" w:pos="8306"/>
        </w:tabs>
      </w:pPr>
      <w:hyperlink w:anchor="_Toc10520" w:history="1">
        <w:r>
          <w:rPr>
            <w:rFonts w:ascii="仿宋" w:eastAsia="仿宋" w:hAnsi="仿宋" w:cs="仿宋" w:hint="eastAsia"/>
            <w:lang w:eastAsia="zh-CN"/>
          </w:rPr>
          <w:t>(四)、总图布置方案</w:t>
        </w:r>
        <w:r>
          <w:tab/>
        </w:r>
        <w:r>
          <w:fldChar w:fldCharType="begin"/>
        </w:r>
        <w:r>
          <w:instrText xml:space="preserve"> PAGEREF _Toc10520 \h </w:instrText>
        </w:r>
        <w:r>
          <w:fldChar w:fldCharType="separate"/>
        </w:r>
        <w:r>
          <w:t>25</w:t>
        </w:r>
        <w:r>
          <w:fldChar w:fldCharType="end"/>
        </w:r>
      </w:hyperlink>
    </w:p>
    <w:p>
      <w:pPr>
        <w:pStyle w:val="TOC2"/>
        <w:tabs>
          <w:tab w:val="right" w:leader="dot" w:pos="8306"/>
        </w:tabs>
      </w:pPr>
      <w:hyperlink w:anchor="_Toc5271" w:history="1">
        <w:r>
          <w:rPr>
            <w:rFonts w:ascii="仿宋" w:eastAsia="仿宋" w:hAnsi="仿宋" w:cs="仿宋" w:hint="eastAsia"/>
            <w:lang w:eastAsia="zh-CN"/>
          </w:rPr>
          <w:t>(五)、选址综合评价</w:t>
        </w:r>
        <w:r>
          <w:tab/>
        </w:r>
        <w:r>
          <w:fldChar w:fldCharType="begin"/>
        </w:r>
        <w:r>
          <w:instrText xml:space="preserve"> PAGEREF _Toc5271 \h </w:instrText>
        </w:r>
        <w:r>
          <w:fldChar w:fldCharType="separate"/>
        </w:r>
        <w:r>
          <w:t>26</w:t>
        </w:r>
        <w:r>
          <w:fldChar w:fldCharType="end"/>
        </w:r>
      </w:hyperlink>
    </w:p>
    <w:p>
      <w:pPr>
        <w:pStyle w:val="TOC1"/>
        <w:tabs>
          <w:tab w:val="right" w:leader="dot" w:pos="8306"/>
        </w:tabs>
      </w:pPr>
      <w:hyperlink w:anchor="_Toc23931" w:history="1">
        <w:r>
          <w:rPr>
            <w:rFonts w:ascii="仿宋" w:eastAsia="仿宋" w:hAnsi="仿宋" w:cs="仿宋" w:hint="eastAsia"/>
            <w:lang w:eastAsia="zh-CN"/>
          </w:rPr>
          <w:t>七、一氧化二氮项目经营效益</w:t>
        </w:r>
        <w:r>
          <w:tab/>
        </w:r>
        <w:r>
          <w:fldChar w:fldCharType="begin"/>
        </w:r>
        <w:r>
          <w:instrText xml:space="preserve"> PAGEREF _Toc23931 \h </w:instrText>
        </w:r>
        <w:r>
          <w:fldChar w:fldCharType="separate"/>
        </w:r>
        <w:r>
          <w:t>27</w:t>
        </w:r>
        <w:r>
          <w:fldChar w:fldCharType="end"/>
        </w:r>
      </w:hyperlink>
    </w:p>
    <w:p>
      <w:pPr>
        <w:pStyle w:val="TOC2"/>
        <w:tabs>
          <w:tab w:val="right" w:leader="dot" w:pos="8306"/>
        </w:tabs>
      </w:pPr>
      <w:hyperlink w:anchor="_Toc23447" w:history="1">
        <w:r>
          <w:rPr>
            <w:rFonts w:ascii="仿宋" w:eastAsia="仿宋" w:hAnsi="仿宋" w:cs="仿宋" w:hint="eastAsia"/>
            <w:lang w:eastAsia="zh-CN"/>
          </w:rPr>
          <w:t>(一)、经济评价财务测算</w:t>
        </w:r>
        <w:r>
          <w:tab/>
        </w:r>
        <w:r>
          <w:fldChar w:fldCharType="begin"/>
        </w:r>
        <w:r>
          <w:instrText xml:space="preserve"> PAGEREF _Toc23447 \h </w:instrText>
        </w:r>
        <w:r>
          <w:fldChar w:fldCharType="separate"/>
        </w:r>
        <w:r>
          <w:t>27</w:t>
        </w:r>
        <w:r>
          <w:fldChar w:fldCharType="end"/>
        </w:r>
      </w:hyperlink>
    </w:p>
    <w:p>
      <w:pPr>
        <w:pStyle w:val="TOC2"/>
        <w:tabs>
          <w:tab w:val="right" w:leader="dot" w:pos="8306"/>
        </w:tabs>
      </w:pPr>
      <w:hyperlink w:anchor="_Toc9749" w:history="1">
        <w:r>
          <w:rPr>
            <w:rFonts w:ascii="仿宋" w:eastAsia="仿宋" w:hAnsi="仿宋" w:cs="仿宋" w:hint="eastAsia"/>
            <w:lang w:eastAsia="zh-CN"/>
          </w:rPr>
          <w:t>(二)、一氧化二氮项目盈利能力分析</w:t>
        </w:r>
        <w:r>
          <w:tab/>
        </w:r>
        <w:r>
          <w:fldChar w:fldCharType="begin"/>
        </w:r>
        <w:r>
          <w:instrText xml:space="preserve"> PAGEREF _Toc9749 \h </w:instrText>
        </w:r>
        <w:r>
          <w:fldChar w:fldCharType="separate"/>
        </w:r>
        <w:r>
          <w:t>28</w:t>
        </w:r>
        <w:r>
          <w:fldChar w:fldCharType="end"/>
        </w:r>
      </w:hyperlink>
    </w:p>
    <w:p>
      <w:pPr>
        <w:pStyle w:val="TOC1"/>
        <w:tabs>
          <w:tab w:val="right" w:leader="dot" w:pos="8306"/>
        </w:tabs>
      </w:pPr>
      <w:hyperlink w:anchor="_Toc19094" w:history="1">
        <w:r>
          <w:rPr>
            <w:rFonts w:ascii="仿宋" w:eastAsia="仿宋" w:hAnsi="仿宋" w:cs="仿宋" w:hint="eastAsia"/>
            <w:lang w:eastAsia="zh-CN"/>
          </w:rPr>
          <w:t>八、一氧化二氮项目投资规划</w:t>
        </w:r>
        <w:r>
          <w:tab/>
        </w:r>
        <w:r>
          <w:fldChar w:fldCharType="begin"/>
        </w:r>
        <w:r>
          <w:instrText xml:space="preserve"> PAGEREF _Toc19094 \h </w:instrText>
        </w:r>
        <w:r>
          <w:fldChar w:fldCharType="separate"/>
        </w:r>
        <w:r>
          <w:t>29</w:t>
        </w:r>
        <w:r>
          <w:fldChar w:fldCharType="end"/>
        </w:r>
      </w:hyperlink>
    </w:p>
    <w:p>
      <w:pPr>
        <w:pStyle w:val="TOC2"/>
        <w:tabs>
          <w:tab w:val="right" w:leader="dot" w:pos="8306"/>
        </w:tabs>
      </w:pPr>
      <w:hyperlink w:anchor="_Toc6613" w:history="1">
        <w:r>
          <w:rPr>
            <w:rFonts w:ascii="仿宋" w:eastAsia="仿宋" w:hAnsi="仿宋" w:cs="仿宋" w:hint="eastAsia"/>
            <w:lang w:eastAsia="zh-CN"/>
          </w:rPr>
          <w:t>(一)、一氧化二氮项目总投资估算</w:t>
        </w:r>
        <w:r>
          <w:tab/>
        </w:r>
        <w:r>
          <w:fldChar w:fldCharType="begin"/>
        </w:r>
        <w:r>
          <w:instrText xml:space="preserve"> PAGEREF _Toc6613 \h </w:instrText>
        </w:r>
        <w:r>
          <w:fldChar w:fldCharType="separate"/>
        </w:r>
        <w:r>
          <w:t>29</w:t>
        </w:r>
        <w:r>
          <w:fldChar w:fldCharType="end"/>
        </w:r>
      </w:hyperlink>
    </w:p>
    <w:p>
      <w:pPr>
        <w:pStyle w:val="TOC2"/>
        <w:tabs>
          <w:tab w:val="right" w:leader="dot" w:pos="8306"/>
        </w:tabs>
      </w:pPr>
      <w:hyperlink w:anchor="_Toc23492" w:history="1">
        <w:r>
          <w:rPr>
            <w:rFonts w:ascii="仿宋" w:eastAsia="仿宋" w:hAnsi="仿宋" w:cs="仿宋" w:hint="eastAsia"/>
            <w:lang w:eastAsia="zh-CN"/>
          </w:rPr>
          <w:t>(二)、资金筹措</w:t>
        </w:r>
        <w:r>
          <w:tab/>
        </w:r>
        <w:r>
          <w:fldChar w:fldCharType="begin"/>
        </w:r>
        <w:r>
          <w:instrText xml:space="preserve"> PAGEREF _Toc23492 \h </w:instrText>
        </w:r>
        <w:r>
          <w:fldChar w:fldCharType="separate"/>
        </w:r>
        <w:r>
          <w:t>30</w:t>
        </w:r>
        <w:r>
          <w:fldChar w:fldCharType="end"/>
        </w:r>
      </w:hyperlink>
    </w:p>
    <w:p>
      <w:pPr>
        <w:pStyle w:val="TOC1"/>
        <w:tabs>
          <w:tab w:val="right" w:leader="dot" w:pos="8306"/>
        </w:tabs>
      </w:pPr>
      <w:hyperlink w:anchor="_Toc5406" w:history="1">
        <w:r>
          <w:rPr>
            <w:rFonts w:ascii="仿宋" w:eastAsia="仿宋" w:hAnsi="仿宋" w:cs="仿宋" w:hint="eastAsia"/>
            <w:lang w:eastAsia="zh-CN"/>
          </w:rPr>
          <w:t>九、一氧化二氮项目风险管理</w:t>
        </w:r>
        <w:r>
          <w:tab/>
        </w:r>
        <w:r>
          <w:fldChar w:fldCharType="begin"/>
        </w:r>
        <w:r>
          <w:instrText xml:space="preserve"> PAGEREF _Toc5406 \h </w:instrText>
        </w:r>
        <w:r>
          <w:fldChar w:fldCharType="separate"/>
        </w:r>
        <w:r>
          <w:t>31</w:t>
        </w:r>
        <w:r>
          <w:fldChar w:fldCharType="end"/>
        </w:r>
      </w:hyperlink>
    </w:p>
    <w:p>
      <w:pPr>
        <w:pStyle w:val="TOC2"/>
        <w:tabs>
          <w:tab w:val="right" w:leader="dot" w:pos="8306"/>
        </w:tabs>
      </w:pPr>
      <w:hyperlink w:anchor="_Toc269" w:history="1">
        <w:r>
          <w:rPr>
            <w:rFonts w:ascii="仿宋" w:eastAsia="仿宋" w:hAnsi="仿宋" w:cs="仿宋" w:hint="eastAsia"/>
            <w:lang w:eastAsia="zh-CN"/>
          </w:rPr>
          <w:t>(一)、风险识别与评估</w:t>
        </w:r>
        <w:r>
          <w:tab/>
        </w:r>
        <w:r>
          <w:fldChar w:fldCharType="begin"/>
        </w:r>
        <w:r>
          <w:instrText xml:space="preserve"> PAGEREF _Toc269 \h </w:instrText>
        </w:r>
        <w:r>
          <w:fldChar w:fldCharType="separate"/>
        </w:r>
        <w:r>
          <w:t>31</w:t>
        </w:r>
        <w:r>
          <w:fldChar w:fldCharType="end"/>
        </w:r>
      </w:hyperlink>
    </w:p>
    <w:p>
      <w:pPr>
        <w:pStyle w:val="TOC2"/>
        <w:tabs>
          <w:tab w:val="right" w:leader="dot" w:pos="8306"/>
        </w:tabs>
      </w:pPr>
      <w:hyperlink w:anchor="_Toc29947" w:history="1">
        <w:r>
          <w:rPr>
            <w:rFonts w:ascii="仿宋" w:eastAsia="仿宋" w:hAnsi="仿宋" w:cs="仿宋" w:hint="eastAsia"/>
            <w:lang w:eastAsia="zh-CN"/>
          </w:rPr>
          <w:t>(二)、风险应对策略</w:t>
        </w:r>
        <w:r>
          <w:tab/>
        </w:r>
        <w:r>
          <w:fldChar w:fldCharType="begin"/>
        </w:r>
        <w:r>
          <w:instrText xml:space="preserve"> PAGEREF _Toc29947 \h </w:instrText>
        </w:r>
        <w:r>
          <w:fldChar w:fldCharType="separate"/>
        </w:r>
        <w:r>
          <w:t>32</w:t>
        </w:r>
        <w:r>
          <w:fldChar w:fldCharType="end"/>
        </w:r>
      </w:hyperlink>
    </w:p>
    <w:p>
      <w:pPr>
        <w:pStyle w:val="TOC2"/>
        <w:tabs>
          <w:tab w:val="right" w:leader="dot" w:pos="8306"/>
        </w:tabs>
      </w:pPr>
      <w:hyperlink w:anchor="_Toc13040" w:history="1">
        <w:r>
          <w:rPr>
            <w:rFonts w:ascii="仿宋" w:eastAsia="仿宋" w:hAnsi="仿宋" w:cs="仿宋" w:hint="eastAsia"/>
            <w:lang w:eastAsia="zh-CN"/>
          </w:rPr>
          <w:t>(三)、风险监控与控制</w:t>
        </w:r>
        <w:r>
          <w:tab/>
        </w:r>
        <w:r>
          <w:fldChar w:fldCharType="begin"/>
        </w:r>
        <w:r>
          <w:instrText xml:space="preserve"> PAGEREF _Toc13040 \h </w:instrText>
        </w:r>
        <w:r>
          <w:fldChar w:fldCharType="separate"/>
        </w:r>
        <w:r>
          <w:t>34</w:t>
        </w:r>
        <w:r>
          <w:fldChar w:fldCharType="end"/>
        </w:r>
      </w:hyperlink>
    </w:p>
    <w:p>
      <w:pPr>
        <w:pStyle w:val="TOC1"/>
        <w:tabs>
          <w:tab w:val="right" w:leader="dot" w:pos="8306"/>
        </w:tabs>
      </w:pPr>
      <w:hyperlink w:anchor="_Toc10503" w:history="1">
        <w:r>
          <w:rPr>
            <w:rFonts w:ascii="仿宋" w:eastAsia="仿宋" w:hAnsi="仿宋" w:cs="仿宋" w:hint="eastAsia"/>
            <w:lang w:eastAsia="zh-CN"/>
          </w:rPr>
          <w:t>十、一氧化二氮项目计划安排</w:t>
        </w:r>
        <w:r>
          <w:tab/>
        </w:r>
        <w:r>
          <w:fldChar w:fldCharType="begin"/>
        </w:r>
        <w:r>
          <w:instrText xml:space="preserve"> PAGEREF _Toc10503 \h </w:instrText>
        </w:r>
        <w:r>
          <w:fldChar w:fldCharType="separate"/>
        </w:r>
        <w:r>
          <w:t>35</w:t>
        </w:r>
        <w:r>
          <w:fldChar w:fldCharType="end"/>
        </w:r>
      </w:hyperlink>
    </w:p>
    <w:p>
      <w:pPr>
        <w:pStyle w:val="TOC2"/>
        <w:tabs>
          <w:tab w:val="right" w:leader="dot" w:pos="8306"/>
        </w:tabs>
      </w:pPr>
      <w:hyperlink w:anchor="_Toc32588" w:history="1">
        <w:r>
          <w:rPr>
            <w:rFonts w:ascii="仿宋" w:eastAsia="仿宋" w:hAnsi="仿宋" w:cs="仿宋" w:hint="eastAsia"/>
            <w:lang w:eastAsia="zh-CN"/>
          </w:rPr>
          <w:t>(一)、建设周期</w:t>
        </w:r>
        <w:r>
          <w:tab/>
        </w:r>
        <w:r>
          <w:fldChar w:fldCharType="begin"/>
        </w:r>
        <w:r>
          <w:instrText xml:space="preserve"> PAGEREF _Toc32588 \h </w:instrText>
        </w:r>
        <w:r>
          <w:fldChar w:fldCharType="separate"/>
        </w:r>
        <w:r>
          <w:t>35</w:t>
        </w:r>
        <w:r>
          <w:fldChar w:fldCharType="end"/>
        </w:r>
      </w:hyperlink>
    </w:p>
    <w:p>
      <w:pPr>
        <w:pStyle w:val="TOC2"/>
        <w:tabs>
          <w:tab w:val="right" w:leader="dot" w:pos="8306"/>
        </w:tabs>
      </w:pPr>
      <w:hyperlink w:anchor="_Toc14735" w:history="1">
        <w:r>
          <w:rPr>
            <w:rFonts w:ascii="仿宋" w:eastAsia="仿宋" w:hAnsi="仿宋" w:cs="仿宋" w:hint="eastAsia"/>
            <w:lang w:eastAsia="zh-CN"/>
          </w:rPr>
          <w:t>(二)、建设进度</w:t>
        </w:r>
        <w:r>
          <w:tab/>
        </w:r>
        <w:r>
          <w:fldChar w:fldCharType="begin"/>
        </w:r>
        <w:r>
          <w:instrText xml:space="preserve"> PAGEREF _Toc14735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9" w:history="1">
        <w:r>
          <w:rPr>
            <w:rFonts w:ascii="仿宋" w:eastAsia="仿宋" w:hAnsi="仿宋" w:cs="仿宋" w:hint="eastAsia"/>
            <w:lang w:eastAsia="zh-CN"/>
          </w:rPr>
          <w:t>(三)、进度安排注意事项</w:t>
        </w:r>
        <w:r>
          <w:tab/>
        </w:r>
        <w:r>
          <w:fldChar w:fldCharType="begin"/>
        </w:r>
        <w:r>
          <w:instrText xml:space="preserve"> PAGEREF _Toc24449 \h </w:instrText>
        </w:r>
        <w:r>
          <w:fldChar w:fldCharType="separate"/>
        </w:r>
        <w:r>
          <w:t>37</w:t>
        </w:r>
        <w:r>
          <w:fldChar w:fldCharType="end"/>
        </w:r>
      </w:hyperlink>
    </w:p>
    <w:p>
      <w:pPr>
        <w:pStyle w:val="TOC2"/>
        <w:tabs>
          <w:tab w:val="right" w:leader="dot" w:pos="8306"/>
        </w:tabs>
      </w:pPr>
      <w:hyperlink w:anchor="_Toc2991" w:history="1">
        <w:r>
          <w:rPr>
            <w:rFonts w:ascii="仿宋" w:eastAsia="仿宋" w:hAnsi="仿宋" w:cs="仿宋" w:hint="eastAsia"/>
            <w:lang w:eastAsia="zh-CN"/>
          </w:rPr>
          <w:t>(四)、人力资源配置</w:t>
        </w:r>
        <w:r>
          <w:tab/>
        </w:r>
        <w:r>
          <w:fldChar w:fldCharType="begin"/>
        </w:r>
        <w:r>
          <w:instrText xml:space="preserve"> PAGEREF _Toc2991 \h </w:instrText>
        </w:r>
        <w:r>
          <w:fldChar w:fldCharType="separate"/>
        </w:r>
        <w:r>
          <w:t>38</w:t>
        </w:r>
        <w:r>
          <w:fldChar w:fldCharType="end"/>
        </w:r>
      </w:hyperlink>
    </w:p>
    <w:p>
      <w:pPr>
        <w:pStyle w:val="TOC1"/>
        <w:tabs>
          <w:tab w:val="right" w:leader="dot" w:pos="8306"/>
        </w:tabs>
      </w:pPr>
      <w:hyperlink w:anchor="_Toc6281" w:history="1">
        <w:r>
          <w:rPr>
            <w:rFonts w:ascii="仿宋" w:eastAsia="仿宋" w:hAnsi="仿宋" w:cs="仿宋" w:hint="eastAsia"/>
            <w:lang w:eastAsia="zh-CN"/>
          </w:rPr>
          <w:t>十一、一氧化二氮项目人力资源管理</w:t>
        </w:r>
        <w:r>
          <w:tab/>
        </w:r>
        <w:r>
          <w:fldChar w:fldCharType="begin"/>
        </w:r>
        <w:r>
          <w:instrText xml:space="preserve"> PAGEREF _Toc6281 \h </w:instrText>
        </w:r>
        <w:r>
          <w:fldChar w:fldCharType="separate"/>
        </w:r>
        <w:r>
          <w:t>39</w:t>
        </w:r>
        <w:r>
          <w:fldChar w:fldCharType="end"/>
        </w:r>
      </w:hyperlink>
    </w:p>
    <w:p>
      <w:pPr>
        <w:pStyle w:val="TOC2"/>
        <w:tabs>
          <w:tab w:val="right" w:leader="dot" w:pos="8306"/>
        </w:tabs>
      </w:pPr>
      <w:hyperlink w:anchor="_Toc15231" w:history="1">
        <w:r>
          <w:rPr>
            <w:rFonts w:ascii="仿宋" w:eastAsia="仿宋" w:hAnsi="仿宋" w:cs="仿宋" w:hint="eastAsia"/>
            <w:lang w:eastAsia="zh-CN"/>
          </w:rPr>
          <w:t>(一)、建立健全的预算管理制度</w:t>
        </w:r>
        <w:r>
          <w:tab/>
        </w:r>
        <w:r>
          <w:fldChar w:fldCharType="begin"/>
        </w:r>
        <w:r>
          <w:instrText xml:space="preserve"> PAGEREF _Toc15231 \h </w:instrText>
        </w:r>
        <w:r>
          <w:fldChar w:fldCharType="separate"/>
        </w:r>
        <w:r>
          <w:t>39</w:t>
        </w:r>
        <w:r>
          <w:fldChar w:fldCharType="end"/>
        </w:r>
      </w:hyperlink>
    </w:p>
    <w:p>
      <w:pPr>
        <w:pStyle w:val="TOC2"/>
        <w:tabs>
          <w:tab w:val="right" w:leader="dot" w:pos="8306"/>
        </w:tabs>
      </w:pPr>
      <w:hyperlink w:anchor="_Toc15614" w:history="1">
        <w:r>
          <w:rPr>
            <w:rFonts w:ascii="仿宋" w:eastAsia="仿宋" w:hAnsi="仿宋" w:cs="仿宋" w:hint="eastAsia"/>
            <w:lang w:eastAsia="zh-CN"/>
          </w:rPr>
          <w:t>(二)、加强资金流动监控</w:t>
        </w:r>
        <w:r>
          <w:tab/>
        </w:r>
        <w:r>
          <w:fldChar w:fldCharType="begin"/>
        </w:r>
        <w:r>
          <w:instrText xml:space="preserve"> PAGEREF _Toc15614 \h </w:instrText>
        </w:r>
        <w:r>
          <w:fldChar w:fldCharType="separate"/>
        </w:r>
        <w:r>
          <w:t>41</w:t>
        </w:r>
        <w:r>
          <w:fldChar w:fldCharType="end"/>
        </w:r>
      </w:hyperlink>
    </w:p>
    <w:p>
      <w:pPr>
        <w:pStyle w:val="TOC2"/>
        <w:tabs>
          <w:tab w:val="right" w:leader="dot" w:pos="8306"/>
        </w:tabs>
      </w:pPr>
      <w:hyperlink w:anchor="_Toc25743" w:history="1">
        <w:r>
          <w:rPr>
            <w:rFonts w:ascii="仿宋" w:eastAsia="仿宋" w:hAnsi="仿宋" w:cs="仿宋" w:hint="eastAsia"/>
            <w:lang w:eastAsia="zh-CN"/>
          </w:rPr>
          <w:t>(三)、制定完善的风险控制机制</w:t>
        </w:r>
        <w:r>
          <w:tab/>
        </w:r>
        <w:r>
          <w:fldChar w:fldCharType="begin"/>
        </w:r>
        <w:r>
          <w:instrText xml:space="preserve"> PAGEREF _Toc25743 \h </w:instrText>
        </w:r>
        <w:r>
          <w:fldChar w:fldCharType="separate"/>
        </w:r>
        <w:r>
          <w:t>42</w:t>
        </w:r>
        <w:r>
          <w:fldChar w:fldCharType="end"/>
        </w:r>
      </w:hyperlink>
    </w:p>
    <w:p>
      <w:pPr>
        <w:pStyle w:val="TOC2"/>
        <w:tabs>
          <w:tab w:val="right" w:leader="dot" w:pos="8306"/>
        </w:tabs>
      </w:pPr>
      <w:hyperlink w:anchor="_Toc26660" w:history="1">
        <w:r>
          <w:rPr>
            <w:rFonts w:ascii="仿宋" w:eastAsia="仿宋" w:hAnsi="仿宋" w:cs="仿宋" w:hint="eastAsia"/>
            <w:lang w:eastAsia="zh-CN"/>
          </w:rPr>
          <w:t>(四)、优化成本管理</w:t>
        </w:r>
        <w:r>
          <w:tab/>
        </w:r>
        <w:r>
          <w:fldChar w:fldCharType="begin"/>
        </w:r>
        <w:r>
          <w:instrText xml:space="preserve"> PAGEREF _Toc26660 \h </w:instrText>
        </w:r>
        <w:r>
          <w:fldChar w:fldCharType="separate"/>
        </w:r>
        <w:r>
          <w:t>43</w:t>
        </w:r>
        <w:r>
          <w:fldChar w:fldCharType="end"/>
        </w:r>
      </w:hyperlink>
    </w:p>
    <w:p>
      <w:pPr>
        <w:pStyle w:val="TOC1"/>
        <w:tabs>
          <w:tab w:val="right" w:leader="dot" w:pos="8306"/>
        </w:tabs>
      </w:pPr>
      <w:hyperlink w:anchor="_Toc13111" w:history="1">
        <w:r>
          <w:rPr>
            <w:rFonts w:ascii="仿宋" w:eastAsia="仿宋" w:hAnsi="仿宋" w:cs="仿宋" w:hint="eastAsia"/>
            <w:lang w:eastAsia="zh-CN"/>
          </w:rPr>
          <w:t>十二、一氧化二氮项目环境影响分析</w:t>
        </w:r>
        <w:r>
          <w:tab/>
        </w:r>
        <w:r>
          <w:fldChar w:fldCharType="begin"/>
        </w:r>
        <w:r>
          <w:instrText xml:space="preserve"> PAGEREF _Toc13111 \h </w:instrText>
        </w:r>
        <w:r>
          <w:fldChar w:fldCharType="separate"/>
        </w:r>
        <w:r>
          <w:t>44</w:t>
        </w:r>
        <w:r>
          <w:fldChar w:fldCharType="end"/>
        </w:r>
      </w:hyperlink>
    </w:p>
    <w:p>
      <w:pPr>
        <w:pStyle w:val="TOC2"/>
        <w:tabs>
          <w:tab w:val="right" w:leader="dot" w:pos="8306"/>
        </w:tabs>
      </w:pPr>
      <w:hyperlink w:anchor="_Toc17011" w:history="1">
        <w:r>
          <w:rPr>
            <w:rFonts w:ascii="仿宋" w:eastAsia="仿宋" w:hAnsi="仿宋" w:cs="仿宋" w:hint="eastAsia"/>
            <w:lang w:eastAsia="zh-CN"/>
          </w:rPr>
          <w:t>(一)、建设区域环境质量现状</w:t>
        </w:r>
        <w:r>
          <w:tab/>
        </w:r>
        <w:r>
          <w:fldChar w:fldCharType="begin"/>
        </w:r>
        <w:r>
          <w:instrText xml:space="preserve"> PAGEREF _Toc17011 \h </w:instrText>
        </w:r>
        <w:r>
          <w:fldChar w:fldCharType="separate"/>
        </w:r>
        <w:r>
          <w:t>44</w:t>
        </w:r>
        <w:r>
          <w:fldChar w:fldCharType="end"/>
        </w:r>
      </w:hyperlink>
    </w:p>
    <w:p>
      <w:pPr>
        <w:pStyle w:val="TOC2"/>
        <w:tabs>
          <w:tab w:val="right" w:leader="dot" w:pos="8306"/>
        </w:tabs>
      </w:pPr>
      <w:hyperlink w:anchor="_Toc11666" w:history="1">
        <w:r>
          <w:rPr>
            <w:rFonts w:ascii="仿宋" w:eastAsia="仿宋" w:hAnsi="仿宋" w:cs="仿宋" w:hint="eastAsia"/>
            <w:lang w:eastAsia="zh-CN"/>
          </w:rPr>
          <w:t>(二)、建设期环境保护</w:t>
        </w:r>
        <w:r>
          <w:tab/>
        </w:r>
        <w:r>
          <w:fldChar w:fldCharType="begin"/>
        </w:r>
        <w:r>
          <w:instrText xml:space="preserve"> PAGEREF _Toc11666 \h </w:instrText>
        </w:r>
        <w:r>
          <w:fldChar w:fldCharType="separate"/>
        </w:r>
        <w:r>
          <w:t>46</w:t>
        </w:r>
        <w:r>
          <w:fldChar w:fldCharType="end"/>
        </w:r>
      </w:hyperlink>
    </w:p>
    <w:p>
      <w:pPr>
        <w:pStyle w:val="TOC2"/>
        <w:tabs>
          <w:tab w:val="right" w:leader="dot" w:pos="8306"/>
        </w:tabs>
      </w:pPr>
      <w:hyperlink w:anchor="_Toc9008" w:history="1">
        <w:r>
          <w:rPr>
            <w:rFonts w:ascii="仿宋" w:eastAsia="仿宋" w:hAnsi="仿宋" w:cs="仿宋" w:hint="eastAsia"/>
            <w:lang w:eastAsia="zh-CN"/>
          </w:rPr>
          <w:t>(三)、运营期环境保护</w:t>
        </w:r>
        <w:r>
          <w:tab/>
        </w:r>
        <w:r>
          <w:fldChar w:fldCharType="begin"/>
        </w:r>
        <w:r>
          <w:instrText xml:space="preserve"> PAGEREF _Toc9008 \h </w:instrText>
        </w:r>
        <w:r>
          <w:fldChar w:fldCharType="separate"/>
        </w:r>
        <w:r>
          <w:t>47</w:t>
        </w:r>
        <w:r>
          <w:fldChar w:fldCharType="end"/>
        </w:r>
      </w:hyperlink>
    </w:p>
    <w:p>
      <w:pPr>
        <w:pStyle w:val="TOC2"/>
        <w:tabs>
          <w:tab w:val="right" w:leader="dot" w:pos="8306"/>
        </w:tabs>
      </w:pPr>
      <w:hyperlink w:anchor="_Toc22806" w:history="1">
        <w:r>
          <w:rPr>
            <w:rFonts w:ascii="仿宋" w:eastAsia="仿宋" w:hAnsi="仿宋" w:cs="仿宋" w:hint="eastAsia"/>
            <w:lang w:eastAsia="zh-CN"/>
          </w:rPr>
          <w:t>(四)、一氧化二氮项目建设对区域经济的影响</w:t>
        </w:r>
        <w:r>
          <w:tab/>
        </w:r>
        <w:r>
          <w:fldChar w:fldCharType="begin"/>
        </w:r>
        <w:r>
          <w:instrText xml:space="preserve"> PAGEREF _Toc22806 \h </w:instrText>
        </w:r>
        <w:r>
          <w:fldChar w:fldCharType="separate"/>
        </w:r>
        <w:r>
          <w:t>49</w:t>
        </w:r>
        <w:r>
          <w:fldChar w:fldCharType="end"/>
        </w:r>
      </w:hyperlink>
    </w:p>
    <w:p>
      <w:pPr>
        <w:pStyle w:val="TOC2"/>
        <w:tabs>
          <w:tab w:val="right" w:leader="dot" w:pos="8306"/>
        </w:tabs>
      </w:pPr>
      <w:hyperlink w:anchor="_Toc23" w:history="1">
        <w:r>
          <w:rPr>
            <w:rFonts w:ascii="仿宋" w:eastAsia="仿宋" w:hAnsi="仿宋" w:cs="仿宋" w:hint="eastAsia"/>
            <w:lang w:eastAsia="zh-CN"/>
          </w:rPr>
          <w:t>(五)、废弃物处理</w:t>
        </w:r>
        <w:r>
          <w:tab/>
        </w:r>
        <w:r>
          <w:fldChar w:fldCharType="begin"/>
        </w:r>
        <w:r>
          <w:instrText xml:space="preserve"> PAGEREF _Toc23 \h </w:instrText>
        </w:r>
        <w:r>
          <w:fldChar w:fldCharType="separate"/>
        </w:r>
        <w:r>
          <w:t>50</w:t>
        </w:r>
        <w:r>
          <w:fldChar w:fldCharType="end"/>
        </w:r>
      </w:hyperlink>
    </w:p>
    <w:p>
      <w:pPr>
        <w:pStyle w:val="TOC2"/>
        <w:tabs>
          <w:tab w:val="right" w:leader="dot" w:pos="8306"/>
        </w:tabs>
      </w:pPr>
      <w:hyperlink w:anchor="_Toc18983" w:history="1">
        <w:r>
          <w:rPr>
            <w:rFonts w:ascii="仿宋" w:eastAsia="仿宋" w:hAnsi="仿宋" w:cs="仿宋" w:hint="eastAsia"/>
            <w:lang w:eastAsia="zh-CN"/>
          </w:rPr>
          <w:t>(六)、特殊环境影响分析</w:t>
        </w:r>
        <w:r>
          <w:tab/>
        </w:r>
        <w:r>
          <w:fldChar w:fldCharType="begin"/>
        </w:r>
        <w:r>
          <w:instrText xml:space="preserve"> PAGEREF _Toc18983 \h </w:instrText>
        </w:r>
        <w:r>
          <w:fldChar w:fldCharType="separate"/>
        </w:r>
        <w:r>
          <w:t>52</w:t>
        </w:r>
        <w:r>
          <w:fldChar w:fldCharType="end"/>
        </w:r>
      </w:hyperlink>
    </w:p>
    <w:p>
      <w:pPr>
        <w:pStyle w:val="TOC2"/>
        <w:tabs>
          <w:tab w:val="right" w:leader="dot" w:pos="8306"/>
        </w:tabs>
      </w:pPr>
      <w:hyperlink w:anchor="_Toc9006" w:history="1">
        <w:r>
          <w:rPr>
            <w:rFonts w:ascii="仿宋" w:eastAsia="仿宋" w:hAnsi="仿宋" w:cs="仿宋" w:hint="eastAsia"/>
            <w:lang w:eastAsia="zh-CN"/>
          </w:rPr>
          <w:t>(七)、清洁生产</w:t>
        </w:r>
        <w:r>
          <w:tab/>
        </w:r>
        <w:r>
          <w:fldChar w:fldCharType="begin"/>
        </w:r>
        <w:r>
          <w:instrText xml:space="preserve"> PAGEREF _Toc9006 \h </w:instrText>
        </w:r>
        <w:r>
          <w:fldChar w:fldCharType="separate"/>
        </w:r>
        <w:r>
          <w:t>53</w:t>
        </w:r>
        <w:r>
          <w:fldChar w:fldCharType="end"/>
        </w:r>
      </w:hyperlink>
    </w:p>
    <w:p>
      <w:pPr>
        <w:pStyle w:val="TOC2"/>
        <w:tabs>
          <w:tab w:val="right" w:leader="dot" w:pos="8306"/>
        </w:tabs>
      </w:pPr>
      <w:hyperlink w:anchor="_Toc21791" w:history="1">
        <w:r>
          <w:rPr>
            <w:rFonts w:ascii="仿宋" w:eastAsia="仿宋" w:hAnsi="仿宋" w:cs="仿宋" w:hint="eastAsia"/>
            <w:lang w:eastAsia="zh-CN"/>
          </w:rPr>
          <w:t>(八)、环境保护综合评价</w:t>
        </w:r>
        <w:r>
          <w:tab/>
        </w:r>
        <w:r>
          <w:fldChar w:fldCharType="begin"/>
        </w:r>
        <w:r>
          <w:instrText xml:space="preserve"> PAGEREF _Toc21791 \h </w:instrText>
        </w:r>
        <w:r>
          <w:fldChar w:fldCharType="separate"/>
        </w:r>
        <w:r>
          <w:t>54</w:t>
        </w:r>
        <w:r>
          <w:fldChar w:fldCharType="end"/>
        </w:r>
      </w:hyperlink>
    </w:p>
    <w:p>
      <w:pPr>
        <w:pStyle w:val="TOC1"/>
        <w:tabs>
          <w:tab w:val="right" w:leader="dot" w:pos="8306"/>
        </w:tabs>
      </w:pPr>
      <w:hyperlink w:anchor="_Toc8236" w:history="1">
        <w:r>
          <w:rPr>
            <w:rFonts w:ascii="仿宋" w:eastAsia="仿宋" w:hAnsi="仿宋" w:cs="仿宋" w:hint="eastAsia"/>
            <w:lang w:eastAsia="zh-CN"/>
          </w:rPr>
          <w:t>十三、利益相关者分析与沟通计划</w:t>
        </w:r>
        <w:r>
          <w:tab/>
        </w:r>
        <w:r>
          <w:fldChar w:fldCharType="begin"/>
        </w:r>
        <w:r>
          <w:instrText xml:space="preserve"> PAGEREF _Toc8236 \h </w:instrText>
        </w:r>
        <w:r>
          <w:fldChar w:fldCharType="separate"/>
        </w:r>
        <w:r>
          <w:t>55</w:t>
        </w:r>
        <w:r>
          <w:fldChar w:fldCharType="end"/>
        </w:r>
      </w:hyperlink>
    </w:p>
    <w:p>
      <w:pPr>
        <w:pStyle w:val="TOC2"/>
        <w:tabs>
          <w:tab w:val="right" w:leader="dot" w:pos="8306"/>
        </w:tabs>
      </w:pPr>
      <w:hyperlink w:anchor="_Toc5269" w:history="1">
        <w:r>
          <w:rPr>
            <w:rFonts w:ascii="仿宋" w:eastAsia="仿宋" w:hAnsi="仿宋" w:cs="仿宋" w:hint="eastAsia"/>
            <w:lang w:eastAsia="zh-CN"/>
          </w:rPr>
          <w:t>(一)、利益相关者分析</w:t>
        </w:r>
        <w:r>
          <w:tab/>
        </w:r>
        <w:r>
          <w:fldChar w:fldCharType="begin"/>
        </w:r>
        <w:r>
          <w:instrText xml:space="preserve"> PAGEREF _Toc5269 \h </w:instrText>
        </w:r>
        <w:r>
          <w:fldChar w:fldCharType="separate"/>
        </w:r>
        <w:r>
          <w:t>55</w:t>
        </w:r>
        <w:r>
          <w:fldChar w:fldCharType="end"/>
        </w:r>
      </w:hyperlink>
    </w:p>
    <w:p>
      <w:pPr>
        <w:pStyle w:val="TOC2"/>
        <w:tabs>
          <w:tab w:val="right" w:leader="dot" w:pos="8306"/>
        </w:tabs>
      </w:pPr>
      <w:hyperlink w:anchor="_Toc3611" w:history="1">
        <w:r>
          <w:rPr>
            <w:rFonts w:ascii="仿宋" w:eastAsia="仿宋" w:hAnsi="仿宋" w:cs="仿宋" w:hint="eastAsia"/>
            <w:lang w:eastAsia="zh-CN"/>
          </w:rPr>
          <w:t>(二)、沟通计划</w:t>
        </w:r>
        <w:r>
          <w:tab/>
        </w:r>
        <w:r>
          <w:fldChar w:fldCharType="begin"/>
        </w:r>
        <w:r>
          <w:instrText xml:space="preserve"> PAGEREF _Toc3611 \h </w:instrText>
        </w:r>
        <w:r>
          <w:fldChar w:fldCharType="separate"/>
        </w:r>
        <w:r>
          <w:t>56</w:t>
        </w:r>
        <w:r>
          <w:fldChar w:fldCharType="end"/>
        </w:r>
      </w:hyperlink>
    </w:p>
    <w:p>
      <w:pPr>
        <w:pStyle w:val="TOC1"/>
        <w:tabs>
          <w:tab w:val="right" w:leader="dot" w:pos="8306"/>
        </w:tabs>
      </w:pPr>
      <w:hyperlink w:anchor="_Toc22258" w:history="1">
        <w:r>
          <w:rPr>
            <w:rFonts w:ascii="仿宋" w:eastAsia="仿宋" w:hAnsi="仿宋" w:cs="仿宋" w:hint="eastAsia"/>
            <w:lang w:eastAsia="zh-CN"/>
          </w:rPr>
          <w:t>十四、一氧化二氮项目实施时间节点</w:t>
        </w:r>
        <w:r>
          <w:tab/>
        </w:r>
        <w:r>
          <w:fldChar w:fldCharType="begin"/>
        </w:r>
        <w:r>
          <w:instrText xml:space="preserve"> PAGEREF _Toc22258 \h </w:instrText>
        </w:r>
        <w:r>
          <w:fldChar w:fldCharType="separate"/>
        </w:r>
        <w:r>
          <w:t>57</w:t>
        </w:r>
        <w:r>
          <w:fldChar w:fldCharType="end"/>
        </w:r>
      </w:hyperlink>
    </w:p>
    <w:p>
      <w:pPr>
        <w:pStyle w:val="TOC2"/>
        <w:tabs>
          <w:tab w:val="right" w:leader="dot" w:pos="8306"/>
        </w:tabs>
      </w:pPr>
      <w:hyperlink w:anchor="_Toc28455" w:history="1">
        <w:r>
          <w:rPr>
            <w:rFonts w:ascii="仿宋" w:eastAsia="仿宋" w:hAnsi="仿宋" w:cs="仿宋" w:hint="eastAsia"/>
            <w:lang w:eastAsia="zh-CN"/>
          </w:rPr>
          <w:t>(一)、一氧化二氮项目启动阶段时间节点</w:t>
        </w:r>
        <w:r>
          <w:tab/>
        </w:r>
        <w:r>
          <w:fldChar w:fldCharType="begin"/>
        </w:r>
        <w:r>
          <w:instrText xml:space="preserve"> PAGEREF _Toc28455 \h </w:instrText>
        </w:r>
        <w:r>
          <w:fldChar w:fldCharType="separate"/>
        </w:r>
        <w:r>
          <w:t>57</w:t>
        </w:r>
        <w:r>
          <w:fldChar w:fldCharType="end"/>
        </w:r>
      </w:hyperlink>
    </w:p>
    <w:p>
      <w:pPr>
        <w:pStyle w:val="TOC2"/>
        <w:tabs>
          <w:tab w:val="right" w:leader="dot" w:pos="8306"/>
        </w:tabs>
      </w:pPr>
      <w:hyperlink w:anchor="_Toc21904" w:history="1">
        <w:r>
          <w:rPr>
            <w:rFonts w:ascii="仿宋" w:eastAsia="仿宋" w:hAnsi="仿宋" w:cs="仿宋" w:hint="eastAsia"/>
            <w:lang w:eastAsia="zh-CN"/>
          </w:rPr>
          <w:t>(二)、一氧化二氮项目执行阶段时间节点</w:t>
        </w:r>
        <w:r>
          <w:tab/>
        </w:r>
        <w:r>
          <w:fldChar w:fldCharType="begin"/>
        </w:r>
        <w:r>
          <w:instrText xml:space="preserve"> PAGEREF _Toc21904 \h </w:instrText>
        </w:r>
        <w:r>
          <w:fldChar w:fldCharType="separate"/>
        </w:r>
        <w:r>
          <w:t>59</w:t>
        </w:r>
        <w:r>
          <w:fldChar w:fldCharType="end"/>
        </w:r>
      </w:hyperlink>
    </w:p>
    <w:p>
      <w:pPr>
        <w:pStyle w:val="TOC2"/>
        <w:tabs>
          <w:tab w:val="right" w:leader="dot" w:pos="8306"/>
        </w:tabs>
      </w:pPr>
      <w:hyperlink w:anchor="_Toc16302" w:history="1">
        <w:r>
          <w:rPr>
            <w:rFonts w:ascii="仿宋" w:eastAsia="仿宋" w:hAnsi="仿宋" w:cs="仿宋" w:hint="eastAsia"/>
            <w:lang w:eastAsia="zh-CN"/>
          </w:rPr>
          <w:t>(三)、一氧化二氮项目完成阶段时间节点</w:t>
        </w:r>
        <w:r>
          <w:tab/>
        </w:r>
        <w:r>
          <w:fldChar w:fldCharType="begin"/>
        </w:r>
        <w:r>
          <w:instrText xml:space="preserve"> PAGEREF _Toc16302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93"/>
      <w:r>
        <w:rPr>
          <w:rFonts w:ascii="仿宋" w:eastAsia="仿宋" w:hAnsi="仿宋" w:cs="仿宋" w:hint="eastAsia"/>
          <w:sz w:val="28"/>
          <w:lang w:eastAsia="zh-CN"/>
        </w:rPr>
        <w:t>一、一氧化二氮项目绩效评估</w:t>
      </w:r>
      <w:bookmarkEnd w:id="2"/>
    </w:p>
    <w:p>
      <w:pPr>
        <w:pStyle w:val="Heading2"/>
        <w:rPr>
          <w:rFonts w:ascii="仿宋" w:eastAsia="仿宋" w:hAnsi="仿宋" w:cs="仿宋" w:hint="eastAsia"/>
          <w:lang w:eastAsia="zh-CN"/>
        </w:rPr>
      </w:pPr>
      <w:bookmarkStart w:id="3" w:name="_Toc110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中，我们设计了一套全面的绩效评估指标，以确保一氧化二氮项目的可控和成功交付。这些指标跨足一氧化二氮项目目标、成本、进度和质量等多个维度，为我们提供了全面洞察一氧化二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目标达成率是我们关注的首要指标。我们设定了明确的目标，并通过定期监测和评估，迅速发现并应对潜在的目标偏差。这为一氧化二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成本绩效是另一个核心关注点。通过实际成本与预算成本的对比分析，我们深入了解成本差异的原因，及时调整资源分配，保持一氧化二氮项目在经济效益方面的合理水平。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进度作为关键的绩效指标之一，得到了精心的关注。我们制定了详细的一氧化二氮项目进度计划，并设立了进度符合度指标，确保实际进度与计划进度保持一致。这使我们能够快速发现和解决潜在的进度问题，保持一氧化二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氧化二氮项目绩效的不可或缺的一环。我们引入了一系列的质量标准和客户满意度指标，以确保一氧化二氮项目交付的成果在质量上达到或超越预期水平。通过持续监测这些指标，我们努力提升一氧化二氮项目整体质量水平，为一氧化二氮项目的成功交付提供有力保障。通过这些科学且全面的绩效评估，我们能够更好地引导一氧化二氮项目的持续改进，确保一氧化二氮项目目标的顺利达成。</w:t>
      </w:r>
    </w:p>
    <w:p>
      <w:pPr>
        <w:pStyle w:val="Heading2"/>
        <w:ind w:firstLine="560" w:firstLineChars="200"/>
        <w:rPr>
          <w:rFonts w:ascii="仿宋" w:eastAsia="仿宋" w:hAnsi="仿宋" w:cs="仿宋" w:hint="eastAsia"/>
          <w:sz w:val="28"/>
          <w:lang w:eastAsia="zh-CN"/>
        </w:rPr>
      </w:pPr>
      <w:bookmarkStart w:id="4" w:name="_Toc9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绩效评估是一氧化二氮项目中的关键环节，为确保一氧化二氮项目达到预期目标，我们采用了多层次、多维度的绩效评估方法。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一氧化二氮项目的战略目标对齐，确保每个决策和行动都与一氧化二氮项目整体目标保持一致。团队会定期召开战略对齐会议，审视当前工作与一氧化二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一氧化二氮项目进度、质量、成本和风险等方面。这些指标通过数据收集和分析，为一氧化二氮项目管理团队提供了客观的评估依据。例如，我们通过一氧化二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绩效评估不仅仅停留在一氧化二氮项目内部，还考虑了一氧化二氮项目对外部环境的影响。我们定期进行干系人满意度调查，以了解各利益相关方对一氧化二氮项目的期望和满意度，并及时做出调整。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这种多层次、多角度的绩效评估方法，使得我们能够全面了解一氧化二氮项目的运行状态，及时做出调整，确保一氧化二氮项目在不断变化的环境中保持稳健前行。</w:t>
      </w:r>
    </w:p>
    <w:p>
      <w:pPr>
        <w:pStyle w:val="Heading2"/>
        <w:ind w:firstLine="560" w:firstLineChars="200"/>
        <w:rPr>
          <w:rFonts w:ascii="仿宋" w:eastAsia="仿宋" w:hAnsi="仿宋" w:cs="仿宋" w:hint="eastAsia"/>
          <w:sz w:val="28"/>
          <w:lang w:eastAsia="zh-CN"/>
        </w:rPr>
      </w:pPr>
      <w:bookmarkStart w:id="5" w:name="_Toc177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为了确保一氧化二氮项目的有效管理和不断优化，我们采用了精心设计的绩效评估周期。这个周期旨在实现灵活、实时和全面的评估，以适应一氧化二氮项目执行中的各种挑战。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一氧化二氮项目的不同需求，分为短期、中期和长期。短期评估关注每个迭代或工作周期，以及时发现和解决当前任务中的问题。中期评估涵盖几个迭代，深入了解整体一氧化二氮项目的趋势和性能。长期评估则着眼于整个一氧化二氮项目阶段，确保一氧化二氮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一氧化二氮项目管理工具和协作平台，团队成员能够随时更新和分享一氧化二氮项目数据。这种实时性的反馈机制使我们能够及时察觉潜在问题，快速调整，保持一氧化二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一氧化二氮项目的决策制定密不可分。每个周期的一氧化二氮项目回顾会议成为集体总结经验、识别问题深层次原因并找到创新解决方案的平台。这种定期的反思与调整机制使一氧化二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573"/>
      <w:r>
        <w:rPr>
          <w:rFonts w:ascii="仿宋" w:eastAsia="仿宋" w:hAnsi="仿宋" w:cs="仿宋" w:hint="eastAsia"/>
          <w:sz w:val="28"/>
          <w:lang w:eastAsia="zh-CN"/>
        </w:rPr>
        <w:t>二、一氧化二氮项目土建工程</w:t>
      </w:r>
      <w:bookmarkEnd w:id="6"/>
    </w:p>
    <w:p>
      <w:pPr>
        <w:pStyle w:val="Heading2"/>
        <w:rPr>
          <w:rFonts w:ascii="仿宋" w:eastAsia="仿宋" w:hAnsi="仿宋" w:cs="仿宋" w:hint="eastAsia"/>
          <w:lang w:eastAsia="zh-CN"/>
        </w:rPr>
      </w:pPr>
      <w:bookmarkStart w:id="7" w:name="_Toc1112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在一氧化二氮项目的建筑工程设计中，我们将秉承一系列重要的设计原则，以确保一氧化二氮项目建筑在功能、美观、可持续性等方面达到最佳效果。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首要原则是确保建筑的功能性得到最大化的发挥。我们将充分理解一氧化二氮项目的实际需求，合理布局各个功能区域，保证建筑在满足业务需求的同时，提供高效的工作环境。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在建筑设计中，我们将综合考虑建设和运营成本。通过精细的经济效益分析，确保设计方案在高效利用资源的同时，对一氧化二氮项目的长期盈利能力有积极的贡献。</w:t>
      </w:r>
    </w:p>
    <w:p>
      <w:pPr>
        <w:pStyle w:val="Heading2"/>
        <w:ind w:firstLine="560" w:firstLineChars="200"/>
        <w:rPr>
          <w:rFonts w:ascii="仿宋" w:eastAsia="仿宋" w:hAnsi="仿宋" w:cs="仿宋" w:hint="eastAsia"/>
          <w:sz w:val="28"/>
          <w:lang w:eastAsia="zh-CN"/>
        </w:rPr>
      </w:pPr>
      <w:bookmarkStart w:id="8" w:name="_Toc1130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土建工程设计中，我们将精准设定设计年限，结合一氧化二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氧化二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30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二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氧化二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氧化二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6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本期工程一氧化二氮项目预计总建筑面积XXX平方米，其中：计容建筑面积XXX平方米，计划建筑工程投资XX万元，占一氧化二氮项目总投资的XX%。</w:t>
      </w:r>
    </w:p>
    <w:p>
      <w:pPr>
        <w:pStyle w:val="Heading1"/>
        <w:ind w:firstLine="560" w:firstLineChars="200"/>
        <w:rPr>
          <w:rFonts w:ascii="仿宋" w:eastAsia="仿宋" w:hAnsi="仿宋" w:cs="仿宋" w:hint="eastAsia"/>
          <w:sz w:val="28"/>
          <w:lang w:eastAsia="zh-CN"/>
        </w:rPr>
      </w:pPr>
      <w:bookmarkStart w:id="11" w:name="_Toc5019"/>
      <w:r>
        <w:rPr>
          <w:rFonts w:ascii="仿宋" w:eastAsia="仿宋" w:hAnsi="仿宋" w:cs="仿宋" w:hint="eastAsia"/>
          <w:sz w:val="28"/>
          <w:lang w:eastAsia="zh-CN"/>
        </w:rPr>
        <w:t>三、一氧化二氮项目危机管理</w:t>
      </w:r>
      <w:bookmarkEnd w:id="11"/>
    </w:p>
    <w:p>
      <w:pPr>
        <w:pStyle w:val="Heading2"/>
        <w:rPr>
          <w:rFonts w:ascii="仿宋" w:eastAsia="仿宋" w:hAnsi="仿宋" w:cs="仿宋" w:hint="eastAsia"/>
          <w:lang w:eastAsia="zh-CN"/>
        </w:rPr>
      </w:pPr>
      <w:bookmarkStart w:id="12" w:name="_Toc3120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危机管理中，危机预警与识别是确保一氧化二氮项目稳健运行的核心步骤。通过建立全面的监测机制，一氧化二氮项目团队旨在及时发现和理解潜在的风险和危机因素，以便采取及时的预防和应对措施，确保一氧化二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首先，通过深入的风险评估，一氧化二氮项目团队全面分析了整个一氧化二氮项目和各个阶段可能存在的威胁。这包括准确评估每个潜在风险的发生概率和可能影响的程度，为后续危机预警提供了有力支持。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一氧化二氮项目团队着重于明确定义一氧化二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一氧化二氮项目进展的持续监控，团队能够及时发现潜在问题并作出迅速反应。一氧化二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在这一阶段，团队的专业素养和反应速度将发挥至关重要的作用，以确保潜在危机能够在初期得到有效的处理，最大程度地减轻负面影响。通过危机预警与识别，一氧化二氮项目得以更有序、可控地推进。</w:t>
      </w:r>
    </w:p>
    <w:p>
      <w:pPr>
        <w:pStyle w:val="Heading2"/>
        <w:ind w:firstLine="560" w:firstLineChars="200"/>
        <w:rPr>
          <w:rFonts w:ascii="仿宋" w:eastAsia="仿宋" w:hAnsi="仿宋" w:cs="仿宋" w:hint="eastAsia"/>
          <w:sz w:val="28"/>
          <w:lang w:eastAsia="zh-CN"/>
        </w:rPr>
      </w:pPr>
      <w:bookmarkStart w:id="13" w:name="_Toc461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在危机发生时，一氧化二氮项目团队立即行动，成立了应急小组。该小组的任务是迅速制定并实施紧急应对措施，以最小化潜在损失。以下是采取的主要措施：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暂停一氧化二氮项目进度：为遏制危机蔓延，一氧化二氮项目暂时停止进行，以便全面评估当前状况。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资源重新分配：重新评估一氧化二氮项目资源的分配，确保最大限度地减小损失。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实时沟通：与关键利益相关者建立实时沟通机制，向他们传递一氧化二氮项目危机的实际状况，保障一氧化二氮项目核心利益。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在紧急应对的同时，一氧化二氮项目团队强调了团队协作和有效沟通的重要性。以下是团队协作的关键举措：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信息共享机制：建立了信息共享平台，确保团队成员能够及时获取一氧化二氮项目危机的实时信息。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领导者沟通：一氧化二氮项目领导者通过定期会议和即时沟通工具，指导团队应对危机，保持团队稳定运行。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随着危机得到初步控制，一氧化二氮项目团队转向制定恢复计划，以确保一氧化二氮项目能够从中迅速恢复。主要恢复计划包括：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修复受损的进度计划：重新评估一氧化二氮项目进度，制定修复计划，确保一氧化二氮项目尽快回归正常进程。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重新调整资源分配：优化资源分配，确保一氧化二氮项目在有限资源下高效运转。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风险管理机制加强：对一氧化二氮项目风险进行全面评估，制定更强化的风险管理策略，以预防未来可能的危机。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027"/>
      <w:r>
        <w:rPr>
          <w:rFonts w:ascii="仿宋" w:eastAsia="仿宋" w:hAnsi="仿宋" w:cs="仿宋" w:hint="eastAsia"/>
          <w:sz w:val="28"/>
          <w:lang w:eastAsia="zh-CN"/>
        </w:rPr>
        <w:t>四、一氧化二氮项目建设背景及必要性分析</w:t>
      </w:r>
      <w:bookmarkEnd w:id="14"/>
    </w:p>
    <w:p>
      <w:pPr>
        <w:pStyle w:val="Heading2"/>
        <w:rPr>
          <w:rFonts w:ascii="仿宋" w:eastAsia="仿宋" w:hAnsi="仿宋" w:cs="仿宋" w:hint="eastAsia"/>
          <w:lang w:eastAsia="zh-CN"/>
        </w:rPr>
      </w:pPr>
      <w:bookmarkStart w:id="15" w:name="_Toc20574"/>
      <w:r>
        <w:rPr>
          <w:rFonts w:ascii="仿宋" w:eastAsia="仿宋" w:hAnsi="仿宋" w:cs="仿宋" w:hint="eastAsia"/>
          <w:lang w:eastAsia="zh-CN"/>
        </w:rPr>
        <w:t>(一)、一氧化二氮项目背景分析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一氧化二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一氧化二氮项目在这个潮流中的定位。同时，我们将关注行业内涌现的新兴机遇，以便一氧化二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一氧化二氮项目提供了强大的发展动力。我们将聚焦于行业内最新的技术发展趋势，包括但不限于人工智能、大数据分析、物联网等领域。通过深度的技术研究，我们将确保一氧化二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一氧化二氮项目发展的源泉。我们将投入更多的精力对市场需求进行深入剖析，超越表面的需求，深入挖掘潜在的市场痛点和机遇。通过对市场需求的细致了解，一氧化二氮项目将更有针对性地设计解决方案，满足市场的多样化需求，从而更好地促进一氧化二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一氧化二氮项目战略至关重要。我们将对竞争态势进行更为深入的分析，包括但不限于市场份额、产品特点、客户满意度等多个维度。通过深度的竞争分析，一氧化二氮项目将能够更准确地把握市场脉搏，制定具有竞争力的一氧化二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一氧化二氮项目的发展具有直接的影响。我们将进行更为全面的法规和政策分析，了解行业发展中的潜在法律风险和合规挑战。通过充分了解和遵守相关法规，一氧化二氮项目将确保在法律框架内合法合规运营，为一氧化二氮项目的稳健发展提供有力支持。</w:t>
      </w:r>
    </w:p>
    <w:p>
      <w:pPr>
        <w:pStyle w:val="Heading2"/>
        <w:ind w:firstLine="560" w:firstLineChars="200"/>
        <w:rPr>
          <w:rFonts w:ascii="仿宋" w:eastAsia="仿宋" w:hAnsi="仿宋" w:cs="仿宋" w:hint="eastAsia"/>
          <w:sz w:val="28"/>
          <w:lang w:eastAsia="zh-CN"/>
        </w:rPr>
      </w:pPr>
      <w:bookmarkStart w:id="16" w:name="_Toc28753"/>
      <w:r>
        <w:rPr>
          <w:rFonts w:ascii="仿宋" w:eastAsia="仿宋" w:hAnsi="仿宋" w:cs="仿宋" w:hint="eastAsia"/>
          <w:sz w:val="28"/>
          <w:lang w:eastAsia="zh-CN"/>
        </w:rPr>
        <w:t>(二)、一氧化二氮项目建设必要性分析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建设的迫切性源于对行业发展趋势的深刻洞察。我们正处于一个行业变革的时代，科技创新、数字化转型成为企业发展的关键动力。一氧化二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建设不仅仅是为了跟上潮流，更是为了通过技术创新推动企业的持续发展。通过引入先进的技术和解决方案，一氧化二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一氧化二氮项目的建设成为必然选择，通过提高产品质量、拓展服务领域，从而在竞争中获得更多的机会。一氧化二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一氧化二氮项目建设的必要性体现在对客户需求更精准的满足。通过一氧化二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建设的背后是对企业持续创新的追求。只有通过不断创新，企业才能在竞争中立于不败之地。一氧化二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230"/>
      <w:r>
        <w:rPr>
          <w:rFonts w:ascii="仿宋" w:eastAsia="仿宋" w:hAnsi="仿宋" w:cs="仿宋" w:hint="eastAsia"/>
          <w:sz w:val="28"/>
          <w:lang w:eastAsia="zh-CN"/>
        </w:rPr>
        <w:t>五、一氧化二氮项目概论</w:t>
      </w:r>
      <w:bookmarkEnd w:id="17"/>
    </w:p>
    <w:p>
      <w:pPr>
        <w:pStyle w:val="Heading2"/>
        <w:rPr>
          <w:rFonts w:ascii="仿宋" w:eastAsia="仿宋" w:hAnsi="仿宋" w:cs="仿宋" w:hint="eastAsia"/>
          <w:lang w:eastAsia="zh-CN"/>
        </w:rPr>
      </w:pPr>
      <w:bookmarkStart w:id="18" w:name="_Toc26316"/>
      <w:r>
        <w:rPr>
          <w:rFonts w:ascii="仿宋" w:eastAsia="仿宋" w:hAnsi="仿宋" w:cs="仿宋" w:hint="eastAsia"/>
          <w:lang w:eastAsia="zh-CN"/>
        </w:rPr>
        <w:t>(一)、一氧化二氮项目概况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起源追溯至对市场的深入洞察。市场的不断演变与变革为一氧化二氮项目提供了难得的机遇。当前市场存在的需求缺口和变革的大环境共同构成了一氧化二氮项目的背景。这个一氧化二氮项目旨在充分利用市场机遇，填补行业中尚未满足的需求，为客户提供全新的解决方案。市场的变革和需求的增长使得这个一氧化二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一氧化二氮项目名称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氧化二氮项目正式命名为一氧化二氮。这个名称不仅仅是一个标识，更代表了一氧化二氮项目的核心理念和愿景。它蕴含着一氧化二氮项目所要解决问题的关键字，具有强烈的表达和辨识度，为一氧化二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一氧化二氮项目目标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核心目标是提供一种全新、高效的解决方案，满足客户日益增长的需求。一氧化二氮项目追求的不仅仅是满足市场需求，更是在市场中获得卓越的竞争优势。通过不断提升产品或服务的质量和创新水平，一氧化二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一氧化二氮项目范围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全面涵盖了产品研发、制造、市场推广和售后服务，确保从产品设计到最终用户体验的全方位关注。这一全面的一氧化二氮项目范围是为了确保一氧化二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一氧化二氮项目时间表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一氧化二氮项目计划在未来18个月内完成，包括研发、测试、市场试点和正式推出等不同阶段。这个时间表的合理设计是为了确保一氧化二氮项目各个阶段的顺利推进，以便按时交付高质量的成果。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一氧化二氮项目预算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一氧化二氮项目总预算估算为XX百万美元，主要分配在研发、市场推广、人员培训和运营等方面。这一充足的预算为一氧化二氮项目提供了充足的资源，确保一氧化二氮项目在各个方面都能取得优异的表现。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一氧化二氮项目风险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https://d.book118.com/837045134056006053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917C5"/>
    <w:rsid w:val="0F591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45134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2024-03-03T14:59:00Z</dcterms:created>
  <dcterms:modified xsi:type="dcterms:W3CDTF">2024-03-03T14:59:46Z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0B56B33FC24F4A74BB047C8CDC3D5009_11</vt:lpwstr>
  </property>
  <property fmtid="{D5CDD505-2E9C-101B-9397-08002B2CF9AE}" pid="3" name="KSOProductBuildVer">
    <vt:lpwstr>2052-12.1.0.16388</vt:lpwstr>
  </property>
</Properties>
</file>