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1" w:history="1">
        <w:r>
          <w:rPr>
            <w:rFonts w:ascii="仿宋" w:eastAsia="仿宋" w:hAnsi="仿宋" w:cs="仿宋" w:hint="eastAsia"/>
            <w:lang w:eastAsia="zh-CN"/>
          </w:rPr>
          <w:t>概论</w:t>
        </w:r>
        <w:r>
          <w:tab/>
        </w:r>
        <w:r>
          <w:fldChar w:fldCharType="begin"/>
        </w:r>
        <w:r>
          <w:instrText xml:space="preserve"> PAGEREF _Toc13511 \h </w:instrText>
        </w:r>
        <w:r>
          <w:fldChar w:fldCharType="separate"/>
        </w:r>
        <w:r>
          <w:t>3</w:t>
        </w:r>
        <w:r>
          <w:fldChar w:fldCharType="end"/>
        </w:r>
      </w:hyperlink>
    </w:p>
    <w:p>
      <w:pPr>
        <w:pStyle w:val="TOC1"/>
        <w:tabs>
          <w:tab w:val="right" w:leader="dot" w:pos="8306"/>
        </w:tabs>
      </w:pPr>
      <w:hyperlink w:anchor="_Toc28809" w:history="1">
        <w:r>
          <w:rPr>
            <w:rFonts w:ascii="仿宋" w:eastAsia="仿宋" w:hAnsi="仿宋" w:cs="仿宋" w:hint="eastAsia"/>
            <w:lang w:eastAsia="zh-CN"/>
          </w:rPr>
          <w:t>一、玻璃涂料项目概论</w:t>
        </w:r>
        <w:r>
          <w:tab/>
        </w:r>
        <w:r>
          <w:fldChar w:fldCharType="begin"/>
        </w:r>
        <w:r>
          <w:instrText xml:space="preserve"> PAGEREF _Toc28809 \h </w:instrText>
        </w:r>
        <w:r>
          <w:fldChar w:fldCharType="separate"/>
        </w:r>
        <w:r>
          <w:t>3</w:t>
        </w:r>
        <w:r>
          <w:fldChar w:fldCharType="end"/>
        </w:r>
      </w:hyperlink>
    </w:p>
    <w:p>
      <w:pPr>
        <w:pStyle w:val="TOC2"/>
        <w:tabs>
          <w:tab w:val="right" w:leader="dot" w:pos="8306"/>
        </w:tabs>
      </w:pPr>
      <w:hyperlink w:anchor="_Toc26966" w:history="1">
        <w:r>
          <w:rPr>
            <w:rFonts w:ascii="仿宋" w:eastAsia="仿宋" w:hAnsi="仿宋" w:cs="仿宋" w:hint="eastAsia"/>
            <w:lang w:eastAsia="zh-CN"/>
          </w:rPr>
          <w:t>(一)、玻璃涂料项目概况</w:t>
        </w:r>
        <w:r>
          <w:tab/>
        </w:r>
        <w:r>
          <w:fldChar w:fldCharType="begin"/>
        </w:r>
        <w:r>
          <w:instrText xml:space="preserve"> PAGEREF _Toc26966 \h </w:instrText>
        </w:r>
        <w:r>
          <w:fldChar w:fldCharType="separate"/>
        </w:r>
        <w:r>
          <w:t>3</w:t>
        </w:r>
        <w:r>
          <w:fldChar w:fldCharType="end"/>
        </w:r>
      </w:hyperlink>
    </w:p>
    <w:p>
      <w:pPr>
        <w:pStyle w:val="TOC2"/>
        <w:tabs>
          <w:tab w:val="right" w:leader="dot" w:pos="8306"/>
        </w:tabs>
      </w:pPr>
      <w:hyperlink w:anchor="_Toc17123" w:history="1">
        <w:r>
          <w:rPr>
            <w:rFonts w:ascii="仿宋" w:eastAsia="仿宋" w:hAnsi="仿宋" w:cs="仿宋" w:hint="eastAsia"/>
            <w:lang w:eastAsia="zh-CN"/>
          </w:rPr>
          <w:t>(二)、玻璃涂料项目目标</w:t>
        </w:r>
        <w:r>
          <w:tab/>
        </w:r>
        <w:r>
          <w:fldChar w:fldCharType="begin"/>
        </w:r>
        <w:r>
          <w:instrText xml:space="preserve"> PAGEREF _Toc17123 \h </w:instrText>
        </w:r>
        <w:r>
          <w:fldChar w:fldCharType="separate"/>
        </w:r>
        <w:r>
          <w:t>5</w:t>
        </w:r>
        <w:r>
          <w:fldChar w:fldCharType="end"/>
        </w:r>
      </w:hyperlink>
    </w:p>
    <w:p>
      <w:pPr>
        <w:pStyle w:val="TOC2"/>
        <w:tabs>
          <w:tab w:val="right" w:leader="dot" w:pos="8306"/>
        </w:tabs>
      </w:pPr>
      <w:hyperlink w:anchor="_Toc20947" w:history="1">
        <w:r>
          <w:rPr>
            <w:rFonts w:ascii="仿宋" w:eastAsia="仿宋" w:hAnsi="仿宋" w:cs="仿宋" w:hint="eastAsia"/>
            <w:lang w:eastAsia="zh-CN"/>
          </w:rPr>
          <w:t>(三)、玻璃涂料项目提出的理由</w:t>
        </w:r>
        <w:r>
          <w:tab/>
        </w:r>
        <w:r>
          <w:fldChar w:fldCharType="begin"/>
        </w:r>
        <w:r>
          <w:instrText xml:space="preserve"> PAGEREF _Toc20947 \h </w:instrText>
        </w:r>
        <w:r>
          <w:fldChar w:fldCharType="separate"/>
        </w:r>
        <w:r>
          <w:t>6</w:t>
        </w:r>
        <w:r>
          <w:fldChar w:fldCharType="end"/>
        </w:r>
      </w:hyperlink>
    </w:p>
    <w:p>
      <w:pPr>
        <w:pStyle w:val="TOC2"/>
        <w:tabs>
          <w:tab w:val="right" w:leader="dot" w:pos="8306"/>
        </w:tabs>
      </w:pPr>
      <w:hyperlink w:anchor="_Toc23534" w:history="1">
        <w:r>
          <w:rPr>
            <w:rFonts w:ascii="仿宋" w:eastAsia="仿宋" w:hAnsi="仿宋" w:cs="仿宋" w:hint="eastAsia"/>
            <w:lang w:eastAsia="zh-CN"/>
          </w:rPr>
          <w:t>(四)、玻璃涂料项目意义</w:t>
        </w:r>
        <w:r>
          <w:tab/>
        </w:r>
        <w:r>
          <w:fldChar w:fldCharType="begin"/>
        </w:r>
        <w:r>
          <w:instrText xml:space="preserve"> PAGEREF _Toc23534 \h </w:instrText>
        </w:r>
        <w:r>
          <w:fldChar w:fldCharType="separate"/>
        </w:r>
        <w:r>
          <w:t>8</w:t>
        </w:r>
        <w:r>
          <w:fldChar w:fldCharType="end"/>
        </w:r>
      </w:hyperlink>
    </w:p>
    <w:p>
      <w:pPr>
        <w:pStyle w:val="TOC2"/>
        <w:tabs>
          <w:tab w:val="right" w:leader="dot" w:pos="8306"/>
        </w:tabs>
      </w:pPr>
      <w:hyperlink w:anchor="_Toc15306" w:history="1">
        <w:r>
          <w:rPr>
            <w:rFonts w:ascii="仿宋" w:eastAsia="仿宋" w:hAnsi="仿宋" w:cs="仿宋" w:hint="eastAsia"/>
            <w:lang w:eastAsia="zh-CN"/>
          </w:rPr>
          <w:t>(五)、玻璃涂料项目背景</w:t>
        </w:r>
        <w:r>
          <w:tab/>
        </w:r>
        <w:r>
          <w:fldChar w:fldCharType="begin"/>
        </w:r>
        <w:r>
          <w:instrText xml:space="preserve"> PAGEREF _Toc15306 \h </w:instrText>
        </w:r>
        <w:r>
          <w:fldChar w:fldCharType="separate"/>
        </w:r>
        <w:r>
          <w:t>9</w:t>
        </w:r>
        <w:r>
          <w:fldChar w:fldCharType="end"/>
        </w:r>
      </w:hyperlink>
    </w:p>
    <w:p>
      <w:pPr>
        <w:pStyle w:val="TOC1"/>
        <w:tabs>
          <w:tab w:val="right" w:leader="dot" w:pos="8306"/>
        </w:tabs>
      </w:pPr>
      <w:hyperlink w:anchor="_Toc30945" w:history="1">
        <w:r>
          <w:rPr>
            <w:rFonts w:ascii="仿宋" w:eastAsia="仿宋" w:hAnsi="仿宋" w:cs="仿宋" w:hint="eastAsia"/>
            <w:lang w:eastAsia="zh-CN"/>
          </w:rPr>
          <w:t>二、产品规划分析</w:t>
        </w:r>
        <w:r>
          <w:tab/>
        </w:r>
        <w:r>
          <w:fldChar w:fldCharType="begin"/>
        </w:r>
        <w:r>
          <w:instrText xml:space="preserve"> PAGEREF _Toc30945 \h </w:instrText>
        </w:r>
        <w:r>
          <w:fldChar w:fldCharType="separate"/>
        </w:r>
        <w:r>
          <w:t>9</w:t>
        </w:r>
        <w:r>
          <w:fldChar w:fldCharType="end"/>
        </w:r>
      </w:hyperlink>
    </w:p>
    <w:p>
      <w:pPr>
        <w:pStyle w:val="TOC2"/>
        <w:tabs>
          <w:tab w:val="right" w:leader="dot" w:pos="8306"/>
        </w:tabs>
      </w:pPr>
      <w:hyperlink w:anchor="_Toc26119" w:history="1">
        <w:r>
          <w:rPr>
            <w:rFonts w:ascii="仿宋" w:eastAsia="仿宋" w:hAnsi="仿宋" w:cs="仿宋" w:hint="eastAsia"/>
            <w:lang w:eastAsia="zh-CN"/>
          </w:rPr>
          <w:t>(一)、产品规划</w:t>
        </w:r>
        <w:r>
          <w:tab/>
        </w:r>
        <w:r>
          <w:fldChar w:fldCharType="begin"/>
        </w:r>
        <w:r>
          <w:instrText xml:space="preserve"> PAGEREF _Toc26119 \h </w:instrText>
        </w:r>
        <w:r>
          <w:fldChar w:fldCharType="separate"/>
        </w:r>
        <w:r>
          <w:t>9</w:t>
        </w:r>
        <w:r>
          <w:fldChar w:fldCharType="end"/>
        </w:r>
      </w:hyperlink>
    </w:p>
    <w:p>
      <w:pPr>
        <w:pStyle w:val="TOC2"/>
        <w:tabs>
          <w:tab w:val="right" w:leader="dot" w:pos="8306"/>
        </w:tabs>
      </w:pPr>
      <w:hyperlink w:anchor="_Toc16896" w:history="1">
        <w:r>
          <w:rPr>
            <w:rFonts w:ascii="仿宋" w:eastAsia="仿宋" w:hAnsi="仿宋" w:cs="仿宋" w:hint="eastAsia"/>
            <w:lang w:eastAsia="zh-CN"/>
          </w:rPr>
          <w:t>(二)、建设规模</w:t>
        </w:r>
        <w:r>
          <w:tab/>
        </w:r>
        <w:r>
          <w:fldChar w:fldCharType="begin"/>
        </w:r>
        <w:r>
          <w:instrText xml:space="preserve"> PAGEREF _Toc16896 \h </w:instrText>
        </w:r>
        <w:r>
          <w:fldChar w:fldCharType="separate"/>
        </w:r>
        <w:r>
          <w:t>10</w:t>
        </w:r>
        <w:r>
          <w:fldChar w:fldCharType="end"/>
        </w:r>
      </w:hyperlink>
    </w:p>
    <w:p>
      <w:pPr>
        <w:pStyle w:val="TOC1"/>
        <w:tabs>
          <w:tab w:val="right" w:leader="dot" w:pos="8306"/>
        </w:tabs>
      </w:pPr>
      <w:hyperlink w:anchor="_Toc20934" w:history="1">
        <w:r>
          <w:rPr>
            <w:rFonts w:ascii="仿宋" w:eastAsia="仿宋" w:hAnsi="仿宋" w:cs="仿宋" w:hint="eastAsia"/>
            <w:lang w:eastAsia="zh-CN"/>
          </w:rPr>
          <w:t>三、玻璃涂料项目土建工程</w:t>
        </w:r>
        <w:r>
          <w:tab/>
        </w:r>
        <w:r>
          <w:fldChar w:fldCharType="begin"/>
        </w:r>
        <w:r>
          <w:instrText xml:space="preserve"> PAGEREF _Toc20934 \h </w:instrText>
        </w:r>
        <w:r>
          <w:fldChar w:fldCharType="separate"/>
        </w:r>
        <w:r>
          <w:t>11</w:t>
        </w:r>
        <w:r>
          <w:fldChar w:fldCharType="end"/>
        </w:r>
      </w:hyperlink>
    </w:p>
    <w:p>
      <w:pPr>
        <w:pStyle w:val="TOC2"/>
        <w:tabs>
          <w:tab w:val="right" w:leader="dot" w:pos="8306"/>
        </w:tabs>
      </w:pPr>
      <w:hyperlink w:anchor="_Toc19861" w:history="1">
        <w:r>
          <w:rPr>
            <w:rFonts w:ascii="仿宋" w:eastAsia="仿宋" w:hAnsi="仿宋" w:cs="仿宋" w:hint="eastAsia"/>
            <w:lang w:eastAsia="zh-CN"/>
          </w:rPr>
          <w:t>(一)、建筑工程设计原则</w:t>
        </w:r>
        <w:r>
          <w:tab/>
        </w:r>
        <w:r>
          <w:fldChar w:fldCharType="begin"/>
        </w:r>
        <w:r>
          <w:instrText xml:space="preserve"> PAGEREF _Toc19861 \h </w:instrText>
        </w:r>
        <w:r>
          <w:fldChar w:fldCharType="separate"/>
        </w:r>
        <w:r>
          <w:t>11</w:t>
        </w:r>
        <w:r>
          <w:fldChar w:fldCharType="end"/>
        </w:r>
      </w:hyperlink>
    </w:p>
    <w:p>
      <w:pPr>
        <w:pStyle w:val="TOC2"/>
        <w:tabs>
          <w:tab w:val="right" w:leader="dot" w:pos="8306"/>
        </w:tabs>
      </w:pPr>
      <w:hyperlink w:anchor="_Toc22069" w:history="1">
        <w:r>
          <w:rPr>
            <w:rFonts w:ascii="仿宋" w:eastAsia="仿宋" w:hAnsi="仿宋" w:cs="仿宋" w:hint="eastAsia"/>
            <w:lang w:eastAsia="zh-CN"/>
          </w:rPr>
          <w:t>(二)、土建工程设计年限及安全等级</w:t>
        </w:r>
        <w:r>
          <w:tab/>
        </w:r>
        <w:r>
          <w:fldChar w:fldCharType="begin"/>
        </w:r>
        <w:r>
          <w:instrText xml:space="preserve"> PAGEREF _Toc22069 \h </w:instrText>
        </w:r>
        <w:r>
          <w:fldChar w:fldCharType="separate"/>
        </w:r>
        <w:r>
          <w:t>13</w:t>
        </w:r>
        <w:r>
          <w:fldChar w:fldCharType="end"/>
        </w:r>
      </w:hyperlink>
    </w:p>
    <w:p>
      <w:pPr>
        <w:pStyle w:val="TOC2"/>
        <w:tabs>
          <w:tab w:val="right" w:leader="dot" w:pos="8306"/>
        </w:tabs>
      </w:pPr>
      <w:hyperlink w:anchor="_Toc4059" w:history="1">
        <w:r>
          <w:rPr>
            <w:rFonts w:ascii="仿宋" w:eastAsia="仿宋" w:hAnsi="仿宋" w:cs="仿宋" w:hint="eastAsia"/>
            <w:lang w:eastAsia="zh-CN"/>
          </w:rPr>
          <w:t>(三)、建筑工程设计总体要求</w:t>
        </w:r>
        <w:r>
          <w:tab/>
        </w:r>
        <w:r>
          <w:fldChar w:fldCharType="begin"/>
        </w:r>
        <w:r>
          <w:instrText xml:space="preserve"> PAGEREF _Toc4059 \h </w:instrText>
        </w:r>
        <w:r>
          <w:fldChar w:fldCharType="separate"/>
        </w:r>
        <w:r>
          <w:t>14</w:t>
        </w:r>
        <w:r>
          <w:fldChar w:fldCharType="end"/>
        </w:r>
      </w:hyperlink>
    </w:p>
    <w:p>
      <w:pPr>
        <w:pStyle w:val="TOC2"/>
        <w:tabs>
          <w:tab w:val="right" w:leader="dot" w:pos="8306"/>
        </w:tabs>
      </w:pPr>
      <w:hyperlink w:anchor="_Toc20808" w:history="1">
        <w:r>
          <w:rPr>
            <w:rFonts w:ascii="仿宋" w:eastAsia="仿宋" w:hAnsi="仿宋" w:cs="仿宋" w:hint="eastAsia"/>
            <w:lang w:eastAsia="zh-CN"/>
          </w:rPr>
          <w:t>(四)、土建工程建设指标</w:t>
        </w:r>
        <w:r>
          <w:tab/>
        </w:r>
        <w:r>
          <w:fldChar w:fldCharType="begin"/>
        </w:r>
        <w:r>
          <w:instrText xml:space="preserve"> PAGEREF _Toc20808 \h </w:instrText>
        </w:r>
        <w:r>
          <w:fldChar w:fldCharType="separate"/>
        </w:r>
        <w:r>
          <w:t>14</w:t>
        </w:r>
        <w:r>
          <w:fldChar w:fldCharType="end"/>
        </w:r>
      </w:hyperlink>
    </w:p>
    <w:p>
      <w:pPr>
        <w:pStyle w:val="TOC1"/>
        <w:tabs>
          <w:tab w:val="right" w:leader="dot" w:pos="8306"/>
        </w:tabs>
      </w:pPr>
      <w:hyperlink w:anchor="_Toc18194" w:history="1">
        <w:r>
          <w:rPr>
            <w:rFonts w:ascii="仿宋" w:eastAsia="仿宋" w:hAnsi="仿宋" w:cs="仿宋" w:hint="eastAsia"/>
            <w:lang w:eastAsia="zh-CN"/>
          </w:rPr>
          <w:t>四、玻璃涂料项目绩效评估</w:t>
        </w:r>
        <w:r>
          <w:tab/>
        </w:r>
        <w:r>
          <w:fldChar w:fldCharType="begin"/>
        </w:r>
        <w:r>
          <w:instrText xml:space="preserve"> PAGEREF _Toc18194 \h </w:instrText>
        </w:r>
        <w:r>
          <w:fldChar w:fldCharType="separate"/>
        </w:r>
        <w:r>
          <w:t>15</w:t>
        </w:r>
        <w:r>
          <w:fldChar w:fldCharType="end"/>
        </w:r>
      </w:hyperlink>
    </w:p>
    <w:p>
      <w:pPr>
        <w:pStyle w:val="TOC2"/>
        <w:tabs>
          <w:tab w:val="right" w:leader="dot" w:pos="8306"/>
        </w:tabs>
      </w:pPr>
      <w:hyperlink w:anchor="_Toc26609" w:history="1">
        <w:r>
          <w:rPr>
            <w:rFonts w:ascii="仿宋" w:eastAsia="仿宋" w:hAnsi="仿宋" w:cs="仿宋" w:hint="eastAsia"/>
            <w:lang w:eastAsia="zh-CN"/>
          </w:rPr>
          <w:t>(一)、绩效评估指标</w:t>
        </w:r>
        <w:r>
          <w:tab/>
        </w:r>
        <w:r>
          <w:fldChar w:fldCharType="begin"/>
        </w:r>
        <w:r>
          <w:instrText xml:space="preserve"> PAGEREF _Toc26609 \h </w:instrText>
        </w:r>
        <w:r>
          <w:fldChar w:fldCharType="separate"/>
        </w:r>
        <w:r>
          <w:t>15</w:t>
        </w:r>
        <w:r>
          <w:fldChar w:fldCharType="end"/>
        </w:r>
      </w:hyperlink>
    </w:p>
    <w:p>
      <w:pPr>
        <w:pStyle w:val="TOC2"/>
        <w:tabs>
          <w:tab w:val="right" w:leader="dot" w:pos="8306"/>
        </w:tabs>
      </w:pPr>
      <w:hyperlink w:anchor="_Toc11600" w:history="1">
        <w:r>
          <w:rPr>
            <w:rFonts w:ascii="仿宋" w:eastAsia="仿宋" w:hAnsi="仿宋" w:cs="仿宋" w:hint="eastAsia"/>
            <w:lang w:eastAsia="zh-CN"/>
          </w:rPr>
          <w:t>(二)、绩效评估方法</w:t>
        </w:r>
        <w:r>
          <w:tab/>
        </w:r>
        <w:r>
          <w:fldChar w:fldCharType="begin"/>
        </w:r>
        <w:r>
          <w:instrText xml:space="preserve"> PAGEREF _Toc11600 \h </w:instrText>
        </w:r>
        <w:r>
          <w:fldChar w:fldCharType="separate"/>
        </w:r>
        <w:r>
          <w:t>16</w:t>
        </w:r>
        <w:r>
          <w:fldChar w:fldCharType="end"/>
        </w:r>
      </w:hyperlink>
    </w:p>
    <w:p>
      <w:pPr>
        <w:pStyle w:val="TOC2"/>
        <w:tabs>
          <w:tab w:val="right" w:leader="dot" w:pos="8306"/>
        </w:tabs>
      </w:pPr>
      <w:hyperlink w:anchor="_Toc6446" w:history="1">
        <w:r>
          <w:rPr>
            <w:rFonts w:ascii="仿宋" w:eastAsia="仿宋" w:hAnsi="仿宋" w:cs="仿宋" w:hint="eastAsia"/>
            <w:lang w:eastAsia="zh-CN"/>
          </w:rPr>
          <w:t>(三)、绩效评估周期</w:t>
        </w:r>
        <w:r>
          <w:tab/>
        </w:r>
        <w:r>
          <w:fldChar w:fldCharType="begin"/>
        </w:r>
        <w:r>
          <w:instrText xml:space="preserve"> PAGEREF _Toc6446 \h </w:instrText>
        </w:r>
        <w:r>
          <w:fldChar w:fldCharType="separate"/>
        </w:r>
        <w:r>
          <w:t>17</w:t>
        </w:r>
        <w:r>
          <w:fldChar w:fldCharType="end"/>
        </w:r>
      </w:hyperlink>
    </w:p>
    <w:p>
      <w:pPr>
        <w:pStyle w:val="TOC1"/>
        <w:tabs>
          <w:tab w:val="right" w:leader="dot" w:pos="8306"/>
        </w:tabs>
      </w:pPr>
      <w:hyperlink w:anchor="_Toc17876" w:history="1">
        <w:r>
          <w:rPr>
            <w:rFonts w:ascii="仿宋" w:eastAsia="仿宋" w:hAnsi="仿宋" w:cs="仿宋" w:hint="eastAsia"/>
            <w:lang w:eastAsia="zh-CN"/>
          </w:rPr>
          <w:t>五、玻璃涂料项目可持续发展</w:t>
        </w:r>
        <w:r>
          <w:tab/>
        </w:r>
        <w:r>
          <w:fldChar w:fldCharType="begin"/>
        </w:r>
        <w:r>
          <w:instrText xml:space="preserve"> PAGEREF _Toc17876 \h </w:instrText>
        </w:r>
        <w:r>
          <w:fldChar w:fldCharType="separate"/>
        </w:r>
        <w:r>
          <w:t>18</w:t>
        </w:r>
        <w:r>
          <w:fldChar w:fldCharType="end"/>
        </w:r>
      </w:hyperlink>
    </w:p>
    <w:p>
      <w:pPr>
        <w:pStyle w:val="TOC2"/>
        <w:tabs>
          <w:tab w:val="right" w:leader="dot" w:pos="8306"/>
        </w:tabs>
      </w:pPr>
      <w:hyperlink w:anchor="_Toc17047" w:history="1">
        <w:r>
          <w:rPr>
            <w:rFonts w:ascii="仿宋" w:eastAsia="仿宋" w:hAnsi="仿宋" w:cs="仿宋" w:hint="eastAsia"/>
            <w:lang w:eastAsia="zh-CN"/>
          </w:rPr>
          <w:t>(一)、可持续战略与实践</w:t>
        </w:r>
        <w:r>
          <w:tab/>
        </w:r>
        <w:r>
          <w:fldChar w:fldCharType="begin"/>
        </w:r>
        <w:r>
          <w:instrText xml:space="preserve"> PAGEREF _Toc17047 \h </w:instrText>
        </w:r>
        <w:r>
          <w:fldChar w:fldCharType="separate"/>
        </w:r>
        <w:r>
          <w:t>18</w:t>
        </w:r>
        <w:r>
          <w:fldChar w:fldCharType="end"/>
        </w:r>
      </w:hyperlink>
    </w:p>
    <w:p>
      <w:pPr>
        <w:pStyle w:val="TOC2"/>
        <w:tabs>
          <w:tab w:val="right" w:leader="dot" w:pos="8306"/>
        </w:tabs>
      </w:pPr>
      <w:hyperlink w:anchor="_Toc2523" w:history="1">
        <w:r>
          <w:rPr>
            <w:rFonts w:ascii="仿宋" w:eastAsia="仿宋" w:hAnsi="仿宋" w:cs="仿宋" w:hint="eastAsia"/>
            <w:lang w:eastAsia="zh-CN"/>
          </w:rPr>
          <w:t>(二)、环保与社会责任</w:t>
        </w:r>
        <w:r>
          <w:tab/>
        </w:r>
        <w:r>
          <w:fldChar w:fldCharType="begin"/>
        </w:r>
        <w:r>
          <w:instrText xml:space="preserve"> PAGEREF _Toc2523 \h </w:instrText>
        </w:r>
        <w:r>
          <w:fldChar w:fldCharType="separate"/>
        </w:r>
        <w:r>
          <w:t>18</w:t>
        </w:r>
        <w:r>
          <w:fldChar w:fldCharType="end"/>
        </w:r>
      </w:hyperlink>
    </w:p>
    <w:p>
      <w:pPr>
        <w:pStyle w:val="TOC1"/>
        <w:tabs>
          <w:tab w:val="right" w:leader="dot" w:pos="8306"/>
        </w:tabs>
      </w:pPr>
      <w:hyperlink w:anchor="_Toc27219" w:history="1">
        <w:r>
          <w:rPr>
            <w:rFonts w:ascii="仿宋" w:eastAsia="仿宋" w:hAnsi="仿宋" w:cs="仿宋" w:hint="eastAsia"/>
            <w:lang w:eastAsia="zh-CN"/>
          </w:rPr>
          <w:t>六、玻璃涂料项目危机管理</w:t>
        </w:r>
        <w:r>
          <w:tab/>
        </w:r>
        <w:r>
          <w:fldChar w:fldCharType="begin"/>
        </w:r>
        <w:r>
          <w:instrText xml:space="preserve"> PAGEREF _Toc27219 \h </w:instrText>
        </w:r>
        <w:r>
          <w:fldChar w:fldCharType="separate"/>
        </w:r>
        <w:r>
          <w:t>19</w:t>
        </w:r>
        <w:r>
          <w:fldChar w:fldCharType="end"/>
        </w:r>
      </w:hyperlink>
    </w:p>
    <w:p>
      <w:pPr>
        <w:pStyle w:val="TOC2"/>
        <w:tabs>
          <w:tab w:val="right" w:leader="dot" w:pos="8306"/>
        </w:tabs>
      </w:pPr>
      <w:hyperlink w:anchor="_Toc6482" w:history="1">
        <w:r>
          <w:rPr>
            <w:rFonts w:ascii="仿宋" w:eastAsia="仿宋" w:hAnsi="仿宋" w:cs="仿宋" w:hint="eastAsia"/>
            <w:lang w:eastAsia="zh-CN"/>
          </w:rPr>
          <w:t>(一)、危机预警与识别</w:t>
        </w:r>
        <w:r>
          <w:tab/>
        </w:r>
        <w:r>
          <w:fldChar w:fldCharType="begin"/>
        </w:r>
        <w:r>
          <w:instrText xml:space="preserve"> PAGEREF _Toc6482 \h </w:instrText>
        </w:r>
        <w:r>
          <w:fldChar w:fldCharType="separate"/>
        </w:r>
        <w:r>
          <w:t>19</w:t>
        </w:r>
        <w:r>
          <w:fldChar w:fldCharType="end"/>
        </w:r>
      </w:hyperlink>
    </w:p>
    <w:p>
      <w:pPr>
        <w:pStyle w:val="TOC2"/>
        <w:tabs>
          <w:tab w:val="right" w:leader="dot" w:pos="8306"/>
        </w:tabs>
      </w:pPr>
      <w:hyperlink w:anchor="_Toc400" w:history="1">
        <w:r>
          <w:rPr>
            <w:rFonts w:ascii="仿宋" w:eastAsia="仿宋" w:hAnsi="仿宋" w:cs="仿宋" w:hint="eastAsia"/>
            <w:lang w:eastAsia="zh-CN"/>
          </w:rPr>
          <w:t>(二)、危机应对与恢复</w:t>
        </w:r>
        <w:r>
          <w:tab/>
        </w:r>
        <w:r>
          <w:fldChar w:fldCharType="begin"/>
        </w:r>
        <w:r>
          <w:instrText xml:space="preserve"> PAGEREF _Toc400 \h </w:instrText>
        </w:r>
        <w:r>
          <w:fldChar w:fldCharType="separate"/>
        </w:r>
        <w:r>
          <w:t>20</w:t>
        </w:r>
        <w:r>
          <w:fldChar w:fldCharType="end"/>
        </w:r>
      </w:hyperlink>
    </w:p>
    <w:p>
      <w:pPr>
        <w:pStyle w:val="TOC1"/>
        <w:tabs>
          <w:tab w:val="right" w:leader="dot" w:pos="8306"/>
        </w:tabs>
      </w:pPr>
      <w:hyperlink w:anchor="_Toc30165" w:history="1">
        <w:r>
          <w:rPr>
            <w:rFonts w:ascii="仿宋" w:eastAsia="仿宋" w:hAnsi="仿宋" w:cs="仿宋" w:hint="eastAsia"/>
            <w:lang w:eastAsia="zh-CN"/>
          </w:rPr>
          <w:t>七、玻璃涂料项目技术管理</w:t>
        </w:r>
        <w:r>
          <w:tab/>
        </w:r>
        <w:r>
          <w:fldChar w:fldCharType="begin"/>
        </w:r>
        <w:r>
          <w:instrText xml:space="preserve"> PAGEREF _Toc30165 \h </w:instrText>
        </w:r>
        <w:r>
          <w:fldChar w:fldCharType="separate"/>
        </w:r>
        <w:r>
          <w:t>22</w:t>
        </w:r>
        <w:r>
          <w:fldChar w:fldCharType="end"/>
        </w:r>
      </w:hyperlink>
    </w:p>
    <w:p>
      <w:pPr>
        <w:pStyle w:val="TOC2"/>
        <w:tabs>
          <w:tab w:val="right" w:leader="dot" w:pos="8306"/>
        </w:tabs>
      </w:pPr>
      <w:hyperlink w:anchor="_Toc11259" w:history="1">
        <w:r>
          <w:rPr>
            <w:rFonts w:ascii="仿宋" w:eastAsia="仿宋" w:hAnsi="仿宋" w:cs="仿宋" w:hint="eastAsia"/>
            <w:lang w:eastAsia="zh-CN"/>
          </w:rPr>
          <w:t>(一)、技术方案选用方向</w:t>
        </w:r>
        <w:r>
          <w:tab/>
        </w:r>
        <w:r>
          <w:fldChar w:fldCharType="begin"/>
        </w:r>
        <w:r>
          <w:instrText xml:space="preserve"> PAGEREF _Toc11259 \h </w:instrText>
        </w:r>
        <w:r>
          <w:fldChar w:fldCharType="separate"/>
        </w:r>
        <w:r>
          <w:t>22</w:t>
        </w:r>
        <w:r>
          <w:fldChar w:fldCharType="end"/>
        </w:r>
      </w:hyperlink>
    </w:p>
    <w:p>
      <w:pPr>
        <w:pStyle w:val="TOC2"/>
        <w:tabs>
          <w:tab w:val="right" w:leader="dot" w:pos="8306"/>
        </w:tabs>
      </w:pPr>
      <w:hyperlink w:anchor="_Toc17110" w:history="1">
        <w:r>
          <w:rPr>
            <w:rFonts w:ascii="仿宋" w:eastAsia="仿宋" w:hAnsi="仿宋" w:cs="仿宋" w:hint="eastAsia"/>
            <w:lang w:eastAsia="zh-CN"/>
          </w:rPr>
          <w:t>(二)、工艺技术方案选用原则</w:t>
        </w:r>
        <w:r>
          <w:tab/>
        </w:r>
        <w:r>
          <w:fldChar w:fldCharType="begin"/>
        </w:r>
        <w:r>
          <w:instrText xml:space="preserve"> PAGEREF _Toc17110 \h </w:instrText>
        </w:r>
        <w:r>
          <w:fldChar w:fldCharType="separate"/>
        </w:r>
        <w:r>
          <w:t>23</w:t>
        </w:r>
        <w:r>
          <w:fldChar w:fldCharType="end"/>
        </w:r>
      </w:hyperlink>
    </w:p>
    <w:p>
      <w:pPr>
        <w:pStyle w:val="TOC2"/>
        <w:tabs>
          <w:tab w:val="right" w:leader="dot" w:pos="8306"/>
        </w:tabs>
      </w:pPr>
      <w:hyperlink w:anchor="_Toc15312" w:history="1">
        <w:r>
          <w:rPr>
            <w:rFonts w:ascii="仿宋" w:eastAsia="仿宋" w:hAnsi="仿宋" w:cs="仿宋" w:hint="eastAsia"/>
            <w:lang w:eastAsia="zh-CN"/>
          </w:rPr>
          <w:t>(三)、工艺技术方案要求</w:t>
        </w:r>
        <w:r>
          <w:tab/>
        </w:r>
        <w:r>
          <w:fldChar w:fldCharType="begin"/>
        </w:r>
        <w:r>
          <w:instrText xml:space="preserve"> PAGEREF _Toc15312 \h </w:instrText>
        </w:r>
        <w:r>
          <w:fldChar w:fldCharType="separate"/>
        </w:r>
        <w:r>
          <w:t>25</w:t>
        </w:r>
        <w:r>
          <w:fldChar w:fldCharType="end"/>
        </w:r>
      </w:hyperlink>
    </w:p>
    <w:p>
      <w:pPr>
        <w:pStyle w:val="TOC1"/>
        <w:tabs>
          <w:tab w:val="right" w:leader="dot" w:pos="8306"/>
        </w:tabs>
      </w:pPr>
      <w:hyperlink w:anchor="_Toc7147" w:history="1">
        <w:r>
          <w:rPr>
            <w:rFonts w:ascii="仿宋" w:eastAsia="仿宋" w:hAnsi="仿宋" w:cs="仿宋" w:hint="eastAsia"/>
            <w:lang w:eastAsia="zh-CN"/>
          </w:rPr>
          <w:t>八、玻璃涂料项目人力资源培养与发展</w:t>
        </w:r>
        <w:r>
          <w:tab/>
        </w:r>
        <w:r>
          <w:fldChar w:fldCharType="begin"/>
        </w:r>
        <w:r>
          <w:instrText xml:space="preserve"> PAGEREF _Toc7147 \h </w:instrText>
        </w:r>
        <w:r>
          <w:fldChar w:fldCharType="separate"/>
        </w:r>
        <w:r>
          <w:t>28</w:t>
        </w:r>
        <w:r>
          <w:fldChar w:fldCharType="end"/>
        </w:r>
      </w:hyperlink>
    </w:p>
    <w:p>
      <w:pPr>
        <w:pStyle w:val="TOC2"/>
        <w:tabs>
          <w:tab w:val="right" w:leader="dot" w:pos="8306"/>
        </w:tabs>
      </w:pPr>
      <w:hyperlink w:anchor="_Toc20337" w:history="1">
        <w:r>
          <w:rPr>
            <w:rFonts w:ascii="仿宋" w:eastAsia="仿宋" w:hAnsi="仿宋" w:cs="仿宋" w:hint="eastAsia"/>
            <w:lang w:eastAsia="zh-CN"/>
          </w:rPr>
          <w:t>(一)、人才需求与规划</w:t>
        </w:r>
        <w:r>
          <w:tab/>
        </w:r>
        <w:r>
          <w:fldChar w:fldCharType="begin"/>
        </w:r>
        <w:r>
          <w:instrText xml:space="preserve"> PAGEREF _Toc20337 \h </w:instrText>
        </w:r>
        <w:r>
          <w:fldChar w:fldCharType="separate"/>
        </w:r>
        <w:r>
          <w:t>28</w:t>
        </w:r>
        <w:r>
          <w:fldChar w:fldCharType="end"/>
        </w:r>
      </w:hyperlink>
    </w:p>
    <w:p>
      <w:pPr>
        <w:pStyle w:val="TOC2"/>
        <w:tabs>
          <w:tab w:val="right" w:leader="dot" w:pos="8306"/>
        </w:tabs>
      </w:pPr>
      <w:hyperlink w:anchor="_Toc23181" w:history="1">
        <w:r>
          <w:rPr>
            <w:rFonts w:ascii="仿宋" w:eastAsia="仿宋" w:hAnsi="仿宋" w:cs="仿宋" w:hint="eastAsia"/>
            <w:lang w:eastAsia="zh-CN"/>
          </w:rPr>
          <w:t>(二)、培训与发展计划</w:t>
        </w:r>
        <w:r>
          <w:tab/>
        </w:r>
        <w:r>
          <w:fldChar w:fldCharType="begin"/>
        </w:r>
        <w:r>
          <w:instrText xml:space="preserve"> PAGEREF _Toc23181 \h </w:instrText>
        </w:r>
        <w:r>
          <w:fldChar w:fldCharType="separate"/>
        </w:r>
        <w:r>
          <w:t>28</w:t>
        </w:r>
        <w:r>
          <w:fldChar w:fldCharType="end"/>
        </w:r>
      </w:hyperlink>
    </w:p>
    <w:p>
      <w:pPr>
        <w:pStyle w:val="TOC1"/>
        <w:tabs>
          <w:tab w:val="right" w:leader="dot" w:pos="8306"/>
        </w:tabs>
      </w:pPr>
      <w:hyperlink w:anchor="_Toc9379" w:history="1">
        <w:r>
          <w:rPr>
            <w:rFonts w:ascii="仿宋" w:eastAsia="仿宋" w:hAnsi="仿宋" w:cs="仿宋" w:hint="eastAsia"/>
            <w:lang w:eastAsia="zh-CN"/>
          </w:rPr>
          <w:t>九、生产安全保护</w:t>
        </w:r>
        <w:r>
          <w:tab/>
        </w:r>
        <w:r>
          <w:fldChar w:fldCharType="begin"/>
        </w:r>
        <w:r>
          <w:instrText xml:space="preserve"> PAGEREF _Toc9379 \h </w:instrText>
        </w:r>
        <w:r>
          <w:fldChar w:fldCharType="separate"/>
        </w:r>
        <w:r>
          <w:t>29</w:t>
        </w:r>
        <w:r>
          <w:fldChar w:fldCharType="end"/>
        </w:r>
      </w:hyperlink>
    </w:p>
    <w:p>
      <w:pPr>
        <w:pStyle w:val="TOC2"/>
        <w:tabs>
          <w:tab w:val="right" w:leader="dot" w:pos="8306"/>
        </w:tabs>
      </w:pPr>
      <w:hyperlink w:anchor="_Toc11983" w:history="1">
        <w:r>
          <w:rPr>
            <w:rFonts w:ascii="仿宋" w:eastAsia="仿宋" w:hAnsi="仿宋" w:cs="仿宋" w:hint="eastAsia"/>
            <w:lang w:eastAsia="zh-CN"/>
          </w:rPr>
          <w:t>(一)、消防安全</w:t>
        </w:r>
        <w:r>
          <w:tab/>
        </w:r>
        <w:r>
          <w:fldChar w:fldCharType="begin"/>
        </w:r>
        <w:r>
          <w:instrText xml:space="preserve"> PAGEREF _Toc11983 \h </w:instrText>
        </w:r>
        <w:r>
          <w:fldChar w:fldCharType="separate"/>
        </w:r>
        <w:r>
          <w:t>29</w:t>
        </w:r>
        <w:r>
          <w:fldChar w:fldCharType="end"/>
        </w:r>
      </w:hyperlink>
    </w:p>
    <w:p>
      <w:pPr>
        <w:pStyle w:val="TOC2"/>
        <w:tabs>
          <w:tab w:val="right" w:leader="dot" w:pos="8306"/>
        </w:tabs>
      </w:pPr>
      <w:hyperlink w:anchor="_Toc5870" w:history="1">
        <w:r>
          <w:rPr>
            <w:rFonts w:ascii="仿宋" w:eastAsia="仿宋" w:hAnsi="仿宋" w:cs="仿宋" w:hint="eastAsia"/>
            <w:lang w:eastAsia="zh-CN"/>
          </w:rPr>
          <w:t>(二)、防火防爆总图布置措施</w:t>
        </w:r>
        <w:r>
          <w:tab/>
        </w:r>
        <w:r>
          <w:fldChar w:fldCharType="begin"/>
        </w:r>
        <w:r>
          <w:instrText xml:space="preserve"> PAGEREF _Toc5870 \h </w:instrText>
        </w:r>
        <w:r>
          <w:fldChar w:fldCharType="separate"/>
        </w:r>
        <w:r>
          <w:t>30</w:t>
        </w:r>
        <w:r>
          <w:fldChar w:fldCharType="end"/>
        </w:r>
      </w:hyperlink>
    </w:p>
    <w:p>
      <w:pPr>
        <w:pStyle w:val="TOC2"/>
        <w:tabs>
          <w:tab w:val="right" w:leader="dot" w:pos="8306"/>
        </w:tabs>
      </w:pPr>
      <w:hyperlink w:anchor="_Toc19162" w:history="1">
        <w:r>
          <w:rPr>
            <w:rFonts w:ascii="仿宋" w:eastAsia="仿宋" w:hAnsi="仿宋" w:cs="仿宋" w:hint="eastAsia"/>
            <w:lang w:eastAsia="zh-CN"/>
          </w:rPr>
          <w:t>(三)、自然灾害防范措施</w:t>
        </w:r>
        <w:r>
          <w:tab/>
        </w:r>
        <w:r>
          <w:fldChar w:fldCharType="begin"/>
        </w:r>
        <w:r>
          <w:instrText xml:space="preserve"> PAGEREF _Toc19162 \h </w:instrText>
        </w:r>
        <w:r>
          <w:fldChar w:fldCharType="separate"/>
        </w:r>
        <w:r>
          <w:t>31</w:t>
        </w:r>
        <w:r>
          <w:fldChar w:fldCharType="end"/>
        </w:r>
      </w:hyperlink>
    </w:p>
    <w:p>
      <w:pPr>
        <w:pStyle w:val="TOC2"/>
        <w:tabs>
          <w:tab w:val="right" w:leader="dot" w:pos="8306"/>
        </w:tabs>
      </w:pPr>
      <w:hyperlink w:anchor="_Toc10666" w:history="1">
        <w:r>
          <w:rPr>
            <w:rFonts w:ascii="仿宋" w:eastAsia="仿宋" w:hAnsi="仿宋" w:cs="仿宋" w:hint="eastAsia"/>
            <w:lang w:eastAsia="zh-CN"/>
          </w:rPr>
          <w:t>(四)、安全色及安全标志使用要求</w:t>
        </w:r>
        <w:r>
          <w:tab/>
        </w:r>
        <w:r>
          <w:fldChar w:fldCharType="begin"/>
        </w:r>
        <w:r>
          <w:instrText xml:space="preserve"> PAGEREF _Toc10666 \h </w:instrText>
        </w:r>
        <w:r>
          <w:fldChar w:fldCharType="separate"/>
        </w:r>
        <w:r>
          <w:t>32</w:t>
        </w:r>
        <w:r>
          <w:fldChar w:fldCharType="end"/>
        </w:r>
      </w:hyperlink>
    </w:p>
    <w:p>
      <w:pPr>
        <w:pStyle w:val="TOC2"/>
        <w:tabs>
          <w:tab w:val="right" w:leader="dot" w:pos="8306"/>
        </w:tabs>
      </w:pPr>
      <w:hyperlink w:anchor="_Toc7981" w:history="1">
        <w:r>
          <w:rPr>
            <w:rFonts w:ascii="仿宋" w:eastAsia="仿宋" w:hAnsi="仿宋" w:cs="仿宋" w:hint="eastAsia"/>
            <w:lang w:eastAsia="zh-CN"/>
          </w:rPr>
          <w:t>(五)、防尘防毒措施</w:t>
        </w:r>
        <w:r>
          <w:tab/>
        </w:r>
        <w:r>
          <w:fldChar w:fldCharType="begin"/>
        </w:r>
        <w:r>
          <w:instrText xml:space="preserve"> PAGEREF _Toc7981 \h </w:instrText>
        </w:r>
        <w:r>
          <w:fldChar w:fldCharType="separate"/>
        </w:r>
        <w:r>
          <w:t>33</w:t>
        </w:r>
        <w:r>
          <w:fldChar w:fldCharType="end"/>
        </w:r>
      </w:hyperlink>
    </w:p>
    <w:p>
      <w:pPr>
        <w:pStyle w:val="TOC2"/>
        <w:tabs>
          <w:tab w:val="right" w:leader="dot" w:pos="8306"/>
        </w:tabs>
      </w:pPr>
      <w:hyperlink w:anchor="_Toc17341" w:history="1">
        <w:r>
          <w:rPr>
            <w:rFonts w:ascii="仿宋" w:eastAsia="仿宋" w:hAnsi="仿宋" w:cs="仿宋" w:hint="eastAsia"/>
            <w:lang w:eastAsia="zh-CN"/>
          </w:rPr>
          <w:t>(六)、防静电、触电防护及防雷措施</w:t>
        </w:r>
        <w:r>
          <w:tab/>
        </w:r>
        <w:r>
          <w:fldChar w:fldCharType="begin"/>
        </w:r>
        <w:r>
          <w:instrText xml:space="preserve"> PAGEREF _Toc17341 \h </w:instrText>
        </w:r>
        <w:r>
          <w:fldChar w:fldCharType="separate"/>
        </w:r>
        <w:r>
          <w:t>34</w:t>
        </w:r>
        <w:r>
          <w:fldChar w:fldCharType="end"/>
        </w:r>
      </w:hyperlink>
    </w:p>
    <w:p>
      <w:pPr>
        <w:pStyle w:val="TOC2"/>
        <w:tabs>
          <w:tab w:val="right" w:leader="dot" w:pos="8306"/>
        </w:tabs>
      </w:pPr>
      <w:hyperlink w:anchor="_Toc22000" w:history="1">
        <w:r>
          <w:rPr>
            <w:rFonts w:ascii="仿宋" w:eastAsia="仿宋" w:hAnsi="仿宋" w:cs="仿宋" w:hint="eastAsia"/>
            <w:lang w:eastAsia="zh-CN"/>
          </w:rPr>
          <w:t>(七)、机械设备安全保障措施</w:t>
        </w:r>
        <w:r>
          <w:tab/>
        </w:r>
        <w:r>
          <w:fldChar w:fldCharType="begin"/>
        </w:r>
        <w:r>
          <w:instrText xml:space="preserve"> PAGEREF _Toc22000 \h </w:instrText>
        </w:r>
        <w:r>
          <w:fldChar w:fldCharType="separate"/>
        </w:r>
        <w:r>
          <w:t>35</w:t>
        </w:r>
        <w:r>
          <w:fldChar w:fldCharType="end"/>
        </w:r>
      </w:hyperlink>
    </w:p>
    <w:p>
      <w:pPr>
        <w:pStyle w:val="TOC1"/>
        <w:tabs>
          <w:tab w:val="right" w:leader="dot" w:pos="8306"/>
        </w:tabs>
      </w:pPr>
      <w:hyperlink w:anchor="_Toc12832" w:history="1">
        <w:r>
          <w:rPr>
            <w:rFonts w:ascii="仿宋" w:eastAsia="仿宋" w:hAnsi="仿宋" w:cs="仿宋" w:hint="eastAsia"/>
            <w:lang w:eastAsia="zh-CN"/>
          </w:rPr>
          <w:t>十、玻璃涂料项目投资规划</w:t>
        </w:r>
        <w:r>
          <w:tab/>
        </w:r>
        <w:r>
          <w:fldChar w:fldCharType="begin"/>
        </w:r>
        <w:r>
          <w:instrText xml:space="preserve"> PAGEREF _Toc12832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9" w:history="1">
        <w:r>
          <w:rPr>
            <w:rFonts w:ascii="仿宋" w:eastAsia="仿宋" w:hAnsi="仿宋" w:cs="仿宋" w:hint="eastAsia"/>
            <w:lang w:eastAsia="zh-CN"/>
          </w:rPr>
          <w:t>(一)、玻璃涂料项目总投资估算</w:t>
        </w:r>
        <w:r>
          <w:tab/>
        </w:r>
        <w:r>
          <w:fldChar w:fldCharType="begin"/>
        </w:r>
        <w:r>
          <w:instrText xml:space="preserve"> PAGEREF _Toc28129 \h </w:instrText>
        </w:r>
        <w:r>
          <w:fldChar w:fldCharType="separate"/>
        </w:r>
        <w:r>
          <w:t>37</w:t>
        </w:r>
        <w:r>
          <w:fldChar w:fldCharType="end"/>
        </w:r>
      </w:hyperlink>
    </w:p>
    <w:p>
      <w:pPr>
        <w:pStyle w:val="TOC2"/>
        <w:tabs>
          <w:tab w:val="right" w:leader="dot" w:pos="8306"/>
        </w:tabs>
      </w:pPr>
      <w:hyperlink w:anchor="_Toc28573" w:history="1">
        <w:r>
          <w:rPr>
            <w:rFonts w:ascii="仿宋" w:eastAsia="仿宋" w:hAnsi="仿宋" w:cs="仿宋" w:hint="eastAsia"/>
            <w:lang w:eastAsia="zh-CN"/>
          </w:rPr>
          <w:t>(二)、资金筹措</w:t>
        </w:r>
        <w:r>
          <w:tab/>
        </w:r>
        <w:r>
          <w:fldChar w:fldCharType="begin"/>
        </w:r>
        <w:r>
          <w:instrText xml:space="preserve"> PAGEREF _Toc28573 \h </w:instrText>
        </w:r>
        <w:r>
          <w:fldChar w:fldCharType="separate"/>
        </w:r>
        <w:r>
          <w:t>38</w:t>
        </w:r>
        <w:r>
          <w:fldChar w:fldCharType="end"/>
        </w:r>
      </w:hyperlink>
    </w:p>
    <w:p>
      <w:pPr>
        <w:pStyle w:val="TOC1"/>
        <w:tabs>
          <w:tab w:val="right" w:leader="dot" w:pos="8306"/>
        </w:tabs>
      </w:pPr>
      <w:hyperlink w:anchor="_Toc6560" w:history="1">
        <w:r>
          <w:rPr>
            <w:rFonts w:ascii="仿宋" w:eastAsia="仿宋" w:hAnsi="仿宋" w:cs="仿宋" w:hint="eastAsia"/>
            <w:lang w:eastAsia="zh-CN"/>
          </w:rPr>
          <w:t>十一、玻璃涂料项目社会影响</w:t>
        </w:r>
        <w:r>
          <w:tab/>
        </w:r>
        <w:r>
          <w:fldChar w:fldCharType="begin"/>
        </w:r>
        <w:r>
          <w:instrText xml:space="preserve"> PAGEREF _Toc6560 \h </w:instrText>
        </w:r>
        <w:r>
          <w:fldChar w:fldCharType="separate"/>
        </w:r>
        <w:r>
          <w:t>39</w:t>
        </w:r>
        <w:r>
          <w:fldChar w:fldCharType="end"/>
        </w:r>
      </w:hyperlink>
    </w:p>
    <w:p>
      <w:pPr>
        <w:pStyle w:val="TOC2"/>
        <w:tabs>
          <w:tab w:val="right" w:leader="dot" w:pos="8306"/>
        </w:tabs>
      </w:pPr>
      <w:hyperlink w:anchor="_Toc25442" w:history="1">
        <w:r>
          <w:rPr>
            <w:rFonts w:ascii="仿宋" w:eastAsia="仿宋" w:hAnsi="仿宋" w:cs="仿宋" w:hint="eastAsia"/>
            <w:lang w:eastAsia="zh-CN"/>
          </w:rPr>
          <w:t>(一)、社会责任与义务</w:t>
        </w:r>
        <w:r>
          <w:tab/>
        </w:r>
        <w:r>
          <w:fldChar w:fldCharType="begin"/>
        </w:r>
        <w:r>
          <w:instrText xml:space="preserve"> PAGEREF _Toc25442 \h </w:instrText>
        </w:r>
        <w:r>
          <w:fldChar w:fldCharType="separate"/>
        </w:r>
        <w:r>
          <w:t>39</w:t>
        </w:r>
        <w:r>
          <w:fldChar w:fldCharType="end"/>
        </w:r>
      </w:hyperlink>
    </w:p>
    <w:p>
      <w:pPr>
        <w:pStyle w:val="TOC2"/>
        <w:tabs>
          <w:tab w:val="right" w:leader="dot" w:pos="8306"/>
        </w:tabs>
      </w:pPr>
      <w:hyperlink w:anchor="_Toc28263" w:history="1">
        <w:r>
          <w:rPr>
            <w:rFonts w:ascii="仿宋" w:eastAsia="仿宋" w:hAnsi="仿宋" w:cs="仿宋" w:hint="eastAsia"/>
            <w:lang w:eastAsia="zh-CN"/>
          </w:rPr>
          <w:t>(二)、社会参与与沟通</w:t>
        </w:r>
        <w:r>
          <w:tab/>
        </w:r>
        <w:r>
          <w:fldChar w:fldCharType="begin"/>
        </w:r>
        <w:r>
          <w:instrText xml:space="preserve"> PAGEREF _Toc28263 \h </w:instrText>
        </w:r>
        <w:r>
          <w:fldChar w:fldCharType="separate"/>
        </w:r>
        <w:r>
          <w:t>39</w:t>
        </w:r>
        <w:r>
          <w:fldChar w:fldCharType="end"/>
        </w:r>
      </w:hyperlink>
    </w:p>
    <w:p>
      <w:pPr>
        <w:pStyle w:val="TOC1"/>
        <w:tabs>
          <w:tab w:val="right" w:leader="dot" w:pos="8306"/>
        </w:tabs>
      </w:pPr>
      <w:hyperlink w:anchor="_Toc5479" w:history="1">
        <w:r>
          <w:rPr>
            <w:rFonts w:ascii="仿宋" w:eastAsia="仿宋" w:hAnsi="仿宋" w:cs="仿宋" w:hint="eastAsia"/>
            <w:lang w:eastAsia="zh-CN"/>
          </w:rPr>
          <w:t>十二、玻璃涂料项目风险管理</w:t>
        </w:r>
        <w:r>
          <w:tab/>
        </w:r>
        <w:r>
          <w:fldChar w:fldCharType="begin"/>
        </w:r>
        <w:r>
          <w:instrText xml:space="preserve"> PAGEREF _Toc5479 \h </w:instrText>
        </w:r>
        <w:r>
          <w:fldChar w:fldCharType="separate"/>
        </w:r>
        <w:r>
          <w:t>40</w:t>
        </w:r>
        <w:r>
          <w:fldChar w:fldCharType="end"/>
        </w:r>
      </w:hyperlink>
    </w:p>
    <w:p>
      <w:pPr>
        <w:pStyle w:val="TOC2"/>
        <w:tabs>
          <w:tab w:val="right" w:leader="dot" w:pos="8306"/>
        </w:tabs>
      </w:pPr>
      <w:hyperlink w:anchor="_Toc1391" w:history="1">
        <w:r>
          <w:rPr>
            <w:rFonts w:ascii="仿宋" w:eastAsia="仿宋" w:hAnsi="仿宋" w:cs="仿宋" w:hint="eastAsia"/>
            <w:lang w:eastAsia="zh-CN"/>
          </w:rPr>
          <w:t>(一)、风险识别与评估</w:t>
        </w:r>
        <w:r>
          <w:tab/>
        </w:r>
        <w:r>
          <w:fldChar w:fldCharType="begin"/>
        </w:r>
        <w:r>
          <w:instrText xml:space="preserve"> PAGEREF _Toc1391 \h </w:instrText>
        </w:r>
        <w:r>
          <w:fldChar w:fldCharType="separate"/>
        </w:r>
        <w:r>
          <w:t>40</w:t>
        </w:r>
        <w:r>
          <w:fldChar w:fldCharType="end"/>
        </w:r>
      </w:hyperlink>
    </w:p>
    <w:p>
      <w:pPr>
        <w:pStyle w:val="TOC2"/>
        <w:tabs>
          <w:tab w:val="right" w:leader="dot" w:pos="8306"/>
        </w:tabs>
      </w:pPr>
      <w:hyperlink w:anchor="_Toc3759" w:history="1">
        <w:r>
          <w:rPr>
            <w:rFonts w:ascii="仿宋" w:eastAsia="仿宋" w:hAnsi="仿宋" w:cs="仿宋" w:hint="eastAsia"/>
            <w:lang w:eastAsia="zh-CN"/>
          </w:rPr>
          <w:t>(二)、风险应对策略</w:t>
        </w:r>
        <w:r>
          <w:tab/>
        </w:r>
        <w:r>
          <w:fldChar w:fldCharType="begin"/>
        </w:r>
        <w:r>
          <w:instrText xml:space="preserve"> PAGEREF _Toc3759 \h </w:instrText>
        </w:r>
        <w:r>
          <w:fldChar w:fldCharType="separate"/>
        </w:r>
        <w:r>
          <w:t>41</w:t>
        </w:r>
        <w:r>
          <w:fldChar w:fldCharType="end"/>
        </w:r>
      </w:hyperlink>
    </w:p>
    <w:p>
      <w:pPr>
        <w:pStyle w:val="TOC2"/>
        <w:tabs>
          <w:tab w:val="right" w:leader="dot" w:pos="8306"/>
        </w:tabs>
      </w:pPr>
      <w:hyperlink w:anchor="_Toc3475" w:history="1">
        <w:r>
          <w:rPr>
            <w:rFonts w:ascii="仿宋" w:eastAsia="仿宋" w:hAnsi="仿宋" w:cs="仿宋" w:hint="eastAsia"/>
            <w:lang w:eastAsia="zh-CN"/>
          </w:rPr>
          <w:t>(三)、风险监控与控制</w:t>
        </w:r>
        <w:r>
          <w:tab/>
        </w:r>
        <w:r>
          <w:fldChar w:fldCharType="begin"/>
        </w:r>
        <w:r>
          <w:instrText xml:space="preserve"> PAGEREF _Toc3475 \h </w:instrText>
        </w:r>
        <w:r>
          <w:fldChar w:fldCharType="separate"/>
        </w:r>
        <w:r>
          <w:t>43</w:t>
        </w:r>
        <w:r>
          <w:fldChar w:fldCharType="end"/>
        </w:r>
      </w:hyperlink>
    </w:p>
    <w:p>
      <w:pPr>
        <w:pStyle w:val="TOC1"/>
        <w:tabs>
          <w:tab w:val="right" w:leader="dot" w:pos="8306"/>
        </w:tabs>
      </w:pPr>
      <w:hyperlink w:anchor="_Toc3312" w:history="1">
        <w:r>
          <w:rPr>
            <w:rFonts w:ascii="仿宋" w:eastAsia="仿宋" w:hAnsi="仿宋" w:cs="仿宋" w:hint="eastAsia"/>
            <w:lang w:eastAsia="zh-CN"/>
          </w:rPr>
          <w:t>十三、质量管理体系</w:t>
        </w:r>
        <w:r>
          <w:tab/>
        </w:r>
        <w:r>
          <w:fldChar w:fldCharType="begin"/>
        </w:r>
        <w:r>
          <w:instrText xml:space="preserve"> PAGEREF _Toc3312 \h </w:instrText>
        </w:r>
        <w:r>
          <w:fldChar w:fldCharType="separate"/>
        </w:r>
        <w:r>
          <w:t>44</w:t>
        </w:r>
        <w:r>
          <w:fldChar w:fldCharType="end"/>
        </w:r>
      </w:hyperlink>
    </w:p>
    <w:p>
      <w:pPr>
        <w:pStyle w:val="TOC2"/>
        <w:tabs>
          <w:tab w:val="right" w:leader="dot" w:pos="8306"/>
        </w:tabs>
      </w:pPr>
      <w:hyperlink w:anchor="_Toc30444" w:history="1">
        <w:r>
          <w:rPr>
            <w:rFonts w:ascii="仿宋" w:eastAsia="仿宋" w:hAnsi="仿宋" w:cs="仿宋" w:hint="eastAsia"/>
            <w:lang w:eastAsia="zh-CN"/>
          </w:rPr>
          <w:t>(一)、质量目标与方针</w:t>
        </w:r>
        <w:r>
          <w:tab/>
        </w:r>
        <w:r>
          <w:fldChar w:fldCharType="begin"/>
        </w:r>
        <w:r>
          <w:instrText xml:space="preserve"> PAGEREF _Toc30444 \h </w:instrText>
        </w:r>
        <w:r>
          <w:fldChar w:fldCharType="separate"/>
        </w:r>
        <w:r>
          <w:t>44</w:t>
        </w:r>
        <w:r>
          <w:fldChar w:fldCharType="end"/>
        </w:r>
      </w:hyperlink>
    </w:p>
    <w:p>
      <w:pPr>
        <w:pStyle w:val="TOC2"/>
        <w:tabs>
          <w:tab w:val="right" w:leader="dot" w:pos="8306"/>
        </w:tabs>
      </w:pPr>
      <w:hyperlink w:anchor="_Toc11308" w:history="1">
        <w:r>
          <w:rPr>
            <w:rFonts w:ascii="仿宋" w:eastAsia="仿宋" w:hAnsi="仿宋" w:cs="仿宋" w:hint="eastAsia"/>
            <w:lang w:eastAsia="zh-CN"/>
          </w:rPr>
          <w:t>(二)、质量管理责任</w:t>
        </w:r>
        <w:r>
          <w:tab/>
        </w:r>
        <w:r>
          <w:fldChar w:fldCharType="begin"/>
        </w:r>
        <w:r>
          <w:instrText xml:space="preserve"> PAGEREF _Toc11308 \h </w:instrText>
        </w:r>
        <w:r>
          <w:fldChar w:fldCharType="separate"/>
        </w:r>
        <w:r>
          <w:t>45</w:t>
        </w:r>
        <w:r>
          <w:fldChar w:fldCharType="end"/>
        </w:r>
      </w:hyperlink>
    </w:p>
    <w:p>
      <w:pPr>
        <w:pStyle w:val="TOC2"/>
        <w:tabs>
          <w:tab w:val="right" w:leader="dot" w:pos="8306"/>
        </w:tabs>
      </w:pPr>
      <w:hyperlink w:anchor="_Toc28802" w:history="1">
        <w:r>
          <w:rPr>
            <w:rFonts w:ascii="仿宋" w:eastAsia="仿宋" w:hAnsi="仿宋" w:cs="仿宋" w:hint="eastAsia"/>
            <w:lang w:eastAsia="zh-CN"/>
          </w:rPr>
          <w:t>(三)、质量管理体系文件</w:t>
        </w:r>
        <w:r>
          <w:tab/>
        </w:r>
        <w:r>
          <w:fldChar w:fldCharType="begin"/>
        </w:r>
        <w:r>
          <w:instrText xml:space="preserve"> PAGEREF _Toc28802 \h </w:instrText>
        </w:r>
        <w:r>
          <w:fldChar w:fldCharType="separate"/>
        </w:r>
        <w:r>
          <w:t>47</w:t>
        </w:r>
        <w:r>
          <w:fldChar w:fldCharType="end"/>
        </w:r>
      </w:hyperlink>
    </w:p>
    <w:p>
      <w:pPr>
        <w:pStyle w:val="TOC2"/>
        <w:tabs>
          <w:tab w:val="right" w:leader="dot" w:pos="8306"/>
        </w:tabs>
      </w:pPr>
      <w:hyperlink w:anchor="_Toc32305" w:history="1">
        <w:r>
          <w:rPr>
            <w:rFonts w:ascii="仿宋" w:eastAsia="仿宋" w:hAnsi="仿宋" w:cs="仿宋" w:hint="eastAsia"/>
            <w:lang w:eastAsia="zh-CN"/>
          </w:rPr>
          <w:t>(四)、质量培训与教育</w:t>
        </w:r>
        <w:r>
          <w:tab/>
        </w:r>
        <w:r>
          <w:fldChar w:fldCharType="begin"/>
        </w:r>
        <w:r>
          <w:instrText xml:space="preserve"> PAGEREF _Toc32305 \h </w:instrText>
        </w:r>
        <w:r>
          <w:fldChar w:fldCharType="separate"/>
        </w:r>
        <w:r>
          <w:t>49</w:t>
        </w:r>
        <w:r>
          <w:fldChar w:fldCharType="end"/>
        </w:r>
      </w:hyperlink>
    </w:p>
    <w:p>
      <w:pPr>
        <w:pStyle w:val="TOC2"/>
        <w:tabs>
          <w:tab w:val="right" w:leader="dot" w:pos="8306"/>
        </w:tabs>
      </w:pPr>
      <w:hyperlink w:anchor="_Toc28737" w:history="1">
        <w:r>
          <w:rPr>
            <w:rFonts w:ascii="仿宋" w:eastAsia="仿宋" w:hAnsi="仿宋" w:cs="仿宋" w:hint="eastAsia"/>
            <w:lang w:eastAsia="zh-CN"/>
          </w:rPr>
          <w:t>(五)、质量审核与评价</w:t>
        </w:r>
        <w:r>
          <w:tab/>
        </w:r>
        <w:r>
          <w:fldChar w:fldCharType="begin"/>
        </w:r>
        <w:r>
          <w:instrText xml:space="preserve"> PAGEREF _Toc28737 \h </w:instrText>
        </w:r>
        <w:r>
          <w:fldChar w:fldCharType="separate"/>
        </w:r>
        <w:r>
          <w:t>50</w:t>
        </w:r>
        <w:r>
          <w:fldChar w:fldCharType="end"/>
        </w:r>
      </w:hyperlink>
    </w:p>
    <w:p>
      <w:pPr>
        <w:pStyle w:val="TOC2"/>
        <w:tabs>
          <w:tab w:val="right" w:leader="dot" w:pos="8306"/>
        </w:tabs>
      </w:pPr>
      <w:hyperlink w:anchor="_Toc1835" w:history="1">
        <w:r>
          <w:rPr>
            <w:rFonts w:ascii="仿宋" w:eastAsia="仿宋" w:hAnsi="仿宋" w:cs="仿宋" w:hint="eastAsia"/>
            <w:lang w:eastAsia="zh-CN"/>
          </w:rPr>
          <w:t>(六)、不符合与纠正措施</w:t>
        </w:r>
        <w:r>
          <w:tab/>
        </w:r>
        <w:r>
          <w:fldChar w:fldCharType="begin"/>
        </w:r>
        <w:r>
          <w:instrText xml:space="preserve"> PAGEREF _Toc1835 \h </w:instrText>
        </w:r>
        <w:r>
          <w:fldChar w:fldCharType="separate"/>
        </w:r>
        <w:r>
          <w:t>51</w:t>
        </w:r>
        <w:r>
          <w:fldChar w:fldCharType="end"/>
        </w:r>
      </w:hyperlink>
    </w:p>
    <w:p>
      <w:pPr>
        <w:pStyle w:val="TOC1"/>
        <w:tabs>
          <w:tab w:val="right" w:leader="dot" w:pos="8306"/>
        </w:tabs>
      </w:pPr>
      <w:hyperlink w:anchor="_Toc32720" w:history="1">
        <w:r>
          <w:rPr>
            <w:rFonts w:ascii="仿宋" w:eastAsia="仿宋" w:hAnsi="仿宋" w:cs="仿宋" w:hint="eastAsia"/>
            <w:lang w:eastAsia="zh-CN"/>
          </w:rPr>
          <w:t>十四、供应链管理</w:t>
        </w:r>
        <w:r>
          <w:tab/>
        </w:r>
        <w:r>
          <w:fldChar w:fldCharType="begin"/>
        </w:r>
        <w:r>
          <w:instrText xml:space="preserve"> PAGEREF _Toc32720 \h </w:instrText>
        </w:r>
        <w:r>
          <w:fldChar w:fldCharType="separate"/>
        </w:r>
        <w:r>
          <w:t>52</w:t>
        </w:r>
        <w:r>
          <w:fldChar w:fldCharType="end"/>
        </w:r>
      </w:hyperlink>
    </w:p>
    <w:p>
      <w:pPr>
        <w:pStyle w:val="TOC2"/>
        <w:tabs>
          <w:tab w:val="right" w:leader="dot" w:pos="8306"/>
        </w:tabs>
      </w:pPr>
      <w:hyperlink w:anchor="_Toc4005" w:history="1">
        <w:r>
          <w:rPr>
            <w:rFonts w:ascii="仿宋" w:eastAsia="仿宋" w:hAnsi="仿宋" w:cs="仿宋" w:hint="eastAsia"/>
            <w:lang w:eastAsia="zh-CN"/>
          </w:rPr>
          <w:t>(一)、供应链战略规划</w:t>
        </w:r>
        <w:r>
          <w:tab/>
        </w:r>
        <w:r>
          <w:fldChar w:fldCharType="begin"/>
        </w:r>
        <w:r>
          <w:instrText xml:space="preserve"> PAGEREF _Toc4005 \h </w:instrText>
        </w:r>
        <w:r>
          <w:fldChar w:fldCharType="separate"/>
        </w:r>
        <w:r>
          <w:t>52</w:t>
        </w:r>
        <w:r>
          <w:fldChar w:fldCharType="end"/>
        </w:r>
      </w:hyperlink>
    </w:p>
    <w:p>
      <w:pPr>
        <w:pStyle w:val="TOC2"/>
        <w:tabs>
          <w:tab w:val="right" w:leader="dot" w:pos="8306"/>
        </w:tabs>
      </w:pPr>
      <w:hyperlink w:anchor="_Toc7431" w:history="1">
        <w:r>
          <w:rPr>
            <w:rFonts w:ascii="仿宋" w:eastAsia="仿宋" w:hAnsi="仿宋" w:cs="仿宋" w:hint="eastAsia"/>
            <w:lang w:eastAsia="zh-CN"/>
          </w:rPr>
          <w:t>(二)、供应商选择与合作</w:t>
        </w:r>
        <w:r>
          <w:tab/>
        </w:r>
        <w:r>
          <w:fldChar w:fldCharType="begin"/>
        </w:r>
        <w:r>
          <w:instrText xml:space="preserve"> PAGEREF _Toc7431 \h </w:instrText>
        </w:r>
        <w:r>
          <w:fldChar w:fldCharType="separate"/>
        </w:r>
        <w:r>
          <w:t>54</w:t>
        </w:r>
        <w:r>
          <w:fldChar w:fldCharType="end"/>
        </w:r>
      </w:hyperlink>
    </w:p>
    <w:p>
      <w:pPr>
        <w:pStyle w:val="TOC2"/>
        <w:tabs>
          <w:tab w:val="right" w:leader="dot" w:pos="8306"/>
        </w:tabs>
      </w:pPr>
      <w:hyperlink w:anchor="_Toc32684" w:history="1">
        <w:r>
          <w:rPr>
            <w:rFonts w:ascii="仿宋" w:eastAsia="仿宋" w:hAnsi="仿宋" w:cs="仿宋" w:hint="eastAsia"/>
            <w:lang w:eastAsia="zh-CN"/>
          </w:rPr>
          <w:t>(三)、物流与库存管理</w:t>
        </w:r>
        <w:r>
          <w:tab/>
        </w:r>
        <w:r>
          <w:fldChar w:fldCharType="begin"/>
        </w:r>
        <w:r>
          <w:instrText xml:space="preserve"> PAGEREF _Toc32684 \h </w:instrText>
        </w:r>
        <w:r>
          <w:fldChar w:fldCharType="separate"/>
        </w:r>
        <w:r>
          <w:t>55</w:t>
        </w:r>
        <w:r>
          <w:fldChar w:fldCharType="end"/>
        </w:r>
      </w:hyperlink>
    </w:p>
    <w:p>
      <w:pPr>
        <w:pStyle w:val="TOC1"/>
        <w:tabs>
          <w:tab w:val="right" w:leader="dot" w:pos="8306"/>
        </w:tabs>
      </w:pPr>
      <w:hyperlink w:anchor="_Toc13067" w:history="1">
        <w:r>
          <w:rPr>
            <w:rFonts w:ascii="仿宋" w:eastAsia="仿宋" w:hAnsi="仿宋" w:cs="仿宋" w:hint="eastAsia"/>
            <w:lang w:eastAsia="zh-CN"/>
          </w:rPr>
          <w:t>十五、利益相关者分析与沟通计划</w:t>
        </w:r>
        <w:r>
          <w:tab/>
        </w:r>
        <w:r>
          <w:fldChar w:fldCharType="begin"/>
        </w:r>
        <w:r>
          <w:instrText xml:space="preserve"> PAGEREF _Toc13067 \h </w:instrText>
        </w:r>
        <w:r>
          <w:fldChar w:fldCharType="separate"/>
        </w:r>
        <w:r>
          <w:t>56</w:t>
        </w:r>
        <w:r>
          <w:fldChar w:fldCharType="end"/>
        </w:r>
      </w:hyperlink>
    </w:p>
    <w:p>
      <w:pPr>
        <w:pStyle w:val="TOC2"/>
        <w:tabs>
          <w:tab w:val="right" w:leader="dot" w:pos="8306"/>
        </w:tabs>
      </w:pPr>
      <w:hyperlink w:anchor="_Toc21491" w:history="1">
        <w:r>
          <w:rPr>
            <w:rFonts w:ascii="仿宋" w:eastAsia="仿宋" w:hAnsi="仿宋" w:cs="仿宋" w:hint="eastAsia"/>
            <w:lang w:eastAsia="zh-CN"/>
          </w:rPr>
          <w:t>(一)、利益相关者分析</w:t>
        </w:r>
        <w:r>
          <w:tab/>
        </w:r>
        <w:r>
          <w:fldChar w:fldCharType="begin"/>
        </w:r>
        <w:r>
          <w:instrText xml:space="preserve"> PAGEREF _Toc21491 \h </w:instrText>
        </w:r>
        <w:r>
          <w:fldChar w:fldCharType="separate"/>
        </w:r>
        <w:r>
          <w:t>56</w:t>
        </w:r>
        <w:r>
          <w:fldChar w:fldCharType="end"/>
        </w:r>
      </w:hyperlink>
    </w:p>
    <w:p>
      <w:pPr>
        <w:pStyle w:val="TOC2"/>
        <w:tabs>
          <w:tab w:val="right" w:leader="dot" w:pos="8306"/>
        </w:tabs>
      </w:pPr>
      <w:hyperlink w:anchor="_Toc6495" w:history="1">
        <w:r>
          <w:rPr>
            <w:rFonts w:ascii="仿宋" w:eastAsia="仿宋" w:hAnsi="仿宋" w:cs="仿宋" w:hint="eastAsia"/>
            <w:lang w:eastAsia="zh-CN"/>
          </w:rPr>
          <w:t>(二)、沟通计划</w:t>
        </w:r>
        <w:r>
          <w:tab/>
        </w:r>
        <w:r>
          <w:fldChar w:fldCharType="begin"/>
        </w:r>
        <w:r>
          <w:instrText xml:space="preserve"> PAGEREF _Toc6495 \h </w:instrText>
        </w:r>
        <w:r>
          <w:fldChar w:fldCharType="separate"/>
        </w:r>
        <w:r>
          <w:t>57</w:t>
        </w:r>
        <w:r>
          <w:fldChar w:fldCharType="end"/>
        </w:r>
      </w:hyperlink>
    </w:p>
    <w:p>
      <w:pPr>
        <w:pStyle w:val="TOC1"/>
        <w:tabs>
          <w:tab w:val="right" w:leader="dot" w:pos="8306"/>
        </w:tabs>
      </w:pPr>
      <w:hyperlink w:anchor="_Toc1316" w:history="1">
        <w:r>
          <w:rPr>
            <w:rFonts w:ascii="仿宋" w:eastAsia="仿宋" w:hAnsi="仿宋" w:cs="仿宋" w:hint="eastAsia"/>
            <w:lang w:eastAsia="zh-CN"/>
          </w:rPr>
          <w:t>十六、玻璃涂料项目实施保障措施</w:t>
        </w:r>
        <w:r>
          <w:tab/>
        </w:r>
        <w:r>
          <w:fldChar w:fldCharType="begin"/>
        </w:r>
        <w:r>
          <w:instrText xml:space="preserve"> PAGEREF _Toc1316 \h </w:instrText>
        </w:r>
        <w:r>
          <w:fldChar w:fldCharType="separate"/>
        </w:r>
        <w:r>
          <w:t>59</w:t>
        </w:r>
        <w:r>
          <w:fldChar w:fldCharType="end"/>
        </w:r>
      </w:hyperlink>
    </w:p>
    <w:p>
      <w:pPr>
        <w:pStyle w:val="TOC2"/>
        <w:tabs>
          <w:tab w:val="right" w:leader="dot" w:pos="8306"/>
        </w:tabs>
      </w:pPr>
      <w:hyperlink w:anchor="_Toc12392" w:history="1">
        <w:r>
          <w:rPr>
            <w:rFonts w:ascii="仿宋" w:eastAsia="仿宋" w:hAnsi="仿宋" w:cs="仿宋" w:hint="eastAsia"/>
            <w:lang w:eastAsia="zh-CN"/>
          </w:rPr>
          <w:t>(一)、玻璃涂料项目实施保障机制</w:t>
        </w:r>
        <w:r>
          <w:tab/>
        </w:r>
        <w:r>
          <w:fldChar w:fldCharType="begin"/>
        </w:r>
        <w:r>
          <w:instrText xml:space="preserve"> PAGEREF _Toc12392 \h </w:instrText>
        </w:r>
        <w:r>
          <w:fldChar w:fldCharType="separate"/>
        </w:r>
        <w:r>
          <w:t>59</w:t>
        </w:r>
        <w:r>
          <w:fldChar w:fldCharType="end"/>
        </w:r>
      </w:hyperlink>
    </w:p>
    <w:p>
      <w:pPr>
        <w:pStyle w:val="TOC2"/>
        <w:tabs>
          <w:tab w:val="right" w:leader="dot" w:pos="8306"/>
        </w:tabs>
      </w:pPr>
      <w:hyperlink w:anchor="_Toc15053" w:history="1">
        <w:r>
          <w:rPr>
            <w:rFonts w:ascii="仿宋" w:eastAsia="仿宋" w:hAnsi="仿宋" w:cs="仿宋" w:hint="eastAsia"/>
            <w:lang w:eastAsia="zh-CN"/>
          </w:rPr>
          <w:t>(二)、玻璃涂料项目法律合规要求</w:t>
        </w:r>
        <w:r>
          <w:tab/>
        </w:r>
        <w:r>
          <w:fldChar w:fldCharType="begin"/>
        </w:r>
        <w:r>
          <w:instrText xml:space="preserve"> PAGEREF _Toc15053 \h </w:instrText>
        </w:r>
        <w:r>
          <w:fldChar w:fldCharType="separate"/>
        </w:r>
        <w:r>
          <w:t>62</w:t>
        </w:r>
        <w:r>
          <w:fldChar w:fldCharType="end"/>
        </w:r>
      </w:hyperlink>
    </w:p>
    <w:p>
      <w:pPr>
        <w:pStyle w:val="TOC2"/>
        <w:tabs>
          <w:tab w:val="right" w:leader="dot" w:pos="8306"/>
        </w:tabs>
      </w:pPr>
      <w:hyperlink w:anchor="_Toc12094" w:history="1">
        <w:r>
          <w:rPr>
            <w:rFonts w:ascii="仿宋" w:eastAsia="仿宋" w:hAnsi="仿宋" w:cs="仿宋" w:hint="eastAsia"/>
            <w:lang w:eastAsia="zh-CN"/>
          </w:rPr>
          <w:t>(三)、玻璃涂料项目合同管理与法律事务</w:t>
        </w:r>
        <w:r>
          <w:tab/>
        </w:r>
        <w:r>
          <w:fldChar w:fldCharType="begin"/>
        </w:r>
        <w:r>
          <w:instrText xml:space="preserve"> PAGEREF _Toc12094 \h </w:instrText>
        </w:r>
        <w:r>
          <w:fldChar w:fldCharType="separate"/>
        </w:r>
        <w:r>
          <w:t>66</w:t>
        </w:r>
        <w:r>
          <w:fldChar w:fldCharType="end"/>
        </w:r>
      </w:hyperlink>
    </w:p>
    <w:p>
      <w:pPr>
        <w:pStyle w:val="TOC2"/>
        <w:tabs>
          <w:tab w:val="right" w:leader="dot" w:pos="8306"/>
        </w:tabs>
      </w:pPr>
      <w:hyperlink w:anchor="_Toc11902" w:history="1">
        <w:r>
          <w:rPr>
            <w:rFonts w:ascii="仿宋" w:eastAsia="仿宋" w:hAnsi="仿宋" w:cs="仿宋" w:hint="eastAsia"/>
            <w:lang w:eastAsia="zh-CN"/>
          </w:rPr>
          <w:t>(四)、玻璃涂料项目知识产权保护策略</w:t>
        </w:r>
        <w:r>
          <w:tab/>
        </w:r>
        <w:r>
          <w:fldChar w:fldCharType="begin"/>
        </w:r>
        <w:r>
          <w:instrText xml:space="preserve"> PAGEREF _Toc11902 \h </w:instrText>
        </w:r>
        <w:r>
          <w:fldChar w:fldCharType="separate"/>
        </w:r>
        <w:r>
          <w:t>73</w:t>
        </w:r>
        <w:r>
          <w:fldChar w:fldCharType="end"/>
        </w:r>
      </w:hyperlink>
    </w:p>
    <w:p>
      <w:pPr>
        <w:pStyle w:val="TOC1"/>
        <w:tabs>
          <w:tab w:val="right" w:leader="dot" w:pos="8306"/>
        </w:tabs>
      </w:pPr>
      <w:hyperlink w:anchor="_Toc5301" w:history="1">
        <w:r>
          <w:rPr>
            <w:rFonts w:ascii="仿宋" w:eastAsia="仿宋" w:hAnsi="仿宋" w:cs="仿宋" w:hint="eastAsia"/>
            <w:lang w:eastAsia="zh-CN"/>
          </w:rPr>
          <w:t>十七、玻璃涂料项目实施时间节点</w:t>
        </w:r>
        <w:r>
          <w:tab/>
        </w:r>
        <w:r>
          <w:fldChar w:fldCharType="begin"/>
        </w:r>
        <w:r>
          <w:instrText xml:space="preserve"> PAGEREF _Toc5301 \h </w:instrText>
        </w:r>
        <w:r>
          <w:fldChar w:fldCharType="separate"/>
        </w:r>
        <w:r>
          <w:t>75</w:t>
        </w:r>
        <w:r>
          <w:fldChar w:fldCharType="end"/>
        </w:r>
      </w:hyperlink>
    </w:p>
    <w:p>
      <w:pPr>
        <w:pStyle w:val="TOC2"/>
        <w:tabs>
          <w:tab w:val="right" w:leader="dot" w:pos="8306"/>
        </w:tabs>
      </w:pPr>
      <w:hyperlink w:anchor="_Toc2328" w:history="1">
        <w:r>
          <w:rPr>
            <w:rFonts w:ascii="仿宋" w:eastAsia="仿宋" w:hAnsi="仿宋" w:cs="仿宋" w:hint="eastAsia"/>
            <w:lang w:eastAsia="zh-CN"/>
          </w:rPr>
          <w:t>(一)、玻璃涂料项目启动阶段时间节点</w:t>
        </w:r>
        <w:r>
          <w:tab/>
        </w:r>
        <w:r>
          <w:fldChar w:fldCharType="begin"/>
        </w:r>
        <w:r>
          <w:instrText xml:space="preserve"> PAGEREF _Toc2328 \h </w:instrText>
        </w:r>
        <w:r>
          <w:fldChar w:fldCharType="separate"/>
        </w:r>
        <w:r>
          <w:t>75</w:t>
        </w:r>
        <w:r>
          <w:fldChar w:fldCharType="end"/>
        </w:r>
      </w:hyperlink>
    </w:p>
    <w:p>
      <w:pPr>
        <w:pStyle w:val="TOC2"/>
        <w:tabs>
          <w:tab w:val="right" w:leader="dot" w:pos="8306"/>
        </w:tabs>
      </w:pPr>
      <w:hyperlink w:anchor="_Toc32264" w:history="1">
        <w:r>
          <w:rPr>
            <w:rFonts w:ascii="仿宋" w:eastAsia="仿宋" w:hAnsi="仿宋" w:cs="仿宋" w:hint="eastAsia"/>
            <w:lang w:eastAsia="zh-CN"/>
          </w:rPr>
          <w:t>(二)、玻璃涂料项目执行阶段时间节点</w:t>
        </w:r>
        <w:r>
          <w:tab/>
        </w:r>
        <w:r>
          <w:fldChar w:fldCharType="begin"/>
        </w:r>
        <w:r>
          <w:instrText xml:space="preserve"> PAGEREF _Toc32264 \h </w:instrText>
        </w:r>
        <w:r>
          <w:fldChar w:fldCharType="separate"/>
        </w:r>
        <w:r>
          <w:t>76</w:t>
        </w:r>
        <w:r>
          <w:fldChar w:fldCharType="end"/>
        </w:r>
      </w:hyperlink>
    </w:p>
    <w:p>
      <w:pPr>
        <w:pStyle w:val="TOC2"/>
        <w:tabs>
          <w:tab w:val="right" w:leader="dot" w:pos="8306"/>
        </w:tabs>
      </w:pPr>
      <w:hyperlink w:anchor="_Toc4960" w:history="1">
        <w:r>
          <w:rPr>
            <w:rFonts w:ascii="仿宋" w:eastAsia="仿宋" w:hAnsi="仿宋" w:cs="仿宋" w:hint="eastAsia"/>
            <w:lang w:eastAsia="zh-CN"/>
          </w:rPr>
          <w:t>(三)、玻璃涂料项目完成阶段时间节点</w:t>
        </w:r>
        <w:r>
          <w:tab/>
        </w:r>
        <w:r>
          <w:fldChar w:fldCharType="begin"/>
        </w:r>
        <w:r>
          <w:instrText xml:space="preserve"> PAGEREF _Toc4960 \h </w:instrText>
        </w:r>
        <w:r>
          <w:fldChar w:fldCharType="separate"/>
        </w:r>
        <w:r>
          <w:t>77</w:t>
        </w:r>
        <w:r>
          <w:fldChar w:fldCharType="end"/>
        </w:r>
      </w:hyperlink>
    </w:p>
    <w:p>
      <w:pPr>
        <w:pStyle w:val="TOC1"/>
        <w:tabs>
          <w:tab w:val="right" w:leader="dot" w:pos="8306"/>
        </w:tabs>
      </w:pPr>
      <w:hyperlink w:anchor="_Toc30607" w:history="1">
        <w:r>
          <w:rPr>
            <w:rFonts w:ascii="仿宋" w:eastAsia="仿宋" w:hAnsi="仿宋" w:cs="仿宋" w:hint="eastAsia"/>
            <w:lang w:eastAsia="zh-CN"/>
          </w:rPr>
          <w:t>十八、营销与推广策略</w:t>
        </w:r>
        <w:r>
          <w:tab/>
        </w:r>
        <w:r>
          <w:fldChar w:fldCharType="begin"/>
        </w:r>
        <w:r>
          <w:instrText xml:space="preserve"> PAGEREF _Toc30607 \h </w:instrText>
        </w:r>
        <w:r>
          <w:fldChar w:fldCharType="separate"/>
        </w:r>
        <w:r>
          <w:t>78</w:t>
        </w:r>
        <w:r>
          <w:fldChar w:fldCharType="end"/>
        </w:r>
      </w:hyperlink>
    </w:p>
    <w:p>
      <w:pPr>
        <w:pStyle w:val="TOC2"/>
        <w:tabs>
          <w:tab w:val="right" w:leader="dot" w:pos="8306"/>
        </w:tabs>
      </w:pPr>
      <w:hyperlink w:anchor="_Toc7245" w:history="1">
        <w:r>
          <w:rPr>
            <w:rFonts w:ascii="仿宋" w:eastAsia="仿宋" w:hAnsi="仿宋" w:cs="仿宋" w:hint="eastAsia"/>
            <w:lang w:eastAsia="zh-CN"/>
          </w:rPr>
          <w:t>(一)、产品/服务定位与特点</w:t>
        </w:r>
        <w:r>
          <w:tab/>
        </w:r>
        <w:r>
          <w:fldChar w:fldCharType="begin"/>
        </w:r>
        <w:r>
          <w:instrText xml:space="preserve"> PAGEREF _Toc7245 \h </w:instrText>
        </w:r>
        <w:r>
          <w:fldChar w:fldCharType="separate"/>
        </w:r>
        <w:r>
          <w:t>78</w:t>
        </w:r>
        <w:r>
          <w:fldChar w:fldCharType="end"/>
        </w:r>
      </w:hyperlink>
    </w:p>
    <w:p>
      <w:pPr>
        <w:pStyle w:val="TOC2"/>
        <w:tabs>
          <w:tab w:val="right" w:leader="dot" w:pos="8306"/>
        </w:tabs>
      </w:pPr>
      <w:hyperlink w:anchor="_Toc16481" w:history="1">
        <w:r>
          <w:rPr>
            <w:rFonts w:ascii="仿宋" w:eastAsia="仿宋" w:hAnsi="仿宋" w:cs="仿宋" w:hint="eastAsia"/>
            <w:lang w:eastAsia="zh-CN"/>
          </w:rPr>
          <w:t>(二)、市场定位与竞争分析</w:t>
        </w:r>
        <w:r>
          <w:tab/>
        </w:r>
        <w:r>
          <w:fldChar w:fldCharType="begin"/>
        </w:r>
        <w:r>
          <w:instrText xml:space="preserve"> PAGEREF _Toc16481 \h </w:instrText>
        </w:r>
        <w:r>
          <w:fldChar w:fldCharType="separate"/>
        </w:r>
        <w:r>
          <w:t>79</w:t>
        </w:r>
        <w:r>
          <w:fldChar w:fldCharType="end"/>
        </w:r>
      </w:hyperlink>
    </w:p>
    <w:p>
      <w:pPr>
        <w:pStyle w:val="TOC2"/>
        <w:tabs>
          <w:tab w:val="right" w:leader="dot" w:pos="8306"/>
        </w:tabs>
      </w:pPr>
      <w:hyperlink w:anchor="_Toc19119" w:history="1">
        <w:r>
          <w:rPr>
            <w:rFonts w:ascii="仿宋" w:eastAsia="仿宋" w:hAnsi="仿宋" w:cs="仿宋" w:hint="eastAsia"/>
            <w:lang w:eastAsia="zh-CN"/>
          </w:rPr>
          <w:t>(三)、营销渠道与策略</w:t>
        </w:r>
        <w:r>
          <w:tab/>
        </w:r>
        <w:r>
          <w:fldChar w:fldCharType="begin"/>
        </w:r>
        <w:r>
          <w:instrText xml:space="preserve"> PAGEREF _Toc19119 \h </w:instrText>
        </w:r>
        <w:r>
          <w:fldChar w:fldCharType="separate"/>
        </w:r>
        <w:r>
          <w:t>81</w:t>
        </w:r>
        <w:r>
          <w:fldChar w:fldCharType="end"/>
        </w:r>
      </w:hyperlink>
    </w:p>
    <w:p>
      <w:pPr>
        <w:pStyle w:val="TOC2"/>
        <w:tabs>
          <w:tab w:val="right" w:leader="dot" w:pos="8306"/>
        </w:tabs>
      </w:pPr>
      <w:hyperlink w:anchor="_Toc32725" w:history="1">
        <w:r>
          <w:rPr>
            <w:rFonts w:ascii="仿宋" w:eastAsia="仿宋" w:hAnsi="仿宋" w:cs="仿宋" w:hint="eastAsia"/>
            <w:lang w:eastAsia="zh-CN"/>
          </w:rPr>
          <w:t>(四)、推广与宣传活动</w:t>
        </w:r>
        <w:r>
          <w:tab/>
        </w:r>
        <w:r>
          <w:fldChar w:fldCharType="begin"/>
        </w:r>
        <w:r>
          <w:instrText xml:space="preserve"> PAGEREF _Toc32725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09"/>
      <w:r>
        <w:rPr>
          <w:rFonts w:ascii="仿宋" w:eastAsia="仿宋" w:hAnsi="仿宋" w:cs="仿宋" w:hint="eastAsia"/>
          <w:sz w:val="28"/>
          <w:lang w:eastAsia="zh-CN"/>
        </w:rPr>
        <w:t>一、玻璃涂料项目概论</w:t>
      </w:r>
      <w:bookmarkEnd w:id="2"/>
    </w:p>
    <w:p>
      <w:pPr>
        <w:pStyle w:val="Heading2"/>
        <w:rPr>
          <w:rFonts w:ascii="仿宋" w:eastAsia="仿宋" w:hAnsi="仿宋" w:cs="仿宋" w:hint="eastAsia"/>
          <w:lang w:eastAsia="zh-CN"/>
        </w:rPr>
      </w:pPr>
      <w:bookmarkStart w:id="3" w:name="_Toc26966"/>
      <w:r>
        <w:rPr>
          <w:rFonts w:ascii="仿宋" w:eastAsia="仿宋" w:hAnsi="仿宋" w:cs="仿宋" w:hint="eastAsia"/>
          <w:lang w:eastAsia="zh-CN"/>
        </w:rPr>
        <w:t>(一)、玻璃涂料项目概况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起源追溯至对市场的深入洞察。市场的不断演变与变革为玻璃涂料项目提供了难得的机遇。当前市场存在的需求缺口和变革的大环境共同构成了玻璃涂料项目的背景。这个玻璃涂料项目旨在充分利用市场机遇，填补行业中尚未满足的需求，为客户提供全新的解决方案。市场的变革和需求的增长使得这个玻璃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玻璃涂料项目名称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玻璃涂料项目正式命名为玻璃涂料。这个名称不仅仅是一个标识，更代表了玻璃涂料项目的核心理念和愿景。它蕴含着玻璃涂料项目所要解决问题的关键字，具有强烈的表达和辨识度，为玻璃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核心目标是提供一种全新、高效的解决方案，满足客户日益增长的需求。玻璃涂料项目追求的不仅仅是满足市场需求，更是在市场中获得卓越的竞争优势。通过不断提升产品或服务的质量和创新水平，玻璃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全面涵盖了产品研发、制造、市场推广和售后服务，确保从产品设计到最终用户体验的全方位关注。这一全面的玻璃涂料项目范围是为了确保玻璃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玻璃涂料项目计划在未来18个月内完成，包括研发、测试、市场试点和正式推出等不同阶段。这个时间表的合理设计是为了确保玻璃涂料项目各个阶段的顺利推进，以便按时交付高质量的成果。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玻璃涂料项目总预算估算为XX百万美元，主要分配在研发、市场推广、人员培训和运营等方面。这一充足的预算为玻璃涂料项目提供了充足的资源，确保玻璃涂料项目在各个方面都能取得优异的表现。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玻璃涂料项目风险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玻璃涂料项目可能面临的风险包括市场接受度低、技术难题、竞争激烈等。玻璃涂料项目团队已经制定了相应的风险应对计划，通过前瞻性的风险管理，确保玻璃涂料项目在面对不确定性时能够迅速做出应对。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玻璃涂料项目汇聚了一支经验丰富、多领域专业素养的核心团队，确保玻璃涂料项目在各个方面都能拥有高水平的执行力。团队的协同作战是玻璃涂料项目成功的关键因素之一。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玻璃涂料项目的背景根植于市场对更高效、创新产品的渴望，同时也受到科技发展对行业格局的深刻改变的影响。这为玻璃涂料项目提供了广阔的发展空间和市场需求。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截至目前，玻璃涂料项目已完成市场调研和技术验证，取得了初步的成功。这为玻璃涂料项目在未来的发展奠定了坚实的基础，为更远大的目标打下了坚实的基石。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123"/>
      <w:r>
        <w:rPr>
          <w:rFonts w:ascii="仿宋" w:eastAsia="仿宋" w:hAnsi="仿宋" w:cs="仿宋" w:hint="eastAsia"/>
          <w:sz w:val="28"/>
          <w:lang w:eastAsia="zh-CN"/>
        </w:rPr>
        <w:t>(二)、玻璃涂料项目目标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keyword》玻璃涂料项目首要业务目标是在市场中占据有利地位，实现产品/服务的成功推广和销售。通过不断提升产品质量、创新性，玻璃涂料项目追求成为行业中的领导者，赢得更多客户的青睐。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在科技迅速发展的时代，玻璃涂料项目着眼于技术创新。通过持续的研发和技术升级，玻璃涂料项目旨在推出更具创新性的产品或服务，以满足市场对新鲜、先进解决方案的需求。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为了建立可持续的客户关系，玻璃涂料项目设定了客户满意度目标。通过提供卓越的产品质量和优质的客户服务，玻璃涂料项目追求赢得客户的信任和忠诚度，确保他们的满意度达到行业领先水平。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玻璃涂料项目注重社会责任和可持续发展。通过实施环保、社会责任玻璃涂料项目，玻璃涂料项目致力于在经济发展的同时保护环境，促进社会公平，实现可持续经营。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玻璃涂料项目的团队是实现目标的核心驱动力。因此，玻璃涂料项目设定了团队发展目标，包括提升团队成员的专业技能、培养领导力，以及搭建协同高效的团队工作氛围。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947"/>
      <w:r>
        <w:rPr>
          <w:rFonts w:ascii="仿宋" w:eastAsia="仿宋" w:hAnsi="仿宋" w:cs="仿宋" w:hint="eastAsia"/>
          <w:sz w:val="28"/>
          <w:lang w:eastAsia="zh-CN"/>
        </w:rPr>
        <w:t>(三)、玻璃涂料项目提出的理由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提出源于对市场机遇的深刻洞察。当前市场中存在的需求缺口和行业发展趋势表明，有巨大的商业机会等待被开发。通过准确捕捉市场机遇，玻璃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理念基于对技术创新的信仰。通过持续的研发和技术投入，玻璃涂料项目有望推出更具创新性的产品或服务。在科技飞速发展的当下，玻璃涂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提出是为了增强企业的行业竞争力。通过提升产品或服务的质量和独特性，玻璃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响应了消费者需求的变化。随着社会和科技的不断发展，消费者对产品和服务的需求也在发生变化。通过深入了解并及时回应消费者的新需求，玻璃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玻璃涂料项目的提出是企业战略发展规划的一部分。在面对日益激烈的市场竞争和不断变化的商业环境中，玻璃涂料项目作为企业战略的一环，旨在为企业开辟新的增长领域，巩固企业在行业中的地位。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提出不仅仅是基于商业考量，还注重社会责任。通过推出环保、社会责任等方面的玻璃涂料项目，玻璃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玻璃涂料项目的提出反映了对利益相关者期望的关注。包括客户、员工、投资者等利益相关者在企业发展中都有着各自的期望，玻璃涂料项目力求在满足这些期望的同时，取得更大的共赢。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534"/>
      <w:r>
        <w:rPr>
          <w:rFonts w:ascii="仿宋" w:eastAsia="仿宋" w:hAnsi="仿宋" w:cs="仿宋" w:hint="eastAsia"/>
          <w:sz w:val="28"/>
          <w:lang w:eastAsia="zh-CN"/>
        </w:rPr>
        <w:t>(四)、玻璃涂料项目意义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首要意义在于提升企业的市场竞争力。通过持续的创新和对产品质量的高标准要求，玻璃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涂料项目的推进将促使行业技术水平的提升。通过引入先进技术和创新性解决方案，玻璃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涂料项目不仅创造了大量就业机会，提高了就业水平，还注重社会责任和环保。通过参与社会公益事业和推动环保玻璃涂料项目，玻璃涂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综合而言，玻璃涂料项目意义重大，不仅推动了企业的发展，也为行业和社会的进步贡献了积极力量。这是一个全面而深刻的影响，将在未来产生可持续的正面效应。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306"/>
      <w:r>
        <w:rPr>
          <w:rFonts w:ascii="仿宋" w:eastAsia="仿宋" w:hAnsi="仿宋" w:cs="仿宋" w:hint="eastAsia"/>
          <w:sz w:val="28"/>
          <w:lang w:eastAsia="zh-CN"/>
        </w:rPr>
        <w:t>(五)、玻璃涂料项目背景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在当今迅猛发展的商业环境中，玻璃涂料项目的动因根植于对多方面因素的审慎考量。这个玻璃涂料项目的提出并非孤立的决策，而是对企业所处背景深入思考的产物。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市场的不断演变是玻璃涂料项目背后的首要原因。科技的迅速发展和全球市场的快速变化使得企业必须灵活应对。玻璃涂料项目应运而生，旨在通过创新性的解决方案迎合市场的多变需求，赢得竞争中的先机。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竞争的激烈程度也是玻璃涂料项目背景中不可忽视的一环。企业需要在激烈竞争中脱颖而出，为此，玻璃涂料项目致力于打破常规，提供独特的价值主张，以吸引客户并确保市场份额的增长。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此外，社会对企业责任的期望也在逐渐升高。玻璃涂料项目充分融入了社会责任的理念，通过可持续经营和社会公益玻璃涂料项目，企图为社会贡献一份力量，在商业成功的同时关注社会价值。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11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玻璃涂料项目的主要产品是XXXX，预计年产值为XXX万元。这一产品在市场中占据着重要的地位，其广泛的应用范围使得该玻璃涂料项目的市场前景非常广阔。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涂料项目的xxx产品作为重要的原材料之一，将在多个领域发挥关键作用。其在建筑、交通、能源等方面的广泛应用将为整个产业链提供强大的支持，形成产业协同效应。玻璃涂料项目的年产值XXX万XXX万XXX万万元不仅反映了其在市场上的巨大潜力，更预示着它对国民经济的积极贡献。这种关联度高、涉及面广的产业关系，使得该玻璃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89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总征地面积为XXXX平方米，相当于约XX.XX亩，其中净用地面积为XXXX平方米，红线范围内相当于约XX.XX亩。这一用地规模充分考虑了玻璃涂料项目的建设需求，保障了玻璃涂料项目在合适的空间内得以充分发展。玻璃涂料项目规划的总建筑面积为XXXX平方米，其中主体工程建设占XXXX平方米，计容建筑面积达XXXX平方米。预计建筑工程的投资将达到XXXX万元，为玻璃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计划购置的设备共计XXXX台（套），设备购置费用为XXXX万元。这一设备购置计划充分考虑到玻璃涂料项目的生产需求和技术要求，确保了玻璃涂料项目在生产运营中具备先进的技术装备和高效的生产能力。设备的合理配置将为玻璃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计划总投资为XXXX万元，预计年实现营业收入为XXXX万元。这一产能规模的设定旨在确保玻璃涂料项目能够在投资与回报之间取得平衡，实现长期可持续的发展。玻璃涂料项目的总投资充分考虑到各个方面的需求，包括用地建设、设备购置等多个环节，以确保玻璃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934"/>
      <w:r>
        <w:rPr>
          <w:rFonts w:ascii="仿宋" w:eastAsia="仿宋" w:hAnsi="仿宋" w:cs="仿宋" w:hint="eastAsia"/>
          <w:sz w:val="28"/>
          <w:lang w:eastAsia="zh-CN"/>
        </w:rPr>
        <w:t>三、玻璃涂料项目土建工程</w:t>
      </w:r>
      <w:bookmarkEnd w:id="11"/>
    </w:p>
    <w:p>
      <w:pPr>
        <w:pStyle w:val="Heading2"/>
        <w:rPr>
          <w:rFonts w:ascii="仿宋" w:eastAsia="仿宋" w:hAnsi="仿宋" w:cs="仿宋" w:hint="eastAsia"/>
          <w:lang w:eastAsia="zh-CN"/>
        </w:rPr>
      </w:pPr>
      <w:bookmarkStart w:id="12" w:name="_Toc1986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在玻璃涂料项目的建筑工程设计中，我们将秉承一系列重要的设计原则，以确保玻璃涂料项目建筑在功能、美观、可持续性等方面达到最佳效果。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在建筑设计中，我们将综合考虑建设和运营成本。通过精细的经济效益分析，确保设计方案在高效利用资源的同时，对玻璃涂料项目的长期盈利能力有积极的贡献。</w:t>
      </w:r>
    </w:p>
    <w:p>
      <w:pPr>
        <w:pStyle w:val="Heading2"/>
        <w:ind w:firstLine="560" w:firstLineChars="200"/>
        <w:rPr>
          <w:rFonts w:ascii="仿宋" w:eastAsia="仿宋" w:hAnsi="仿宋" w:cs="仿宋" w:hint="eastAsia"/>
          <w:sz w:val="28"/>
          <w:lang w:eastAsia="zh-CN"/>
        </w:rPr>
      </w:pPr>
      <w:bookmarkStart w:id="13" w:name="_Toc220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的土建工程设计中，我们将精准设定设计年限，结合玻璃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05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8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本期工程玻璃涂料项目预计总建筑面积XXX平方米，其中：计容建筑面积XXX平方米，计划建筑工程投资XX万元，占玻璃涂料项目总投资的XX%。</w:t>
      </w:r>
    </w:p>
    <w:p>
      <w:pPr>
        <w:pStyle w:val="Heading1"/>
        <w:ind w:firstLine="560" w:firstLineChars="200"/>
        <w:rPr>
          <w:rFonts w:ascii="仿宋" w:eastAsia="仿宋" w:hAnsi="仿宋" w:cs="仿宋" w:hint="eastAsia"/>
          <w:sz w:val="28"/>
          <w:lang w:eastAsia="zh-CN"/>
        </w:rPr>
      </w:pPr>
      <w:bookmarkStart w:id="16" w:name="_Toc18194"/>
      <w:r>
        <w:rPr>
          <w:rFonts w:ascii="仿宋" w:eastAsia="仿宋" w:hAnsi="仿宋" w:cs="仿宋" w:hint="eastAsia"/>
          <w:sz w:val="28"/>
          <w:lang w:eastAsia="zh-CN"/>
        </w:rPr>
        <w:t>四、玻璃涂料项目绩效评估</w:t>
      </w:r>
      <w:bookmarkEnd w:id="16"/>
    </w:p>
    <w:p>
      <w:pPr>
        <w:pStyle w:val="Heading2"/>
        <w:rPr>
          <w:rFonts w:ascii="仿宋" w:eastAsia="仿宋" w:hAnsi="仿宋" w:cs="仿宋" w:hint="eastAsia"/>
          <w:lang w:eastAsia="zh-CN"/>
        </w:rPr>
      </w:pPr>
      <w:bookmarkStart w:id="17" w:name="_Toc266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中，我们设计了一套全面的绩效评估指标，以确保玻璃涂料项目的可控和成功交付。这些指标跨足玻璃涂料项目目标、成本、进度和质量等多个维度，为我们提供了全面洞察玻璃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目标达成率是我们关注的首要指标。我们设定了明确的目标，并通过定期监测和评估，迅速发现并应对潜在的目标偏差。这为玻璃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进度作为关键的绩效指标之一，得到了精心的关注。我们制定了详细的玻璃涂料项目进度计划，并设立了进度符合度指标，确保实际进度与计划进度保持一致。这使我们能够快速发现和解决潜在的进度问题，保持玻璃涂料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涂料项目绩效的不可或缺的一环。我们引入了一系列的质量标准和客户满意度指标，以确保玻璃涂料项目交付的成果在质量上达到或超越预期水平。通过持续监测这些指标，我们努力提升玻璃涂料项目整体质量水平，为玻璃涂料项目的成功交付提供有力保障。通过这些科学且全面的绩效评估，我们能够更好地引导玻璃涂料项目的持续改进，确保玻璃涂料项目目标的顺利达成。</w:t>
      </w:r>
    </w:p>
    <w:p>
      <w:pPr>
        <w:pStyle w:val="Heading2"/>
        <w:ind w:firstLine="560" w:firstLineChars="200"/>
        <w:rPr>
          <w:rFonts w:ascii="仿宋" w:eastAsia="仿宋" w:hAnsi="仿宋" w:cs="仿宋" w:hint="eastAsia"/>
          <w:sz w:val="28"/>
          <w:lang w:eastAsia="zh-CN"/>
        </w:rPr>
      </w:pPr>
      <w:bookmarkStart w:id="18" w:name="_Toc1160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绩效评估是玻璃涂料项目中的关键环节，为确保玻璃涂料项目达到预期目标，我们采用了多层次、多维度的绩效评估方法。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涂料项目的战略目标对齐，确保每个决策和行动都与玻璃涂料项目整体目标保持一致。团队会定期召开战略对齐会议，审视当前工作与玻璃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涂料项目进度、质量、成本和风险等方面。这些指标通过数据收集和分析，为玻璃涂料项目管理团队提供了客观的评估依据。例如，我们通过玻璃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绩效评估不仅仅停留在玻璃涂料项目内部，还考虑了玻璃涂料项目对外部环境的影响。我们定期进行干系人满意度调查，以了解各利益相关方对玻璃涂料项目的期望和满意度，并及时做出调整。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https://d.book118.com/837053113145006026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63C61"/>
    <w:rsid w:val="2AD63C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5311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2024-01-07T04:19:00Z</dcterms:created>
  <dcterms:modified xsi:type="dcterms:W3CDTF">2024-01-07T04:20:14Z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59BB84DAAA7A43AAA4907D4E8D6235E0_11</vt:lpwstr>
  </property>
  <property fmtid="{D5CDD505-2E9C-101B-9397-08002B2CF9AE}" pid="3" name="KSOProductBuildVer">
    <vt:lpwstr>2052-12.1.0.16120</vt:lpwstr>
  </property>
</Properties>
</file>