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二元酸二甲酯项目规划设计纲要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172" w:history="1">
        <w:r>
          <w:rPr>
            <w:rFonts w:ascii="仿宋" w:eastAsia="仿宋" w:hAnsi="仿宋" w:cs="仿宋" w:hint="eastAsia"/>
            <w:lang w:eastAsia="zh-CN"/>
          </w:rPr>
          <w:t>前言</w:t>
        </w:r>
        <w:r>
          <w:tab/>
        </w:r>
        <w:r>
          <w:fldChar w:fldCharType="begin"/>
        </w:r>
        <w:r>
          <w:instrText xml:space="preserve"> PAGEREF _Toc21172 \h </w:instrText>
        </w:r>
        <w:r>
          <w:fldChar w:fldCharType="separate"/>
        </w:r>
        <w:r>
          <w:t>3</w:t>
        </w:r>
        <w:r>
          <w:fldChar w:fldCharType="end"/>
        </w:r>
      </w:hyperlink>
    </w:p>
    <w:p>
      <w:pPr>
        <w:pStyle w:val="TOC1"/>
        <w:tabs>
          <w:tab w:val="right" w:leader="dot" w:pos="8306"/>
        </w:tabs>
      </w:pPr>
      <w:hyperlink w:anchor="_Toc19280" w:history="1">
        <w:r>
          <w:rPr>
            <w:rFonts w:ascii="仿宋" w:eastAsia="仿宋" w:hAnsi="仿宋" w:cs="仿宋" w:hint="eastAsia"/>
            <w:lang w:eastAsia="zh-CN"/>
          </w:rPr>
          <w:t>一、二元酸二甲酯项目危机管理</w:t>
        </w:r>
        <w:r>
          <w:tab/>
        </w:r>
        <w:r>
          <w:fldChar w:fldCharType="begin"/>
        </w:r>
        <w:r>
          <w:instrText xml:space="preserve"> PAGEREF _Toc19280 \h </w:instrText>
        </w:r>
        <w:r>
          <w:fldChar w:fldCharType="separate"/>
        </w:r>
        <w:r>
          <w:t>3</w:t>
        </w:r>
        <w:r>
          <w:fldChar w:fldCharType="end"/>
        </w:r>
      </w:hyperlink>
    </w:p>
    <w:p>
      <w:pPr>
        <w:pStyle w:val="TOC2"/>
        <w:tabs>
          <w:tab w:val="right" w:leader="dot" w:pos="8306"/>
        </w:tabs>
      </w:pPr>
      <w:hyperlink w:anchor="_Toc4147" w:history="1">
        <w:r>
          <w:rPr>
            <w:rFonts w:ascii="仿宋" w:eastAsia="仿宋" w:hAnsi="仿宋" w:cs="仿宋" w:hint="eastAsia"/>
            <w:lang w:eastAsia="zh-CN"/>
          </w:rPr>
          <w:t>(一)、危机预警与识别</w:t>
        </w:r>
        <w:r>
          <w:tab/>
        </w:r>
        <w:r>
          <w:fldChar w:fldCharType="begin"/>
        </w:r>
        <w:r>
          <w:instrText xml:space="preserve"> PAGEREF _Toc4147 \h </w:instrText>
        </w:r>
        <w:r>
          <w:fldChar w:fldCharType="separate"/>
        </w:r>
        <w:r>
          <w:t>3</w:t>
        </w:r>
        <w:r>
          <w:fldChar w:fldCharType="end"/>
        </w:r>
      </w:hyperlink>
    </w:p>
    <w:p>
      <w:pPr>
        <w:pStyle w:val="TOC2"/>
        <w:tabs>
          <w:tab w:val="right" w:leader="dot" w:pos="8306"/>
        </w:tabs>
      </w:pPr>
      <w:hyperlink w:anchor="_Toc10777" w:history="1">
        <w:r>
          <w:rPr>
            <w:rFonts w:ascii="仿宋" w:eastAsia="仿宋" w:hAnsi="仿宋" w:cs="仿宋" w:hint="eastAsia"/>
            <w:lang w:eastAsia="zh-CN"/>
          </w:rPr>
          <w:t>(二)、危机应对与恢复</w:t>
        </w:r>
        <w:r>
          <w:tab/>
        </w:r>
        <w:r>
          <w:fldChar w:fldCharType="begin"/>
        </w:r>
        <w:r>
          <w:instrText xml:space="preserve"> PAGEREF _Toc10777 \h </w:instrText>
        </w:r>
        <w:r>
          <w:fldChar w:fldCharType="separate"/>
        </w:r>
        <w:r>
          <w:t>4</w:t>
        </w:r>
        <w:r>
          <w:fldChar w:fldCharType="end"/>
        </w:r>
      </w:hyperlink>
    </w:p>
    <w:p>
      <w:pPr>
        <w:pStyle w:val="TOC1"/>
        <w:tabs>
          <w:tab w:val="right" w:leader="dot" w:pos="8306"/>
        </w:tabs>
      </w:pPr>
      <w:hyperlink w:anchor="_Toc1190" w:history="1">
        <w:r>
          <w:rPr>
            <w:rFonts w:ascii="仿宋" w:eastAsia="仿宋" w:hAnsi="仿宋" w:cs="仿宋" w:hint="eastAsia"/>
            <w:lang w:eastAsia="zh-CN"/>
          </w:rPr>
          <w:t>二、二元酸二甲酯项目建设背景及必要性分析</w:t>
        </w:r>
        <w:r>
          <w:tab/>
        </w:r>
        <w:r>
          <w:fldChar w:fldCharType="begin"/>
        </w:r>
        <w:r>
          <w:instrText xml:space="preserve"> PAGEREF _Toc1190 \h </w:instrText>
        </w:r>
        <w:r>
          <w:fldChar w:fldCharType="separate"/>
        </w:r>
        <w:r>
          <w:t>5</w:t>
        </w:r>
        <w:r>
          <w:fldChar w:fldCharType="end"/>
        </w:r>
      </w:hyperlink>
    </w:p>
    <w:p>
      <w:pPr>
        <w:pStyle w:val="TOC2"/>
        <w:tabs>
          <w:tab w:val="right" w:leader="dot" w:pos="8306"/>
        </w:tabs>
      </w:pPr>
      <w:hyperlink w:anchor="_Toc5741" w:history="1">
        <w:r>
          <w:rPr>
            <w:rFonts w:ascii="仿宋" w:eastAsia="仿宋" w:hAnsi="仿宋" w:cs="仿宋" w:hint="eastAsia"/>
            <w:lang w:eastAsia="zh-CN"/>
          </w:rPr>
          <w:t>(一)、二元酸二甲酯项目背景分析</w:t>
        </w:r>
        <w:r>
          <w:tab/>
        </w:r>
        <w:r>
          <w:fldChar w:fldCharType="begin"/>
        </w:r>
        <w:r>
          <w:instrText xml:space="preserve"> PAGEREF _Toc5741 \h </w:instrText>
        </w:r>
        <w:r>
          <w:fldChar w:fldCharType="separate"/>
        </w:r>
        <w:r>
          <w:t>5</w:t>
        </w:r>
        <w:r>
          <w:fldChar w:fldCharType="end"/>
        </w:r>
      </w:hyperlink>
    </w:p>
    <w:p>
      <w:pPr>
        <w:pStyle w:val="TOC2"/>
        <w:tabs>
          <w:tab w:val="right" w:leader="dot" w:pos="8306"/>
        </w:tabs>
      </w:pPr>
      <w:hyperlink w:anchor="_Toc28224" w:history="1">
        <w:r>
          <w:rPr>
            <w:rFonts w:ascii="仿宋" w:eastAsia="仿宋" w:hAnsi="仿宋" w:cs="仿宋" w:hint="eastAsia"/>
            <w:lang w:eastAsia="zh-CN"/>
          </w:rPr>
          <w:t>(二)、二元酸二甲酯项目建设必要性分析</w:t>
        </w:r>
        <w:r>
          <w:tab/>
        </w:r>
        <w:r>
          <w:fldChar w:fldCharType="begin"/>
        </w:r>
        <w:r>
          <w:instrText xml:space="preserve"> PAGEREF _Toc28224 \h </w:instrText>
        </w:r>
        <w:r>
          <w:fldChar w:fldCharType="separate"/>
        </w:r>
        <w:r>
          <w:t>7</w:t>
        </w:r>
        <w:r>
          <w:fldChar w:fldCharType="end"/>
        </w:r>
      </w:hyperlink>
    </w:p>
    <w:p>
      <w:pPr>
        <w:pStyle w:val="TOC1"/>
        <w:tabs>
          <w:tab w:val="right" w:leader="dot" w:pos="8306"/>
        </w:tabs>
      </w:pPr>
      <w:hyperlink w:anchor="_Toc11011" w:history="1">
        <w:r>
          <w:rPr>
            <w:rFonts w:ascii="仿宋" w:eastAsia="仿宋" w:hAnsi="仿宋" w:cs="仿宋" w:hint="eastAsia"/>
            <w:lang w:eastAsia="zh-CN"/>
          </w:rPr>
          <w:t>三、二元酸二甲酯项目土建工程</w:t>
        </w:r>
        <w:r>
          <w:tab/>
        </w:r>
        <w:r>
          <w:fldChar w:fldCharType="begin"/>
        </w:r>
        <w:r>
          <w:instrText xml:space="preserve"> PAGEREF _Toc11011 \h </w:instrText>
        </w:r>
        <w:r>
          <w:fldChar w:fldCharType="separate"/>
        </w:r>
        <w:r>
          <w:t>9</w:t>
        </w:r>
        <w:r>
          <w:fldChar w:fldCharType="end"/>
        </w:r>
      </w:hyperlink>
    </w:p>
    <w:p>
      <w:pPr>
        <w:pStyle w:val="TOC2"/>
        <w:tabs>
          <w:tab w:val="right" w:leader="dot" w:pos="8306"/>
        </w:tabs>
      </w:pPr>
      <w:hyperlink w:anchor="_Toc9466" w:history="1">
        <w:r>
          <w:rPr>
            <w:rFonts w:ascii="仿宋" w:eastAsia="仿宋" w:hAnsi="仿宋" w:cs="仿宋" w:hint="eastAsia"/>
            <w:lang w:eastAsia="zh-CN"/>
          </w:rPr>
          <w:t>(一)、建筑工程设计原则</w:t>
        </w:r>
        <w:r>
          <w:tab/>
        </w:r>
        <w:r>
          <w:fldChar w:fldCharType="begin"/>
        </w:r>
        <w:r>
          <w:instrText xml:space="preserve"> PAGEREF _Toc9466 \h </w:instrText>
        </w:r>
        <w:r>
          <w:fldChar w:fldCharType="separate"/>
        </w:r>
        <w:r>
          <w:t>9</w:t>
        </w:r>
        <w:r>
          <w:fldChar w:fldCharType="end"/>
        </w:r>
      </w:hyperlink>
    </w:p>
    <w:p>
      <w:pPr>
        <w:pStyle w:val="TOC2"/>
        <w:tabs>
          <w:tab w:val="right" w:leader="dot" w:pos="8306"/>
        </w:tabs>
      </w:pPr>
      <w:hyperlink w:anchor="_Toc28547" w:history="1">
        <w:r>
          <w:rPr>
            <w:rFonts w:ascii="仿宋" w:eastAsia="仿宋" w:hAnsi="仿宋" w:cs="仿宋" w:hint="eastAsia"/>
            <w:lang w:eastAsia="zh-CN"/>
          </w:rPr>
          <w:t>(二)、土建工程设计年限及安全等级</w:t>
        </w:r>
        <w:r>
          <w:tab/>
        </w:r>
        <w:r>
          <w:fldChar w:fldCharType="begin"/>
        </w:r>
        <w:r>
          <w:instrText xml:space="preserve"> PAGEREF _Toc28547 \h </w:instrText>
        </w:r>
        <w:r>
          <w:fldChar w:fldCharType="separate"/>
        </w:r>
        <w:r>
          <w:t>10</w:t>
        </w:r>
        <w:r>
          <w:fldChar w:fldCharType="end"/>
        </w:r>
      </w:hyperlink>
    </w:p>
    <w:p>
      <w:pPr>
        <w:pStyle w:val="TOC2"/>
        <w:tabs>
          <w:tab w:val="right" w:leader="dot" w:pos="8306"/>
        </w:tabs>
      </w:pPr>
      <w:hyperlink w:anchor="_Toc19213" w:history="1">
        <w:r>
          <w:rPr>
            <w:rFonts w:ascii="仿宋" w:eastAsia="仿宋" w:hAnsi="仿宋" w:cs="仿宋" w:hint="eastAsia"/>
            <w:lang w:eastAsia="zh-CN"/>
          </w:rPr>
          <w:t>(三)、建筑工程设计总体要求</w:t>
        </w:r>
        <w:r>
          <w:tab/>
        </w:r>
        <w:r>
          <w:fldChar w:fldCharType="begin"/>
        </w:r>
        <w:r>
          <w:instrText xml:space="preserve"> PAGEREF _Toc19213 \h </w:instrText>
        </w:r>
        <w:r>
          <w:fldChar w:fldCharType="separate"/>
        </w:r>
        <w:r>
          <w:t>11</w:t>
        </w:r>
        <w:r>
          <w:fldChar w:fldCharType="end"/>
        </w:r>
      </w:hyperlink>
    </w:p>
    <w:p>
      <w:pPr>
        <w:pStyle w:val="TOC2"/>
        <w:tabs>
          <w:tab w:val="right" w:leader="dot" w:pos="8306"/>
        </w:tabs>
      </w:pPr>
      <w:hyperlink w:anchor="_Toc6575" w:history="1">
        <w:r>
          <w:rPr>
            <w:rFonts w:ascii="仿宋" w:eastAsia="仿宋" w:hAnsi="仿宋" w:cs="仿宋" w:hint="eastAsia"/>
            <w:lang w:eastAsia="zh-CN"/>
          </w:rPr>
          <w:t>(四)、土建工程建设指标</w:t>
        </w:r>
        <w:r>
          <w:tab/>
        </w:r>
        <w:r>
          <w:fldChar w:fldCharType="begin"/>
        </w:r>
        <w:r>
          <w:instrText xml:space="preserve"> PAGEREF _Toc6575 \h </w:instrText>
        </w:r>
        <w:r>
          <w:fldChar w:fldCharType="separate"/>
        </w:r>
        <w:r>
          <w:t>12</w:t>
        </w:r>
        <w:r>
          <w:fldChar w:fldCharType="end"/>
        </w:r>
      </w:hyperlink>
    </w:p>
    <w:p>
      <w:pPr>
        <w:pStyle w:val="TOC1"/>
        <w:tabs>
          <w:tab w:val="right" w:leader="dot" w:pos="8306"/>
        </w:tabs>
      </w:pPr>
      <w:hyperlink w:anchor="_Toc4598" w:history="1">
        <w:r>
          <w:rPr>
            <w:rFonts w:ascii="仿宋" w:eastAsia="仿宋" w:hAnsi="仿宋" w:cs="仿宋" w:hint="eastAsia"/>
            <w:lang w:eastAsia="zh-CN"/>
          </w:rPr>
          <w:t>四、产品规划分析</w:t>
        </w:r>
        <w:r>
          <w:tab/>
        </w:r>
        <w:r>
          <w:fldChar w:fldCharType="begin"/>
        </w:r>
        <w:r>
          <w:instrText xml:space="preserve"> PAGEREF _Toc4598 \h </w:instrText>
        </w:r>
        <w:r>
          <w:fldChar w:fldCharType="separate"/>
        </w:r>
        <w:r>
          <w:t>12</w:t>
        </w:r>
        <w:r>
          <w:fldChar w:fldCharType="end"/>
        </w:r>
      </w:hyperlink>
    </w:p>
    <w:p>
      <w:pPr>
        <w:pStyle w:val="TOC2"/>
        <w:tabs>
          <w:tab w:val="right" w:leader="dot" w:pos="8306"/>
        </w:tabs>
      </w:pPr>
      <w:hyperlink w:anchor="_Toc9419" w:history="1">
        <w:r>
          <w:rPr>
            <w:rFonts w:ascii="仿宋" w:eastAsia="仿宋" w:hAnsi="仿宋" w:cs="仿宋" w:hint="eastAsia"/>
            <w:lang w:eastAsia="zh-CN"/>
          </w:rPr>
          <w:t>(一)、产品规划</w:t>
        </w:r>
        <w:r>
          <w:tab/>
        </w:r>
        <w:r>
          <w:fldChar w:fldCharType="begin"/>
        </w:r>
        <w:r>
          <w:instrText xml:space="preserve"> PAGEREF _Toc9419 \h </w:instrText>
        </w:r>
        <w:r>
          <w:fldChar w:fldCharType="separate"/>
        </w:r>
        <w:r>
          <w:t>12</w:t>
        </w:r>
        <w:r>
          <w:fldChar w:fldCharType="end"/>
        </w:r>
      </w:hyperlink>
    </w:p>
    <w:p>
      <w:pPr>
        <w:pStyle w:val="TOC2"/>
        <w:tabs>
          <w:tab w:val="right" w:leader="dot" w:pos="8306"/>
        </w:tabs>
      </w:pPr>
      <w:hyperlink w:anchor="_Toc16571" w:history="1">
        <w:r>
          <w:rPr>
            <w:rFonts w:ascii="仿宋" w:eastAsia="仿宋" w:hAnsi="仿宋" w:cs="仿宋" w:hint="eastAsia"/>
            <w:lang w:eastAsia="zh-CN"/>
          </w:rPr>
          <w:t>(二)、建设规模</w:t>
        </w:r>
        <w:r>
          <w:tab/>
        </w:r>
        <w:r>
          <w:fldChar w:fldCharType="begin"/>
        </w:r>
        <w:r>
          <w:instrText xml:space="preserve"> PAGEREF _Toc16571 \h </w:instrText>
        </w:r>
        <w:r>
          <w:fldChar w:fldCharType="separate"/>
        </w:r>
        <w:r>
          <w:t>13</w:t>
        </w:r>
        <w:r>
          <w:fldChar w:fldCharType="end"/>
        </w:r>
      </w:hyperlink>
    </w:p>
    <w:p>
      <w:pPr>
        <w:pStyle w:val="TOC1"/>
        <w:tabs>
          <w:tab w:val="right" w:leader="dot" w:pos="8306"/>
        </w:tabs>
      </w:pPr>
      <w:hyperlink w:anchor="_Toc22864" w:history="1">
        <w:r>
          <w:rPr>
            <w:rFonts w:ascii="仿宋" w:eastAsia="仿宋" w:hAnsi="仿宋" w:cs="仿宋" w:hint="eastAsia"/>
            <w:lang w:eastAsia="zh-CN"/>
          </w:rPr>
          <w:t>五、市场分析、调研</w:t>
        </w:r>
        <w:r>
          <w:tab/>
        </w:r>
        <w:r>
          <w:fldChar w:fldCharType="begin"/>
        </w:r>
        <w:r>
          <w:instrText xml:space="preserve"> PAGEREF _Toc22864 \h </w:instrText>
        </w:r>
        <w:r>
          <w:fldChar w:fldCharType="separate"/>
        </w:r>
        <w:r>
          <w:t>14</w:t>
        </w:r>
        <w:r>
          <w:fldChar w:fldCharType="end"/>
        </w:r>
      </w:hyperlink>
    </w:p>
    <w:p>
      <w:pPr>
        <w:pStyle w:val="TOC2"/>
        <w:tabs>
          <w:tab w:val="right" w:leader="dot" w:pos="8306"/>
        </w:tabs>
      </w:pPr>
      <w:hyperlink w:anchor="_Toc19796" w:history="1">
        <w:r>
          <w:rPr>
            <w:rFonts w:ascii="仿宋" w:eastAsia="仿宋" w:hAnsi="仿宋" w:cs="仿宋" w:hint="eastAsia"/>
            <w:lang w:eastAsia="zh-CN"/>
          </w:rPr>
          <w:t>(一)、二元酸二甲酯行业分析</w:t>
        </w:r>
        <w:r>
          <w:tab/>
        </w:r>
        <w:r>
          <w:fldChar w:fldCharType="begin"/>
        </w:r>
        <w:r>
          <w:instrText xml:space="preserve"> PAGEREF _Toc19796 \h </w:instrText>
        </w:r>
        <w:r>
          <w:fldChar w:fldCharType="separate"/>
        </w:r>
        <w:r>
          <w:t>14</w:t>
        </w:r>
        <w:r>
          <w:fldChar w:fldCharType="end"/>
        </w:r>
      </w:hyperlink>
    </w:p>
    <w:p>
      <w:pPr>
        <w:pStyle w:val="TOC2"/>
        <w:tabs>
          <w:tab w:val="right" w:leader="dot" w:pos="8306"/>
        </w:tabs>
      </w:pPr>
      <w:hyperlink w:anchor="_Toc28462" w:history="1">
        <w:r>
          <w:rPr>
            <w:rFonts w:ascii="仿宋" w:eastAsia="仿宋" w:hAnsi="仿宋" w:cs="仿宋" w:hint="eastAsia"/>
            <w:lang w:eastAsia="zh-CN"/>
          </w:rPr>
          <w:t>(二)、二元酸二甲酯市场分析预测</w:t>
        </w:r>
        <w:r>
          <w:tab/>
        </w:r>
        <w:r>
          <w:fldChar w:fldCharType="begin"/>
        </w:r>
        <w:r>
          <w:instrText xml:space="preserve"> PAGEREF _Toc28462 \h </w:instrText>
        </w:r>
        <w:r>
          <w:fldChar w:fldCharType="separate"/>
        </w:r>
        <w:r>
          <w:t>15</w:t>
        </w:r>
        <w:r>
          <w:fldChar w:fldCharType="end"/>
        </w:r>
      </w:hyperlink>
    </w:p>
    <w:p>
      <w:pPr>
        <w:pStyle w:val="TOC1"/>
        <w:tabs>
          <w:tab w:val="right" w:leader="dot" w:pos="8306"/>
        </w:tabs>
      </w:pPr>
      <w:hyperlink w:anchor="_Toc10851" w:history="1">
        <w:r>
          <w:rPr>
            <w:rFonts w:ascii="仿宋" w:eastAsia="仿宋" w:hAnsi="仿宋" w:cs="仿宋" w:hint="eastAsia"/>
            <w:lang w:eastAsia="zh-CN"/>
          </w:rPr>
          <w:t>六、二元酸二甲酯项目绩效评估</w:t>
        </w:r>
        <w:r>
          <w:tab/>
        </w:r>
        <w:r>
          <w:fldChar w:fldCharType="begin"/>
        </w:r>
        <w:r>
          <w:instrText xml:space="preserve"> PAGEREF _Toc10851 \h </w:instrText>
        </w:r>
        <w:r>
          <w:fldChar w:fldCharType="separate"/>
        </w:r>
        <w:r>
          <w:t>15</w:t>
        </w:r>
        <w:r>
          <w:fldChar w:fldCharType="end"/>
        </w:r>
      </w:hyperlink>
    </w:p>
    <w:p>
      <w:pPr>
        <w:pStyle w:val="TOC2"/>
        <w:tabs>
          <w:tab w:val="right" w:leader="dot" w:pos="8306"/>
        </w:tabs>
      </w:pPr>
      <w:hyperlink w:anchor="_Toc1832" w:history="1">
        <w:r>
          <w:rPr>
            <w:rFonts w:ascii="仿宋" w:eastAsia="仿宋" w:hAnsi="仿宋" w:cs="仿宋" w:hint="eastAsia"/>
            <w:lang w:eastAsia="zh-CN"/>
          </w:rPr>
          <w:t>(一)、绩效评估指标</w:t>
        </w:r>
        <w:r>
          <w:tab/>
        </w:r>
        <w:r>
          <w:fldChar w:fldCharType="begin"/>
        </w:r>
        <w:r>
          <w:instrText xml:space="preserve"> PAGEREF _Toc1832 \h </w:instrText>
        </w:r>
        <w:r>
          <w:fldChar w:fldCharType="separate"/>
        </w:r>
        <w:r>
          <w:t>15</w:t>
        </w:r>
        <w:r>
          <w:fldChar w:fldCharType="end"/>
        </w:r>
      </w:hyperlink>
    </w:p>
    <w:p>
      <w:pPr>
        <w:pStyle w:val="TOC2"/>
        <w:tabs>
          <w:tab w:val="right" w:leader="dot" w:pos="8306"/>
        </w:tabs>
      </w:pPr>
      <w:hyperlink w:anchor="_Toc13215" w:history="1">
        <w:r>
          <w:rPr>
            <w:rFonts w:ascii="仿宋" w:eastAsia="仿宋" w:hAnsi="仿宋" w:cs="仿宋" w:hint="eastAsia"/>
            <w:lang w:eastAsia="zh-CN"/>
          </w:rPr>
          <w:t>(二)、绩效评估方法</w:t>
        </w:r>
        <w:r>
          <w:tab/>
        </w:r>
        <w:r>
          <w:fldChar w:fldCharType="begin"/>
        </w:r>
        <w:r>
          <w:instrText xml:space="preserve"> PAGEREF _Toc13215 \h </w:instrText>
        </w:r>
        <w:r>
          <w:fldChar w:fldCharType="separate"/>
        </w:r>
        <w:r>
          <w:t>17</w:t>
        </w:r>
        <w:r>
          <w:fldChar w:fldCharType="end"/>
        </w:r>
      </w:hyperlink>
    </w:p>
    <w:p>
      <w:pPr>
        <w:pStyle w:val="TOC2"/>
        <w:tabs>
          <w:tab w:val="right" w:leader="dot" w:pos="8306"/>
        </w:tabs>
      </w:pPr>
      <w:hyperlink w:anchor="_Toc23571" w:history="1">
        <w:r>
          <w:rPr>
            <w:rFonts w:ascii="仿宋" w:eastAsia="仿宋" w:hAnsi="仿宋" w:cs="仿宋" w:hint="eastAsia"/>
            <w:lang w:eastAsia="zh-CN"/>
          </w:rPr>
          <w:t>(三)、绩效评估周期</w:t>
        </w:r>
        <w:r>
          <w:tab/>
        </w:r>
        <w:r>
          <w:fldChar w:fldCharType="begin"/>
        </w:r>
        <w:r>
          <w:instrText xml:space="preserve"> PAGEREF _Toc23571 \h </w:instrText>
        </w:r>
        <w:r>
          <w:fldChar w:fldCharType="separate"/>
        </w:r>
        <w:r>
          <w:t>18</w:t>
        </w:r>
        <w:r>
          <w:fldChar w:fldCharType="end"/>
        </w:r>
      </w:hyperlink>
    </w:p>
    <w:p>
      <w:pPr>
        <w:pStyle w:val="TOC1"/>
        <w:tabs>
          <w:tab w:val="right" w:leader="dot" w:pos="8306"/>
        </w:tabs>
      </w:pPr>
      <w:hyperlink w:anchor="_Toc13982" w:history="1">
        <w:r>
          <w:rPr>
            <w:rFonts w:ascii="仿宋" w:eastAsia="仿宋" w:hAnsi="仿宋" w:cs="仿宋" w:hint="eastAsia"/>
            <w:lang w:eastAsia="zh-CN"/>
          </w:rPr>
          <w:t>七、二元酸二甲酯项目社会影响</w:t>
        </w:r>
        <w:r>
          <w:tab/>
        </w:r>
        <w:r>
          <w:fldChar w:fldCharType="begin"/>
        </w:r>
        <w:r>
          <w:instrText xml:space="preserve"> PAGEREF _Toc13982 \h </w:instrText>
        </w:r>
        <w:r>
          <w:fldChar w:fldCharType="separate"/>
        </w:r>
        <w:r>
          <w:t>19</w:t>
        </w:r>
        <w:r>
          <w:fldChar w:fldCharType="end"/>
        </w:r>
      </w:hyperlink>
    </w:p>
    <w:p>
      <w:pPr>
        <w:pStyle w:val="TOC2"/>
        <w:tabs>
          <w:tab w:val="right" w:leader="dot" w:pos="8306"/>
        </w:tabs>
      </w:pPr>
      <w:hyperlink w:anchor="_Toc21241" w:history="1">
        <w:r>
          <w:rPr>
            <w:rFonts w:ascii="仿宋" w:eastAsia="仿宋" w:hAnsi="仿宋" w:cs="仿宋" w:hint="eastAsia"/>
            <w:lang w:eastAsia="zh-CN"/>
          </w:rPr>
          <w:t>(一)、社会责任与义务</w:t>
        </w:r>
        <w:r>
          <w:tab/>
        </w:r>
        <w:r>
          <w:fldChar w:fldCharType="begin"/>
        </w:r>
        <w:r>
          <w:instrText xml:space="preserve"> PAGEREF _Toc21241 \h </w:instrText>
        </w:r>
        <w:r>
          <w:fldChar w:fldCharType="separate"/>
        </w:r>
        <w:r>
          <w:t>19</w:t>
        </w:r>
        <w:r>
          <w:fldChar w:fldCharType="end"/>
        </w:r>
      </w:hyperlink>
    </w:p>
    <w:p>
      <w:pPr>
        <w:pStyle w:val="TOC2"/>
        <w:tabs>
          <w:tab w:val="right" w:leader="dot" w:pos="8306"/>
        </w:tabs>
      </w:pPr>
      <w:hyperlink w:anchor="_Toc17120" w:history="1">
        <w:r>
          <w:rPr>
            <w:rFonts w:ascii="仿宋" w:eastAsia="仿宋" w:hAnsi="仿宋" w:cs="仿宋" w:hint="eastAsia"/>
            <w:lang w:eastAsia="zh-CN"/>
          </w:rPr>
          <w:t>(二)、社会参与与沟通</w:t>
        </w:r>
        <w:r>
          <w:tab/>
        </w:r>
        <w:r>
          <w:fldChar w:fldCharType="begin"/>
        </w:r>
        <w:r>
          <w:instrText xml:space="preserve"> PAGEREF _Toc17120 \h </w:instrText>
        </w:r>
        <w:r>
          <w:fldChar w:fldCharType="separate"/>
        </w:r>
        <w:r>
          <w:t>19</w:t>
        </w:r>
        <w:r>
          <w:fldChar w:fldCharType="end"/>
        </w:r>
      </w:hyperlink>
    </w:p>
    <w:p>
      <w:pPr>
        <w:pStyle w:val="TOC1"/>
        <w:tabs>
          <w:tab w:val="right" w:leader="dot" w:pos="8306"/>
        </w:tabs>
      </w:pPr>
      <w:hyperlink w:anchor="_Toc2421" w:history="1">
        <w:r>
          <w:rPr>
            <w:rFonts w:ascii="仿宋" w:eastAsia="仿宋" w:hAnsi="仿宋" w:cs="仿宋" w:hint="eastAsia"/>
            <w:lang w:eastAsia="zh-CN"/>
          </w:rPr>
          <w:t>八、二元酸二甲酯项目环境影响分析</w:t>
        </w:r>
        <w:r>
          <w:tab/>
        </w:r>
        <w:r>
          <w:fldChar w:fldCharType="begin"/>
        </w:r>
        <w:r>
          <w:instrText xml:space="preserve"> PAGEREF _Toc2421 \h </w:instrText>
        </w:r>
        <w:r>
          <w:fldChar w:fldCharType="separate"/>
        </w:r>
        <w:r>
          <w:t>20</w:t>
        </w:r>
        <w:r>
          <w:fldChar w:fldCharType="end"/>
        </w:r>
      </w:hyperlink>
    </w:p>
    <w:p>
      <w:pPr>
        <w:pStyle w:val="TOC2"/>
        <w:tabs>
          <w:tab w:val="right" w:leader="dot" w:pos="8306"/>
        </w:tabs>
      </w:pPr>
      <w:hyperlink w:anchor="_Toc843" w:history="1">
        <w:r>
          <w:rPr>
            <w:rFonts w:ascii="仿宋" w:eastAsia="仿宋" w:hAnsi="仿宋" w:cs="仿宋" w:hint="eastAsia"/>
            <w:lang w:eastAsia="zh-CN"/>
          </w:rPr>
          <w:t>(一)、建设区域环境质量现状</w:t>
        </w:r>
        <w:r>
          <w:tab/>
        </w:r>
        <w:r>
          <w:fldChar w:fldCharType="begin"/>
        </w:r>
        <w:r>
          <w:instrText xml:space="preserve"> PAGEREF _Toc843 \h </w:instrText>
        </w:r>
        <w:r>
          <w:fldChar w:fldCharType="separate"/>
        </w:r>
        <w:r>
          <w:t>20</w:t>
        </w:r>
        <w:r>
          <w:fldChar w:fldCharType="end"/>
        </w:r>
      </w:hyperlink>
    </w:p>
    <w:p>
      <w:pPr>
        <w:pStyle w:val="TOC2"/>
        <w:tabs>
          <w:tab w:val="right" w:leader="dot" w:pos="8306"/>
        </w:tabs>
      </w:pPr>
      <w:hyperlink w:anchor="_Toc15293" w:history="1">
        <w:r>
          <w:rPr>
            <w:rFonts w:ascii="仿宋" w:eastAsia="仿宋" w:hAnsi="仿宋" w:cs="仿宋" w:hint="eastAsia"/>
            <w:lang w:eastAsia="zh-CN"/>
          </w:rPr>
          <w:t>(二)、建设期环境保护</w:t>
        </w:r>
        <w:r>
          <w:tab/>
        </w:r>
        <w:r>
          <w:fldChar w:fldCharType="begin"/>
        </w:r>
        <w:r>
          <w:instrText xml:space="preserve"> PAGEREF _Toc15293 \h </w:instrText>
        </w:r>
        <w:r>
          <w:fldChar w:fldCharType="separate"/>
        </w:r>
        <w:r>
          <w:t>22</w:t>
        </w:r>
        <w:r>
          <w:fldChar w:fldCharType="end"/>
        </w:r>
      </w:hyperlink>
    </w:p>
    <w:p>
      <w:pPr>
        <w:pStyle w:val="TOC2"/>
        <w:tabs>
          <w:tab w:val="right" w:leader="dot" w:pos="8306"/>
        </w:tabs>
      </w:pPr>
      <w:hyperlink w:anchor="_Toc13434" w:history="1">
        <w:r>
          <w:rPr>
            <w:rFonts w:ascii="仿宋" w:eastAsia="仿宋" w:hAnsi="仿宋" w:cs="仿宋" w:hint="eastAsia"/>
            <w:lang w:eastAsia="zh-CN"/>
          </w:rPr>
          <w:t>(三)、运营期环境保护</w:t>
        </w:r>
        <w:r>
          <w:tab/>
        </w:r>
        <w:r>
          <w:fldChar w:fldCharType="begin"/>
        </w:r>
        <w:r>
          <w:instrText xml:space="preserve"> PAGEREF _Toc13434 \h </w:instrText>
        </w:r>
        <w:r>
          <w:fldChar w:fldCharType="separate"/>
        </w:r>
        <w:r>
          <w:t>23</w:t>
        </w:r>
        <w:r>
          <w:fldChar w:fldCharType="end"/>
        </w:r>
      </w:hyperlink>
    </w:p>
    <w:p>
      <w:pPr>
        <w:pStyle w:val="TOC2"/>
        <w:tabs>
          <w:tab w:val="right" w:leader="dot" w:pos="8306"/>
        </w:tabs>
      </w:pPr>
      <w:hyperlink w:anchor="_Toc26680" w:history="1">
        <w:r>
          <w:rPr>
            <w:rFonts w:ascii="仿宋" w:eastAsia="仿宋" w:hAnsi="仿宋" w:cs="仿宋" w:hint="eastAsia"/>
            <w:lang w:eastAsia="zh-CN"/>
          </w:rPr>
          <w:t>(四)、二元酸二甲酯项目建设对区域经济的影响</w:t>
        </w:r>
        <w:r>
          <w:tab/>
        </w:r>
        <w:r>
          <w:fldChar w:fldCharType="begin"/>
        </w:r>
        <w:r>
          <w:instrText xml:space="preserve"> PAGEREF _Toc26680 \h </w:instrText>
        </w:r>
        <w:r>
          <w:fldChar w:fldCharType="separate"/>
        </w:r>
        <w:r>
          <w:t>25</w:t>
        </w:r>
        <w:r>
          <w:fldChar w:fldCharType="end"/>
        </w:r>
      </w:hyperlink>
    </w:p>
    <w:p>
      <w:pPr>
        <w:pStyle w:val="TOC2"/>
        <w:tabs>
          <w:tab w:val="right" w:leader="dot" w:pos="8306"/>
        </w:tabs>
      </w:pPr>
      <w:hyperlink w:anchor="_Toc9868" w:history="1">
        <w:r>
          <w:rPr>
            <w:rFonts w:ascii="仿宋" w:eastAsia="仿宋" w:hAnsi="仿宋" w:cs="仿宋" w:hint="eastAsia"/>
            <w:lang w:eastAsia="zh-CN"/>
          </w:rPr>
          <w:t>(五)、废弃物处理</w:t>
        </w:r>
        <w:r>
          <w:tab/>
        </w:r>
        <w:r>
          <w:fldChar w:fldCharType="begin"/>
        </w:r>
        <w:r>
          <w:instrText xml:space="preserve"> PAGEREF _Toc9868 \h </w:instrText>
        </w:r>
        <w:r>
          <w:fldChar w:fldCharType="separate"/>
        </w:r>
        <w:r>
          <w:t>26</w:t>
        </w:r>
        <w:r>
          <w:fldChar w:fldCharType="end"/>
        </w:r>
      </w:hyperlink>
    </w:p>
    <w:p>
      <w:pPr>
        <w:pStyle w:val="TOC2"/>
        <w:tabs>
          <w:tab w:val="right" w:leader="dot" w:pos="8306"/>
        </w:tabs>
      </w:pPr>
      <w:hyperlink w:anchor="_Toc1174" w:history="1">
        <w:r>
          <w:rPr>
            <w:rFonts w:ascii="仿宋" w:eastAsia="仿宋" w:hAnsi="仿宋" w:cs="仿宋" w:hint="eastAsia"/>
            <w:lang w:eastAsia="zh-CN"/>
          </w:rPr>
          <w:t>(六)、特殊环境影响分析</w:t>
        </w:r>
        <w:r>
          <w:tab/>
        </w:r>
        <w:r>
          <w:fldChar w:fldCharType="begin"/>
        </w:r>
        <w:r>
          <w:instrText xml:space="preserve"> PAGEREF _Toc1174 \h </w:instrText>
        </w:r>
        <w:r>
          <w:fldChar w:fldCharType="separate"/>
        </w:r>
        <w:r>
          <w:t>28</w:t>
        </w:r>
        <w:r>
          <w:fldChar w:fldCharType="end"/>
        </w:r>
      </w:hyperlink>
    </w:p>
    <w:p>
      <w:pPr>
        <w:pStyle w:val="TOC2"/>
        <w:tabs>
          <w:tab w:val="right" w:leader="dot" w:pos="8306"/>
        </w:tabs>
      </w:pPr>
      <w:hyperlink w:anchor="_Toc28243" w:history="1">
        <w:r>
          <w:rPr>
            <w:rFonts w:ascii="仿宋" w:eastAsia="仿宋" w:hAnsi="仿宋" w:cs="仿宋" w:hint="eastAsia"/>
            <w:lang w:eastAsia="zh-CN"/>
          </w:rPr>
          <w:t>(七)、清洁生产</w:t>
        </w:r>
        <w:r>
          <w:tab/>
        </w:r>
        <w:r>
          <w:fldChar w:fldCharType="begin"/>
        </w:r>
        <w:r>
          <w:instrText xml:space="preserve"> PAGEREF _Toc28243 \h </w:instrText>
        </w:r>
        <w:r>
          <w:fldChar w:fldCharType="separate"/>
        </w:r>
        <w:r>
          <w:t>29</w:t>
        </w:r>
        <w:r>
          <w:fldChar w:fldCharType="end"/>
        </w:r>
      </w:hyperlink>
    </w:p>
    <w:p>
      <w:pPr>
        <w:pStyle w:val="TOC2"/>
        <w:tabs>
          <w:tab w:val="right" w:leader="dot" w:pos="8306"/>
        </w:tabs>
      </w:pPr>
      <w:hyperlink w:anchor="_Toc30909" w:history="1">
        <w:r>
          <w:rPr>
            <w:rFonts w:ascii="仿宋" w:eastAsia="仿宋" w:hAnsi="仿宋" w:cs="仿宋" w:hint="eastAsia"/>
            <w:lang w:eastAsia="zh-CN"/>
          </w:rPr>
          <w:t>(八)、环境保护综合评价</w:t>
        </w:r>
        <w:r>
          <w:tab/>
        </w:r>
        <w:r>
          <w:fldChar w:fldCharType="begin"/>
        </w:r>
        <w:r>
          <w:instrText xml:space="preserve"> PAGEREF _Toc30909 \h </w:instrText>
        </w:r>
        <w:r>
          <w:fldChar w:fldCharType="separate"/>
        </w:r>
        <w:r>
          <w:t>30</w:t>
        </w:r>
        <w:r>
          <w:fldChar w:fldCharType="end"/>
        </w:r>
      </w:hyperlink>
    </w:p>
    <w:p>
      <w:pPr>
        <w:pStyle w:val="TOC1"/>
        <w:tabs>
          <w:tab w:val="right" w:leader="dot" w:pos="8306"/>
        </w:tabs>
      </w:pPr>
      <w:hyperlink w:anchor="_Toc18706" w:history="1">
        <w:r>
          <w:rPr>
            <w:rFonts w:ascii="仿宋" w:eastAsia="仿宋" w:hAnsi="仿宋" w:cs="仿宋" w:hint="eastAsia"/>
            <w:lang w:eastAsia="zh-CN"/>
          </w:rPr>
          <w:t>九、生产安全保护</w:t>
        </w:r>
        <w:r>
          <w:tab/>
        </w:r>
        <w:r>
          <w:fldChar w:fldCharType="begin"/>
        </w:r>
        <w:r>
          <w:instrText xml:space="preserve"> PAGEREF _Toc18706 \h </w:instrText>
        </w:r>
        <w:r>
          <w:fldChar w:fldCharType="separate"/>
        </w:r>
        <w:r>
          <w:t>31</w:t>
        </w:r>
        <w:r>
          <w:fldChar w:fldCharType="end"/>
        </w:r>
      </w:hyperlink>
    </w:p>
    <w:p>
      <w:pPr>
        <w:pStyle w:val="TOC2"/>
        <w:tabs>
          <w:tab w:val="right" w:leader="dot" w:pos="8306"/>
        </w:tabs>
      </w:pPr>
      <w:hyperlink w:anchor="_Toc30216" w:history="1">
        <w:r>
          <w:rPr>
            <w:rFonts w:ascii="仿宋" w:eastAsia="仿宋" w:hAnsi="仿宋" w:cs="仿宋" w:hint="eastAsia"/>
            <w:lang w:eastAsia="zh-CN"/>
          </w:rPr>
          <w:t>(一)、消防安全</w:t>
        </w:r>
        <w:r>
          <w:tab/>
        </w:r>
        <w:r>
          <w:fldChar w:fldCharType="begin"/>
        </w:r>
        <w:r>
          <w:instrText xml:space="preserve"> PAGEREF _Toc30216 \h </w:instrText>
        </w:r>
        <w:r>
          <w:fldChar w:fldCharType="separate"/>
        </w:r>
        <w:r>
          <w:t>31</w:t>
        </w:r>
        <w:r>
          <w:fldChar w:fldCharType="end"/>
        </w:r>
      </w:hyperlink>
    </w:p>
    <w:p>
      <w:pPr>
        <w:pStyle w:val="TOC2"/>
        <w:tabs>
          <w:tab w:val="right" w:leader="dot" w:pos="8306"/>
        </w:tabs>
      </w:pPr>
      <w:hyperlink w:anchor="_Toc3892" w:history="1">
        <w:r>
          <w:rPr>
            <w:rFonts w:ascii="仿宋" w:eastAsia="仿宋" w:hAnsi="仿宋" w:cs="仿宋" w:hint="eastAsia"/>
            <w:lang w:eastAsia="zh-CN"/>
          </w:rPr>
          <w:t>(二)、防火防爆总图布置措施</w:t>
        </w:r>
        <w:r>
          <w:tab/>
        </w:r>
        <w:r>
          <w:fldChar w:fldCharType="begin"/>
        </w:r>
        <w:r>
          <w:instrText xml:space="preserve"> PAGEREF _Toc3892 \h </w:instrText>
        </w:r>
        <w:r>
          <w:fldChar w:fldCharType="separate"/>
        </w:r>
        <w:r>
          <w:t>33</w:t>
        </w:r>
        <w:r>
          <w:fldChar w:fldCharType="end"/>
        </w:r>
      </w:hyperlink>
    </w:p>
    <w:p>
      <w:pPr>
        <w:pStyle w:val="TOC2"/>
        <w:tabs>
          <w:tab w:val="right" w:leader="dot" w:pos="8306"/>
        </w:tabs>
      </w:pPr>
      <w:hyperlink w:anchor="_Toc13748" w:history="1">
        <w:r>
          <w:rPr>
            <w:rFonts w:ascii="仿宋" w:eastAsia="仿宋" w:hAnsi="仿宋" w:cs="仿宋" w:hint="eastAsia"/>
            <w:lang w:eastAsia="zh-CN"/>
          </w:rPr>
          <w:t>(三)、自然灾害防范措施</w:t>
        </w:r>
        <w:r>
          <w:tab/>
        </w:r>
        <w:r>
          <w:fldChar w:fldCharType="begin"/>
        </w:r>
        <w:r>
          <w:instrText xml:space="preserve"> PAGEREF _Toc13748 \h </w:instrText>
        </w:r>
        <w:r>
          <w:fldChar w:fldCharType="separate"/>
        </w:r>
        <w:r>
          <w:t>34</w:t>
        </w:r>
        <w:r>
          <w:fldChar w:fldCharType="end"/>
        </w:r>
      </w:hyperlink>
    </w:p>
    <w:p>
      <w:pPr>
        <w:pStyle w:val="TOC2"/>
        <w:tabs>
          <w:tab w:val="right" w:leader="dot" w:pos="8306"/>
        </w:tabs>
      </w:pPr>
      <w:hyperlink w:anchor="_Toc13723" w:history="1">
        <w:r>
          <w:rPr>
            <w:rFonts w:ascii="仿宋" w:eastAsia="仿宋" w:hAnsi="仿宋" w:cs="仿宋" w:hint="eastAsia"/>
            <w:lang w:eastAsia="zh-CN"/>
          </w:rPr>
          <w:t>(四)、安全色及安全标志使用要求</w:t>
        </w:r>
        <w:r>
          <w:tab/>
        </w:r>
        <w:r>
          <w:fldChar w:fldCharType="begin"/>
        </w:r>
        <w:r>
          <w:instrText xml:space="preserve"> PAGEREF _Toc13723 \h </w:instrText>
        </w:r>
        <w:r>
          <w:fldChar w:fldCharType="separate"/>
        </w:r>
        <w:r>
          <w:t>35</w:t>
        </w:r>
        <w:r>
          <w:fldChar w:fldCharType="end"/>
        </w:r>
      </w:hyperlink>
    </w:p>
    <w:p>
      <w:pPr>
        <w:pStyle w:val="TOC2"/>
        <w:tabs>
          <w:tab w:val="right" w:leader="dot" w:pos="8306"/>
        </w:tabs>
      </w:pPr>
      <w:hyperlink w:anchor="_Toc16230" w:history="1">
        <w:r>
          <w:rPr>
            <w:rFonts w:ascii="仿宋" w:eastAsia="仿宋" w:hAnsi="仿宋" w:cs="仿宋" w:hint="eastAsia"/>
            <w:lang w:eastAsia="zh-CN"/>
          </w:rPr>
          <w:t>(五)、防尘防毒措施</w:t>
        </w:r>
        <w:r>
          <w:tab/>
        </w:r>
        <w:r>
          <w:fldChar w:fldCharType="begin"/>
        </w:r>
        <w:r>
          <w:instrText xml:space="preserve"> PAGEREF _Toc16230 \h </w:instrText>
        </w:r>
        <w:r>
          <w:fldChar w:fldCharType="separate"/>
        </w:r>
        <w:r>
          <w:t>36</w:t>
        </w:r>
        <w:r>
          <w:fldChar w:fldCharType="end"/>
        </w:r>
      </w:hyperlink>
    </w:p>
    <w:p>
      <w:pPr>
        <w:pStyle w:val="TOC2"/>
        <w:tabs>
          <w:tab w:val="right" w:leader="dot" w:pos="8306"/>
        </w:tabs>
      </w:pPr>
      <w:hyperlink w:anchor="_Toc6771" w:history="1">
        <w:r>
          <w:rPr>
            <w:rFonts w:ascii="仿宋" w:eastAsia="仿宋" w:hAnsi="仿宋" w:cs="仿宋" w:hint="eastAsia"/>
            <w:lang w:eastAsia="zh-CN"/>
          </w:rPr>
          <w:t>(六)、防静电、触电防护及防雷措施</w:t>
        </w:r>
        <w:r>
          <w:tab/>
        </w:r>
        <w:r>
          <w:fldChar w:fldCharType="begin"/>
        </w:r>
        <w:r>
          <w:instrText xml:space="preserve"> PAGEREF _Toc6771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497" w:history="1">
        <w:r>
          <w:rPr>
            <w:rFonts w:ascii="仿宋" w:eastAsia="仿宋" w:hAnsi="仿宋" w:cs="仿宋" w:hint="eastAsia"/>
            <w:lang w:eastAsia="zh-CN"/>
          </w:rPr>
          <w:t>(七)、机械设备安全保障措施</w:t>
        </w:r>
        <w:r>
          <w:tab/>
        </w:r>
        <w:r>
          <w:fldChar w:fldCharType="begin"/>
        </w:r>
        <w:r>
          <w:instrText xml:space="preserve"> PAGEREF _Toc8497 \h </w:instrText>
        </w:r>
        <w:r>
          <w:fldChar w:fldCharType="separate"/>
        </w:r>
        <w:r>
          <w:t>38</w:t>
        </w:r>
        <w:r>
          <w:fldChar w:fldCharType="end"/>
        </w:r>
      </w:hyperlink>
    </w:p>
    <w:p>
      <w:pPr>
        <w:pStyle w:val="TOC1"/>
        <w:tabs>
          <w:tab w:val="right" w:leader="dot" w:pos="8306"/>
        </w:tabs>
      </w:pPr>
      <w:hyperlink w:anchor="_Toc440" w:history="1">
        <w:r>
          <w:rPr>
            <w:rFonts w:ascii="仿宋" w:eastAsia="仿宋" w:hAnsi="仿宋" w:cs="仿宋" w:hint="eastAsia"/>
            <w:lang w:eastAsia="zh-CN"/>
          </w:rPr>
          <w:t>十、二元酸二甲酯项目人力资源管理</w:t>
        </w:r>
        <w:r>
          <w:tab/>
        </w:r>
        <w:r>
          <w:fldChar w:fldCharType="begin"/>
        </w:r>
        <w:r>
          <w:instrText xml:space="preserve"> PAGEREF _Toc440 \h </w:instrText>
        </w:r>
        <w:r>
          <w:fldChar w:fldCharType="separate"/>
        </w:r>
        <w:r>
          <w:t>39</w:t>
        </w:r>
        <w:r>
          <w:fldChar w:fldCharType="end"/>
        </w:r>
      </w:hyperlink>
    </w:p>
    <w:p>
      <w:pPr>
        <w:pStyle w:val="TOC2"/>
        <w:tabs>
          <w:tab w:val="right" w:leader="dot" w:pos="8306"/>
        </w:tabs>
      </w:pPr>
      <w:hyperlink w:anchor="_Toc3210" w:history="1">
        <w:r>
          <w:rPr>
            <w:rFonts w:ascii="仿宋" w:eastAsia="仿宋" w:hAnsi="仿宋" w:cs="仿宋" w:hint="eastAsia"/>
            <w:lang w:eastAsia="zh-CN"/>
          </w:rPr>
          <w:t>(一)、建立健全的预算管理制度</w:t>
        </w:r>
        <w:r>
          <w:tab/>
        </w:r>
        <w:r>
          <w:fldChar w:fldCharType="begin"/>
        </w:r>
        <w:r>
          <w:instrText xml:space="preserve"> PAGEREF _Toc3210 \h </w:instrText>
        </w:r>
        <w:r>
          <w:fldChar w:fldCharType="separate"/>
        </w:r>
        <w:r>
          <w:t>39</w:t>
        </w:r>
        <w:r>
          <w:fldChar w:fldCharType="end"/>
        </w:r>
      </w:hyperlink>
    </w:p>
    <w:p>
      <w:pPr>
        <w:pStyle w:val="TOC2"/>
        <w:tabs>
          <w:tab w:val="right" w:leader="dot" w:pos="8306"/>
        </w:tabs>
      </w:pPr>
      <w:hyperlink w:anchor="_Toc1743" w:history="1">
        <w:r>
          <w:rPr>
            <w:rFonts w:ascii="仿宋" w:eastAsia="仿宋" w:hAnsi="仿宋" w:cs="仿宋" w:hint="eastAsia"/>
            <w:lang w:eastAsia="zh-CN"/>
          </w:rPr>
          <w:t>(二)、加强资金流动监控</w:t>
        </w:r>
        <w:r>
          <w:tab/>
        </w:r>
        <w:r>
          <w:fldChar w:fldCharType="begin"/>
        </w:r>
        <w:r>
          <w:instrText xml:space="preserve"> PAGEREF _Toc1743 \h </w:instrText>
        </w:r>
        <w:r>
          <w:fldChar w:fldCharType="separate"/>
        </w:r>
        <w:r>
          <w:t>41</w:t>
        </w:r>
        <w:r>
          <w:fldChar w:fldCharType="end"/>
        </w:r>
      </w:hyperlink>
    </w:p>
    <w:p>
      <w:pPr>
        <w:pStyle w:val="TOC2"/>
        <w:tabs>
          <w:tab w:val="right" w:leader="dot" w:pos="8306"/>
        </w:tabs>
      </w:pPr>
      <w:hyperlink w:anchor="_Toc10242" w:history="1">
        <w:r>
          <w:rPr>
            <w:rFonts w:ascii="仿宋" w:eastAsia="仿宋" w:hAnsi="仿宋" w:cs="仿宋" w:hint="eastAsia"/>
            <w:lang w:eastAsia="zh-CN"/>
          </w:rPr>
          <w:t>(三)、制定完善的风险控制机制</w:t>
        </w:r>
        <w:r>
          <w:tab/>
        </w:r>
        <w:r>
          <w:fldChar w:fldCharType="begin"/>
        </w:r>
        <w:r>
          <w:instrText xml:space="preserve"> PAGEREF _Toc10242 \h </w:instrText>
        </w:r>
        <w:r>
          <w:fldChar w:fldCharType="separate"/>
        </w:r>
        <w:r>
          <w:t>42</w:t>
        </w:r>
        <w:r>
          <w:fldChar w:fldCharType="end"/>
        </w:r>
      </w:hyperlink>
    </w:p>
    <w:p>
      <w:pPr>
        <w:pStyle w:val="TOC2"/>
        <w:tabs>
          <w:tab w:val="right" w:leader="dot" w:pos="8306"/>
        </w:tabs>
      </w:pPr>
      <w:hyperlink w:anchor="_Toc13268" w:history="1">
        <w:r>
          <w:rPr>
            <w:rFonts w:ascii="仿宋" w:eastAsia="仿宋" w:hAnsi="仿宋" w:cs="仿宋" w:hint="eastAsia"/>
            <w:lang w:eastAsia="zh-CN"/>
          </w:rPr>
          <w:t>(四)、优化成本管理</w:t>
        </w:r>
        <w:r>
          <w:tab/>
        </w:r>
        <w:r>
          <w:fldChar w:fldCharType="begin"/>
        </w:r>
        <w:r>
          <w:instrText xml:space="preserve"> PAGEREF _Toc13268 \h </w:instrText>
        </w:r>
        <w:r>
          <w:fldChar w:fldCharType="separate"/>
        </w:r>
        <w:r>
          <w:t>44</w:t>
        </w:r>
        <w:r>
          <w:fldChar w:fldCharType="end"/>
        </w:r>
      </w:hyperlink>
    </w:p>
    <w:p>
      <w:pPr>
        <w:pStyle w:val="TOC1"/>
        <w:tabs>
          <w:tab w:val="right" w:leader="dot" w:pos="8306"/>
        </w:tabs>
      </w:pPr>
      <w:hyperlink w:anchor="_Toc9161" w:history="1">
        <w:r>
          <w:rPr>
            <w:rFonts w:ascii="仿宋" w:eastAsia="仿宋" w:hAnsi="仿宋" w:cs="仿宋" w:hint="eastAsia"/>
            <w:lang w:eastAsia="zh-CN"/>
          </w:rPr>
          <w:t>十一、二元酸二甲酯项目创新与研发</w:t>
        </w:r>
        <w:r>
          <w:tab/>
        </w:r>
        <w:r>
          <w:fldChar w:fldCharType="begin"/>
        </w:r>
        <w:r>
          <w:instrText xml:space="preserve"> PAGEREF _Toc9161 \h </w:instrText>
        </w:r>
        <w:r>
          <w:fldChar w:fldCharType="separate"/>
        </w:r>
        <w:r>
          <w:t>45</w:t>
        </w:r>
        <w:r>
          <w:fldChar w:fldCharType="end"/>
        </w:r>
      </w:hyperlink>
    </w:p>
    <w:p>
      <w:pPr>
        <w:pStyle w:val="TOC2"/>
        <w:tabs>
          <w:tab w:val="right" w:leader="dot" w:pos="8306"/>
        </w:tabs>
      </w:pPr>
      <w:hyperlink w:anchor="_Toc13467" w:history="1">
        <w:r>
          <w:rPr>
            <w:rFonts w:ascii="仿宋" w:eastAsia="仿宋" w:hAnsi="仿宋" w:cs="仿宋" w:hint="eastAsia"/>
            <w:lang w:eastAsia="zh-CN"/>
          </w:rPr>
          <w:t>(一)、创新策略与方向</w:t>
        </w:r>
        <w:r>
          <w:tab/>
        </w:r>
        <w:r>
          <w:fldChar w:fldCharType="begin"/>
        </w:r>
        <w:r>
          <w:instrText xml:space="preserve"> PAGEREF _Toc13467 \h </w:instrText>
        </w:r>
        <w:r>
          <w:fldChar w:fldCharType="separate"/>
        </w:r>
        <w:r>
          <w:t>45</w:t>
        </w:r>
        <w:r>
          <w:fldChar w:fldCharType="end"/>
        </w:r>
      </w:hyperlink>
    </w:p>
    <w:p>
      <w:pPr>
        <w:pStyle w:val="TOC2"/>
        <w:tabs>
          <w:tab w:val="right" w:leader="dot" w:pos="8306"/>
        </w:tabs>
      </w:pPr>
      <w:hyperlink w:anchor="_Toc20289" w:history="1">
        <w:r>
          <w:rPr>
            <w:rFonts w:ascii="仿宋" w:eastAsia="仿宋" w:hAnsi="仿宋" w:cs="仿宋" w:hint="eastAsia"/>
            <w:lang w:eastAsia="zh-CN"/>
          </w:rPr>
          <w:t>(二)、研发规划与投入</w:t>
        </w:r>
        <w:r>
          <w:tab/>
        </w:r>
        <w:r>
          <w:fldChar w:fldCharType="begin"/>
        </w:r>
        <w:r>
          <w:instrText xml:space="preserve"> PAGEREF _Toc20289 \h </w:instrText>
        </w:r>
        <w:r>
          <w:fldChar w:fldCharType="separate"/>
        </w:r>
        <w:r>
          <w:t>46</w:t>
        </w:r>
        <w:r>
          <w:fldChar w:fldCharType="end"/>
        </w:r>
      </w:hyperlink>
    </w:p>
    <w:p>
      <w:pPr>
        <w:pStyle w:val="TOC1"/>
        <w:tabs>
          <w:tab w:val="right" w:leader="dot" w:pos="8306"/>
        </w:tabs>
      </w:pPr>
      <w:hyperlink w:anchor="_Toc2674" w:history="1">
        <w:r>
          <w:rPr>
            <w:rFonts w:ascii="仿宋" w:eastAsia="仿宋" w:hAnsi="仿宋" w:cs="仿宋" w:hint="eastAsia"/>
            <w:lang w:eastAsia="zh-CN"/>
          </w:rPr>
          <w:t>十二、二元酸二甲酯项目人力资源培养与发展</w:t>
        </w:r>
        <w:r>
          <w:tab/>
        </w:r>
        <w:r>
          <w:fldChar w:fldCharType="begin"/>
        </w:r>
        <w:r>
          <w:instrText xml:space="preserve"> PAGEREF _Toc2674 \h </w:instrText>
        </w:r>
        <w:r>
          <w:fldChar w:fldCharType="separate"/>
        </w:r>
        <w:r>
          <w:t>48</w:t>
        </w:r>
        <w:r>
          <w:fldChar w:fldCharType="end"/>
        </w:r>
      </w:hyperlink>
    </w:p>
    <w:p>
      <w:pPr>
        <w:pStyle w:val="TOC2"/>
        <w:tabs>
          <w:tab w:val="right" w:leader="dot" w:pos="8306"/>
        </w:tabs>
      </w:pPr>
      <w:hyperlink w:anchor="_Toc8231" w:history="1">
        <w:r>
          <w:rPr>
            <w:rFonts w:ascii="仿宋" w:eastAsia="仿宋" w:hAnsi="仿宋" w:cs="仿宋" w:hint="eastAsia"/>
            <w:lang w:eastAsia="zh-CN"/>
          </w:rPr>
          <w:t>(一)、人才需求与规划</w:t>
        </w:r>
        <w:r>
          <w:tab/>
        </w:r>
        <w:r>
          <w:fldChar w:fldCharType="begin"/>
        </w:r>
        <w:r>
          <w:instrText xml:space="preserve"> PAGEREF _Toc8231 \h </w:instrText>
        </w:r>
        <w:r>
          <w:fldChar w:fldCharType="separate"/>
        </w:r>
        <w:r>
          <w:t>48</w:t>
        </w:r>
        <w:r>
          <w:fldChar w:fldCharType="end"/>
        </w:r>
      </w:hyperlink>
    </w:p>
    <w:p>
      <w:pPr>
        <w:pStyle w:val="TOC2"/>
        <w:tabs>
          <w:tab w:val="right" w:leader="dot" w:pos="8306"/>
        </w:tabs>
      </w:pPr>
      <w:hyperlink w:anchor="_Toc3871" w:history="1">
        <w:r>
          <w:rPr>
            <w:rFonts w:ascii="仿宋" w:eastAsia="仿宋" w:hAnsi="仿宋" w:cs="仿宋" w:hint="eastAsia"/>
            <w:lang w:eastAsia="zh-CN"/>
          </w:rPr>
          <w:t>(二)、培训与发展计划</w:t>
        </w:r>
        <w:r>
          <w:tab/>
        </w:r>
        <w:r>
          <w:fldChar w:fldCharType="begin"/>
        </w:r>
        <w:r>
          <w:instrText xml:space="preserve"> PAGEREF _Toc3871 \h </w:instrText>
        </w:r>
        <w:r>
          <w:fldChar w:fldCharType="separate"/>
        </w:r>
        <w:r>
          <w:t>49</w:t>
        </w:r>
        <w:r>
          <w:fldChar w:fldCharType="end"/>
        </w:r>
      </w:hyperlink>
    </w:p>
    <w:p>
      <w:pPr>
        <w:pStyle w:val="TOC1"/>
        <w:tabs>
          <w:tab w:val="right" w:leader="dot" w:pos="8306"/>
        </w:tabs>
      </w:pPr>
      <w:hyperlink w:anchor="_Toc24613" w:history="1">
        <w:r>
          <w:rPr>
            <w:rFonts w:ascii="仿宋" w:eastAsia="仿宋" w:hAnsi="仿宋" w:cs="仿宋" w:hint="eastAsia"/>
            <w:lang w:eastAsia="zh-CN"/>
          </w:rPr>
          <w:t>十三、二元酸二甲酯项目治理与监督</w:t>
        </w:r>
        <w:r>
          <w:tab/>
        </w:r>
        <w:r>
          <w:fldChar w:fldCharType="begin"/>
        </w:r>
        <w:r>
          <w:instrText xml:space="preserve"> PAGEREF _Toc24613 \h </w:instrText>
        </w:r>
        <w:r>
          <w:fldChar w:fldCharType="separate"/>
        </w:r>
        <w:r>
          <w:t>49</w:t>
        </w:r>
        <w:r>
          <w:fldChar w:fldCharType="end"/>
        </w:r>
      </w:hyperlink>
    </w:p>
    <w:p>
      <w:pPr>
        <w:pStyle w:val="TOC2"/>
        <w:tabs>
          <w:tab w:val="right" w:leader="dot" w:pos="8306"/>
        </w:tabs>
      </w:pPr>
      <w:hyperlink w:anchor="_Toc18614" w:history="1">
        <w:r>
          <w:rPr>
            <w:rFonts w:ascii="仿宋" w:eastAsia="仿宋" w:hAnsi="仿宋" w:cs="仿宋" w:hint="eastAsia"/>
            <w:lang w:eastAsia="zh-CN"/>
          </w:rPr>
          <w:t>(一)、二元酸二甲酯项目治理结构</w:t>
        </w:r>
        <w:r>
          <w:tab/>
        </w:r>
        <w:r>
          <w:fldChar w:fldCharType="begin"/>
        </w:r>
        <w:r>
          <w:instrText xml:space="preserve"> PAGEREF _Toc18614 \h </w:instrText>
        </w:r>
        <w:r>
          <w:fldChar w:fldCharType="separate"/>
        </w:r>
        <w:r>
          <w:t>49</w:t>
        </w:r>
        <w:r>
          <w:fldChar w:fldCharType="end"/>
        </w:r>
      </w:hyperlink>
    </w:p>
    <w:p>
      <w:pPr>
        <w:pStyle w:val="TOC2"/>
        <w:tabs>
          <w:tab w:val="right" w:leader="dot" w:pos="8306"/>
        </w:tabs>
      </w:pPr>
      <w:hyperlink w:anchor="_Toc7110" w:history="1">
        <w:r>
          <w:rPr>
            <w:rFonts w:ascii="仿宋" w:eastAsia="仿宋" w:hAnsi="仿宋" w:cs="仿宋" w:hint="eastAsia"/>
            <w:lang w:eastAsia="zh-CN"/>
          </w:rPr>
          <w:t>(二)、监督与审计</w:t>
        </w:r>
        <w:r>
          <w:tab/>
        </w:r>
        <w:r>
          <w:fldChar w:fldCharType="begin"/>
        </w:r>
        <w:r>
          <w:instrText xml:space="preserve"> PAGEREF _Toc7110 \h </w:instrText>
        </w:r>
        <w:r>
          <w:fldChar w:fldCharType="separate"/>
        </w:r>
        <w:r>
          <w:t>51</w:t>
        </w:r>
        <w:r>
          <w:fldChar w:fldCharType="end"/>
        </w:r>
      </w:hyperlink>
    </w:p>
    <w:p>
      <w:pPr>
        <w:pStyle w:val="TOC1"/>
        <w:tabs>
          <w:tab w:val="right" w:leader="dot" w:pos="8306"/>
        </w:tabs>
      </w:pPr>
      <w:hyperlink w:anchor="_Toc23867" w:history="1">
        <w:r>
          <w:rPr>
            <w:rFonts w:ascii="仿宋" w:eastAsia="仿宋" w:hAnsi="仿宋" w:cs="仿宋" w:hint="eastAsia"/>
            <w:lang w:eastAsia="zh-CN"/>
          </w:rPr>
          <w:t>十四、二元酸二甲酯项目变更管理</w:t>
        </w:r>
        <w:r>
          <w:tab/>
        </w:r>
        <w:r>
          <w:fldChar w:fldCharType="begin"/>
        </w:r>
        <w:r>
          <w:instrText xml:space="preserve"> PAGEREF _Toc23867 \h </w:instrText>
        </w:r>
        <w:r>
          <w:fldChar w:fldCharType="separate"/>
        </w:r>
        <w:r>
          <w:t>52</w:t>
        </w:r>
        <w:r>
          <w:fldChar w:fldCharType="end"/>
        </w:r>
      </w:hyperlink>
    </w:p>
    <w:p>
      <w:pPr>
        <w:pStyle w:val="TOC2"/>
        <w:tabs>
          <w:tab w:val="right" w:leader="dot" w:pos="8306"/>
        </w:tabs>
      </w:pPr>
      <w:hyperlink w:anchor="_Toc1565" w:history="1">
        <w:r>
          <w:rPr>
            <w:rFonts w:ascii="仿宋" w:eastAsia="仿宋" w:hAnsi="仿宋" w:cs="仿宋" w:hint="eastAsia"/>
            <w:lang w:eastAsia="zh-CN"/>
          </w:rPr>
          <w:t>(一)、变更申请与评估</w:t>
        </w:r>
        <w:r>
          <w:tab/>
        </w:r>
        <w:r>
          <w:fldChar w:fldCharType="begin"/>
        </w:r>
        <w:r>
          <w:instrText xml:space="preserve"> PAGEREF _Toc1565 \h </w:instrText>
        </w:r>
        <w:r>
          <w:fldChar w:fldCharType="separate"/>
        </w:r>
        <w:r>
          <w:t>52</w:t>
        </w:r>
        <w:r>
          <w:fldChar w:fldCharType="end"/>
        </w:r>
      </w:hyperlink>
    </w:p>
    <w:p>
      <w:pPr>
        <w:pStyle w:val="TOC2"/>
        <w:tabs>
          <w:tab w:val="right" w:leader="dot" w:pos="8306"/>
        </w:tabs>
      </w:pPr>
      <w:hyperlink w:anchor="_Toc11303" w:history="1">
        <w:r>
          <w:rPr>
            <w:rFonts w:ascii="仿宋" w:eastAsia="仿宋" w:hAnsi="仿宋" w:cs="仿宋" w:hint="eastAsia"/>
            <w:lang w:eastAsia="zh-CN"/>
          </w:rPr>
          <w:t>(二)、变更实施与控制</w:t>
        </w:r>
        <w:r>
          <w:tab/>
        </w:r>
        <w:r>
          <w:fldChar w:fldCharType="begin"/>
        </w:r>
        <w:r>
          <w:instrText xml:space="preserve"> PAGEREF _Toc11303 \h </w:instrText>
        </w:r>
        <w:r>
          <w:fldChar w:fldCharType="separate"/>
        </w:r>
        <w:r>
          <w:t>53</w:t>
        </w:r>
        <w:r>
          <w:fldChar w:fldCharType="end"/>
        </w:r>
      </w:hyperlink>
    </w:p>
    <w:p>
      <w:pPr>
        <w:pStyle w:val="TOC1"/>
        <w:tabs>
          <w:tab w:val="right" w:leader="dot" w:pos="8306"/>
        </w:tabs>
      </w:pPr>
      <w:hyperlink w:anchor="_Toc24229" w:history="1">
        <w:r>
          <w:rPr>
            <w:rFonts w:ascii="仿宋" w:eastAsia="仿宋" w:hAnsi="仿宋" w:cs="仿宋" w:hint="eastAsia"/>
            <w:lang w:eastAsia="zh-CN"/>
          </w:rPr>
          <w:t>十五、营销与推广策略</w:t>
        </w:r>
        <w:r>
          <w:tab/>
        </w:r>
        <w:r>
          <w:fldChar w:fldCharType="begin"/>
        </w:r>
        <w:r>
          <w:instrText xml:space="preserve"> PAGEREF _Toc24229 \h </w:instrText>
        </w:r>
        <w:r>
          <w:fldChar w:fldCharType="separate"/>
        </w:r>
        <w:r>
          <w:t>53</w:t>
        </w:r>
        <w:r>
          <w:fldChar w:fldCharType="end"/>
        </w:r>
      </w:hyperlink>
    </w:p>
    <w:p>
      <w:pPr>
        <w:pStyle w:val="TOC2"/>
        <w:tabs>
          <w:tab w:val="right" w:leader="dot" w:pos="8306"/>
        </w:tabs>
      </w:pPr>
      <w:hyperlink w:anchor="_Toc1357" w:history="1">
        <w:r>
          <w:rPr>
            <w:rFonts w:ascii="仿宋" w:eastAsia="仿宋" w:hAnsi="仿宋" w:cs="仿宋" w:hint="eastAsia"/>
            <w:lang w:eastAsia="zh-CN"/>
          </w:rPr>
          <w:t>(一)、产品/服务定位与特点</w:t>
        </w:r>
        <w:r>
          <w:tab/>
        </w:r>
        <w:r>
          <w:fldChar w:fldCharType="begin"/>
        </w:r>
        <w:r>
          <w:instrText xml:space="preserve"> PAGEREF _Toc1357 \h </w:instrText>
        </w:r>
        <w:r>
          <w:fldChar w:fldCharType="separate"/>
        </w:r>
        <w:r>
          <w:t>53</w:t>
        </w:r>
        <w:r>
          <w:fldChar w:fldCharType="end"/>
        </w:r>
      </w:hyperlink>
    </w:p>
    <w:p>
      <w:pPr>
        <w:pStyle w:val="TOC2"/>
        <w:tabs>
          <w:tab w:val="right" w:leader="dot" w:pos="8306"/>
        </w:tabs>
      </w:pPr>
      <w:hyperlink w:anchor="_Toc4896" w:history="1">
        <w:r>
          <w:rPr>
            <w:rFonts w:ascii="仿宋" w:eastAsia="仿宋" w:hAnsi="仿宋" w:cs="仿宋" w:hint="eastAsia"/>
            <w:lang w:eastAsia="zh-CN"/>
          </w:rPr>
          <w:t>(二)、市场定位与竞争分析</w:t>
        </w:r>
        <w:r>
          <w:tab/>
        </w:r>
        <w:r>
          <w:fldChar w:fldCharType="begin"/>
        </w:r>
        <w:r>
          <w:instrText xml:space="preserve"> PAGEREF _Toc4896 \h </w:instrText>
        </w:r>
        <w:r>
          <w:fldChar w:fldCharType="separate"/>
        </w:r>
        <w:r>
          <w:t>55</w:t>
        </w:r>
        <w:r>
          <w:fldChar w:fldCharType="end"/>
        </w:r>
      </w:hyperlink>
    </w:p>
    <w:p>
      <w:pPr>
        <w:pStyle w:val="TOC2"/>
        <w:tabs>
          <w:tab w:val="right" w:leader="dot" w:pos="8306"/>
        </w:tabs>
      </w:pPr>
      <w:hyperlink w:anchor="_Toc28595" w:history="1">
        <w:r>
          <w:rPr>
            <w:rFonts w:ascii="仿宋" w:eastAsia="仿宋" w:hAnsi="仿宋" w:cs="仿宋" w:hint="eastAsia"/>
            <w:lang w:eastAsia="zh-CN"/>
          </w:rPr>
          <w:t>(三)、营销渠道与策略</w:t>
        </w:r>
        <w:r>
          <w:tab/>
        </w:r>
        <w:r>
          <w:fldChar w:fldCharType="begin"/>
        </w:r>
        <w:r>
          <w:instrText xml:space="preserve"> PAGEREF _Toc28595 \h </w:instrText>
        </w:r>
        <w:r>
          <w:fldChar w:fldCharType="separate"/>
        </w:r>
        <w:r>
          <w:t>56</w:t>
        </w:r>
        <w:r>
          <w:fldChar w:fldCharType="end"/>
        </w:r>
      </w:hyperlink>
    </w:p>
    <w:p>
      <w:pPr>
        <w:pStyle w:val="TOC2"/>
        <w:tabs>
          <w:tab w:val="right" w:leader="dot" w:pos="8306"/>
        </w:tabs>
      </w:pPr>
      <w:hyperlink w:anchor="_Toc25991" w:history="1">
        <w:r>
          <w:rPr>
            <w:rFonts w:ascii="仿宋" w:eastAsia="仿宋" w:hAnsi="仿宋" w:cs="仿宋" w:hint="eastAsia"/>
            <w:lang w:eastAsia="zh-CN"/>
          </w:rPr>
          <w:t>(四)、推广与宣传活动</w:t>
        </w:r>
        <w:r>
          <w:tab/>
        </w:r>
        <w:r>
          <w:fldChar w:fldCharType="begin"/>
        </w:r>
        <w:r>
          <w:instrText xml:space="preserve"> PAGEREF _Toc25991 \h </w:instrText>
        </w:r>
        <w:r>
          <w:fldChar w:fldCharType="separate"/>
        </w:r>
        <w:r>
          <w:t>57</w:t>
        </w:r>
        <w:r>
          <w:fldChar w:fldCharType="end"/>
        </w:r>
      </w:hyperlink>
    </w:p>
    <w:p>
      <w:pPr>
        <w:pStyle w:val="TOC1"/>
        <w:tabs>
          <w:tab w:val="right" w:leader="dot" w:pos="8306"/>
        </w:tabs>
      </w:pPr>
      <w:hyperlink w:anchor="_Toc18517" w:history="1">
        <w:r>
          <w:rPr>
            <w:rFonts w:ascii="仿宋" w:eastAsia="仿宋" w:hAnsi="仿宋" w:cs="仿宋" w:hint="eastAsia"/>
            <w:lang w:eastAsia="zh-CN"/>
          </w:rPr>
          <w:t>十六、质量管理体系</w:t>
        </w:r>
        <w:r>
          <w:tab/>
        </w:r>
        <w:r>
          <w:fldChar w:fldCharType="begin"/>
        </w:r>
        <w:r>
          <w:instrText xml:space="preserve"> PAGEREF _Toc18517 \h </w:instrText>
        </w:r>
        <w:r>
          <w:fldChar w:fldCharType="separate"/>
        </w:r>
        <w:r>
          <w:t>62</w:t>
        </w:r>
        <w:r>
          <w:fldChar w:fldCharType="end"/>
        </w:r>
      </w:hyperlink>
    </w:p>
    <w:p>
      <w:pPr>
        <w:pStyle w:val="TOC2"/>
        <w:tabs>
          <w:tab w:val="right" w:leader="dot" w:pos="8306"/>
        </w:tabs>
      </w:pPr>
      <w:hyperlink w:anchor="_Toc24126" w:history="1">
        <w:r>
          <w:rPr>
            <w:rFonts w:ascii="仿宋" w:eastAsia="仿宋" w:hAnsi="仿宋" w:cs="仿宋" w:hint="eastAsia"/>
            <w:lang w:eastAsia="zh-CN"/>
          </w:rPr>
          <w:t>(一)、质量目标与方针</w:t>
        </w:r>
        <w:r>
          <w:tab/>
        </w:r>
        <w:r>
          <w:fldChar w:fldCharType="begin"/>
        </w:r>
        <w:r>
          <w:instrText xml:space="preserve"> PAGEREF _Toc24126 \h </w:instrText>
        </w:r>
        <w:r>
          <w:fldChar w:fldCharType="separate"/>
        </w:r>
        <w:r>
          <w:t>62</w:t>
        </w:r>
        <w:r>
          <w:fldChar w:fldCharType="end"/>
        </w:r>
      </w:hyperlink>
    </w:p>
    <w:p>
      <w:pPr>
        <w:pStyle w:val="TOC2"/>
        <w:tabs>
          <w:tab w:val="right" w:leader="dot" w:pos="8306"/>
        </w:tabs>
      </w:pPr>
      <w:hyperlink w:anchor="_Toc32756" w:history="1">
        <w:r>
          <w:rPr>
            <w:rFonts w:ascii="仿宋" w:eastAsia="仿宋" w:hAnsi="仿宋" w:cs="仿宋" w:hint="eastAsia"/>
            <w:lang w:eastAsia="zh-CN"/>
          </w:rPr>
          <w:t>(二)、质量管理责任</w:t>
        </w:r>
        <w:r>
          <w:tab/>
        </w:r>
        <w:r>
          <w:fldChar w:fldCharType="begin"/>
        </w:r>
        <w:r>
          <w:instrText xml:space="preserve"> PAGEREF _Toc32756 \h </w:instrText>
        </w:r>
        <w:r>
          <w:fldChar w:fldCharType="separate"/>
        </w:r>
        <w:r>
          <w:t>63</w:t>
        </w:r>
        <w:r>
          <w:fldChar w:fldCharType="end"/>
        </w:r>
      </w:hyperlink>
    </w:p>
    <w:p>
      <w:pPr>
        <w:pStyle w:val="TOC2"/>
        <w:tabs>
          <w:tab w:val="right" w:leader="dot" w:pos="8306"/>
        </w:tabs>
      </w:pPr>
      <w:hyperlink w:anchor="_Toc21808" w:history="1">
        <w:r>
          <w:rPr>
            <w:rFonts w:ascii="仿宋" w:eastAsia="仿宋" w:hAnsi="仿宋" w:cs="仿宋" w:hint="eastAsia"/>
            <w:lang w:eastAsia="zh-CN"/>
          </w:rPr>
          <w:t>(三)、质量管理体系文件</w:t>
        </w:r>
        <w:r>
          <w:tab/>
        </w:r>
        <w:r>
          <w:fldChar w:fldCharType="begin"/>
        </w:r>
        <w:r>
          <w:instrText xml:space="preserve"> PAGEREF _Toc21808 \h </w:instrText>
        </w:r>
        <w:r>
          <w:fldChar w:fldCharType="separate"/>
        </w:r>
        <w:r>
          <w:t>65</w:t>
        </w:r>
        <w:r>
          <w:fldChar w:fldCharType="end"/>
        </w:r>
      </w:hyperlink>
    </w:p>
    <w:p>
      <w:pPr>
        <w:pStyle w:val="TOC2"/>
        <w:tabs>
          <w:tab w:val="right" w:leader="dot" w:pos="8306"/>
        </w:tabs>
      </w:pPr>
      <w:hyperlink w:anchor="_Toc14423" w:history="1">
        <w:r>
          <w:rPr>
            <w:rFonts w:ascii="仿宋" w:eastAsia="仿宋" w:hAnsi="仿宋" w:cs="仿宋" w:hint="eastAsia"/>
            <w:lang w:eastAsia="zh-CN"/>
          </w:rPr>
          <w:t>(四)、质量培训与教育</w:t>
        </w:r>
        <w:r>
          <w:tab/>
        </w:r>
        <w:r>
          <w:fldChar w:fldCharType="begin"/>
        </w:r>
        <w:r>
          <w:instrText xml:space="preserve"> PAGEREF _Toc14423 \h </w:instrText>
        </w:r>
        <w:r>
          <w:fldChar w:fldCharType="separate"/>
        </w:r>
        <w:r>
          <w:t>67</w:t>
        </w:r>
        <w:r>
          <w:fldChar w:fldCharType="end"/>
        </w:r>
      </w:hyperlink>
    </w:p>
    <w:p>
      <w:pPr>
        <w:pStyle w:val="TOC2"/>
        <w:tabs>
          <w:tab w:val="right" w:leader="dot" w:pos="8306"/>
        </w:tabs>
      </w:pPr>
      <w:hyperlink w:anchor="_Toc28796" w:history="1">
        <w:r>
          <w:rPr>
            <w:rFonts w:ascii="仿宋" w:eastAsia="仿宋" w:hAnsi="仿宋" w:cs="仿宋" w:hint="eastAsia"/>
            <w:lang w:eastAsia="zh-CN"/>
          </w:rPr>
          <w:t>(五)、质量审核与评价</w:t>
        </w:r>
        <w:r>
          <w:tab/>
        </w:r>
        <w:r>
          <w:fldChar w:fldCharType="begin"/>
        </w:r>
        <w:r>
          <w:instrText xml:space="preserve"> PAGEREF _Toc28796 \h </w:instrText>
        </w:r>
        <w:r>
          <w:fldChar w:fldCharType="separate"/>
        </w:r>
        <w:r>
          <w:t>68</w:t>
        </w:r>
        <w:r>
          <w:fldChar w:fldCharType="end"/>
        </w:r>
      </w:hyperlink>
    </w:p>
    <w:p>
      <w:pPr>
        <w:pStyle w:val="TOC2"/>
        <w:tabs>
          <w:tab w:val="right" w:leader="dot" w:pos="8306"/>
        </w:tabs>
      </w:pPr>
      <w:hyperlink w:anchor="_Toc17585" w:history="1">
        <w:r>
          <w:rPr>
            <w:rFonts w:ascii="仿宋" w:eastAsia="仿宋" w:hAnsi="仿宋" w:cs="仿宋" w:hint="eastAsia"/>
            <w:lang w:eastAsia="zh-CN"/>
          </w:rPr>
          <w:t>(六)、不符合与纠正措施</w:t>
        </w:r>
        <w:r>
          <w:tab/>
        </w:r>
        <w:r>
          <w:fldChar w:fldCharType="begin"/>
        </w:r>
        <w:r>
          <w:instrText xml:space="preserve"> PAGEREF _Toc17585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17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9280"/>
      <w:r>
        <w:rPr>
          <w:rFonts w:ascii="仿宋" w:eastAsia="仿宋" w:hAnsi="仿宋" w:cs="仿宋" w:hint="eastAsia"/>
          <w:sz w:val="28"/>
          <w:lang w:eastAsia="zh-CN"/>
        </w:rPr>
        <w:t>一、二元酸二甲酯项目危机管理</w:t>
      </w:r>
      <w:bookmarkEnd w:id="2"/>
    </w:p>
    <w:p>
      <w:pPr>
        <w:pStyle w:val="Heading2"/>
        <w:rPr>
          <w:rFonts w:ascii="仿宋" w:eastAsia="仿宋" w:hAnsi="仿宋" w:cs="仿宋" w:hint="eastAsia"/>
          <w:lang w:eastAsia="zh-CN"/>
        </w:rPr>
      </w:pPr>
      <w:bookmarkStart w:id="3" w:name="_Toc4147"/>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二元酸二甲酯项目危机管理中，危机预警与识别是确保二元酸二甲酯项目稳健运行的核心步骤。通过建立全面的监测机制，二元酸二甲酯项目团队旨在及时发现和理解潜在的风险和危机因素，以便采取及时的预防和应对措施，确保二元酸二甲酯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首先，通过深入的风险评估，二元酸二甲酯项目团队全面分析了整个二元酸二甲酯项目和各个阶段可能存在的威胁。这包括准确评估每个潜在风险的发生概率和可能影响的程度，为后续危机预警提供了有力支持。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二元酸二甲酯项目团队着重于明确定义二元酸二甲酯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二元酸二甲酯项目进展的持续监控，团队能够及时发现潜在问题并作出迅速反应。二元酸二甲酯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在这一阶段，团队的专业素养和反应速度将发挥至关重要的作用，以确保潜在危机能够在初期得到有效的处理，最大程度地减轻负面影响。通过危机预警与识别，二元酸二甲酯项目得以更有序、可控地推进。</w:t>
      </w:r>
    </w:p>
    <w:p>
      <w:pPr>
        <w:pStyle w:val="Heading2"/>
        <w:ind w:firstLine="560" w:firstLineChars="200"/>
        <w:rPr>
          <w:rFonts w:ascii="仿宋" w:eastAsia="仿宋" w:hAnsi="仿宋" w:cs="仿宋" w:hint="eastAsia"/>
          <w:sz w:val="28"/>
          <w:lang w:eastAsia="zh-CN"/>
        </w:rPr>
      </w:pPr>
      <w:bookmarkStart w:id="4" w:name="_Toc10777"/>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在危机发生时，二元酸二甲酯项目团队立即行动，成立了应急小组。该小组的任务是迅速制定并实施紧急应对措施，以最小化潜在损失。以下是采取的主要措施：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暂停二元酸二甲酯项目进度：为遏制危机蔓延，二元酸二甲酯项目暂时停止进行，以便全面评估当前状况。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资源重新分配：重新评估二元酸二甲酯项目资源的分配，确保最大限度地减小损失。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实时沟通：与关键利益相关者建立实时沟通机制，向他们传递二元酸二甲酯项目危机的实际状况，保障二元酸二甲酯项目核心利益。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在紧急应对的同时，二元酸二甲酯项目团队强调了团队协作和有效沟通的重要性。以下是团队协作的关键举措：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信息共享机制：建立了信息共享平台，确保团队成员能够及时获取二元酸二甲酯项目危机的实时信息。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领导者沟通：二元酸二甲酯项目领导者通过定期会议和即时沟通工具，指导团队应对危机，保持团队稳定运行。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随着危机得到初步控制，二元酸二甲酯项目团队转向制定恢复计划，以确保二元酸二甲酯项目能够从中迅速恢复。主要恢复计划包括：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修复受损的进度计划：重新评估二元酸二甲酯项目进度，制定修复计划，确保二元酸二甲酯项目尽快回归正常进程。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重新调整资源分配：优化资源分配，确保二元酸二甲酯项目在有限资源下高效运转。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风险管理机制加强：对二元酸二甲酯项目风险进行全面评估，制定更强化的风险管理策略，以预防未来可能的危机。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190"/>
      <w:r>
        <w:rPr>
          <w:rFonts w:ascii="仿宋" w:eastAsia="仿宋" w:hAnsi="仿宋" w:cs="仿宋" w:hint="eastAsia"/>
          <w:sz w:val="28"/>
          <w:lang w:eastAsia="zh-CN"/>
        </w:rPr>
        <w:t>二、二元酸二甲酯项目建设背景及必要性分析</w:t>
      </w:r>
      <w:bookmarkEnd w:id="5"/>
    </w:p>
    <w:p>
      <w:pPr>
        <w:pStyle w:val="Heading2"/>
        <w:rPr>
          <w:rFonts w:ascii="仿宋" w:eastAsia="仿宋" w:hAnsi="仿宋" w:cs="仿宋" w:hint="eastAsia"/>
          <w:lang w:eastAsia="zh-CN"/>
        </w:rPr>
      </w:pPr>
      <w:bookmarkStart w:id="6" w:name="_Toc5741"/>
      <w:r>
        <w:rPr>
          <w:rFonts w:ascii="仿宋" w:eastAsia="仿宋" w:hAnsi="仿宋" w:cs="仿宋" w:hint="eastAsia"/>
          <w:lang w:eastAsia="zh-CN"/>
        </w:rPr>
        <w:t>(一)、二元酸二甲酯项目背景分析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元酸二甲酯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二元酸二甲酯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二元酸二甲酯项目在这个潮流中的定位。同时，我们将关注行业内涌现的新兴机遇，以便二元酸二甲酯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二元酸二甲酯项目提供了强大的发展动力。我们将聚焦于行业内最新的技术发展趋势，包括但不限于人工智能、大数据分析、物联网等领域。通过深度的技术研究，我们将确保二元酸二甲酯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二元酸二甲酯项目发展的源泉。我们将投入更多的精力对市场需求进行深入剖析，超越表面的需求，深入挖掘潜在的市场痛点和机遇。通过对市场需求的细致了解，二元酸二甲酯项目将更有针对性地设计解决方案，满足市场的多样化需求，从而更好地促进二元酸二甲酯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二元酸二甲酯项目战略至关重要。我们将对竞争态势进行更为深入的分析，包括但不限于市场份额、产品特点、客户满意度等多个维度。通过深度的竞争分析，二元酸二甲酯项目将能够更准确地把握市场脉搏，制定具有竞争力的二元酸二甲酯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二元酸二甲酯项目的发展具有直接的影响。我们将进行更为全面的法规和政策分析，了解行业发展中的潜在法律风险和合规挑战。通过充分了解和遵守相关法规，二元酸二甲酯项目将确保在法律框架内合法合规运营，为二元酸二甲酯项目的稳健发展提供有力支持。</w:t>
      </w:r>
    </w:p>
    <w:p>
      <w:pPr>
        <w:pStyle w:val="Heading2"/>
        <w:ind w:firstLine="560" w:firstLineChars="200"/>
        <w:rPr>
          <w:rFonts w:ascii="仿宋" w:eastAsia="仿宋" w:hAnsi="仿宋" w:cs="仿宋" w:hint="eastAsia"/>
          <w:sz w:val="28"/>
          <w:lang w:eastAsia="zh-CN"/>
        </w:rPr>
      </w:pPr>
      <w:bookmarkStart w:id="7" w:name="_Toc28224"/>
      <w:r>
        <w:rPr>
          <w:rFonts w:ascii="仿宋" w:eastAsia="仿宋" w:hAnsi="仿宋" w:cs="仿宋" w:hint="eastAsia"/>
          <w:sz w:val="28"/>
          <w:lang w:eastAsia="zh-CN"/>
        </w:rPr>
        <w:t>(二)、二元酸二甲酯项目建设必要性分析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元酸二甲酯项目建设的迫切性源于对行业发展趋势的深刻洞察。我们正处于一个行业变革的时代，科技创新、数字化转型成为企业发展的关键动力。二元酸二甲酯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元酸二甲酯项目建设不仅仅是为了跟上潮流，更是为了通过技术创新推动企业的持续发展。通过引入先进的技术和解决方案，二元酸二甲酯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二元酸二甲酯项目的建设成为必然选择，通过提高产品质量、拓展服务领域，从而在竞争中获得更多的机会。二元酸二甲酯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二元酸二甲酯项目建设的必要性体现在对客户需求更精准的满足。通过二元酸二甲酯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二元酸二甲酯项目建设的背后是对企业持续创新的追求。只有通过不断创新，企业才能在竞争中立于不败之地。二元酸二甲酯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11011"/>
      <w:r>
        <w:rPr>
          <w:rFonts w:ascii="仿宋" w:eastAsia="仿宋" w:hAnsi="仿宋" w:cs="仿宋" w:hint="eastAsia"/>
          <w:sz w:val="28"/>
          <w:lang w:eastAsia="zh-CN"/>
        </w:rPr>
        <w:t>三、二元酸二甲酯项目土建工程</w:t>
      </w:r>
      <w:bookmarkEnd w:id="8"/>
    </w:p>
    <w:p>
      <w:pPr>
        <w:pStyle w:val="Heading2"/>
        <w:rPr>
          <w:rFonts w:ascii="仿宋" w:eastAsia="仿宋" w:hAnsi="仿宋" w:cs="仿宋" w:hint="eastAsia"/>
          <w:lang w:eastAsia="zh-CN"/>
        </w:rPr>
      </w:pPr>
      <w:bookmarkStart w:id="9" w:name="_Toc9466"/>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在二元酸二甲酯项目的建筑工程设计中，我们将秉承一系列重要的设计原则，以确保二元酸二甲酯项目建筑在功能、美观、可持续性等方面达到最佳效果。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首要原则是确保建筑的功能性得到最大化的发挥。我们将充分理解二元酸二甲酯项目的实际需求，合理布局各个功能区域，保证建筑在满足业务需求的同时，提供高效的工作环境。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在建筑设计中，我们将综合考虑建设和运营成本。通过精细的经济效益分析，确保设计方案在高效利用资源的同时，对二元酸二甲酯项目的长期盈利能力有积极的贡献。</w:t>
      </w:r>
    </w:p>
    <w:p>
      <w:pPr>
        <w:pStyle w:val="Heading2"/>
        <w:ind w:firstLine="560" w:firstLineChars="200"/>
        <w:rPr>
          <w:rFonts w:ascii="仿宋" w:eastAsia="仿宋" w:hAnsi="仿宋" w:cs="仿宋" w:hint="eastAsia"/>
          <w:sz w:val="28"/>
          <w:lang w:eastAsia="zh-CN"/>
        </w:rPr>
      </w:pPr>
      <w:bookmarkStart w:id="10" w:name="_Toc28547"/>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二元酸二甲酯项目的土建工程设计中，我们将精准设定设计年限，结合二元酸二甲酯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二元酸二甲酯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19213"/>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二元酸二甲酯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二元酸二甲酯项目的设计在符合法规的同时，达到最高的安全标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二元酸二甲酯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6575"/>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本期工程二元酸二甲酯项目预计总建筑面积XXX平方米，其中：计容建筑面积XXX平方米，计划建筑工程投资XX万元，占二元酸二甲酯项目总投资的XX%。</w:t>
      </w:r>
    </w:p>
    <w:p>
      <w:pPr>
        <w:pStyle w:val="Heading1"/>
        <w:ind w:firstLine="560" w:firstLineChars="200"/>
        <w:rPr>
          <w:rFonts w:ascii="仿宋" w:eastAsia="仿宋" w:hAnsi="仿宋" w:cs="仿宋" w:hint="eastAsia"/>
          <w:sz w:val="28"/>
          <w:lang w:eastAsia="zh-CN"/>
        </w:rPr>
      </w:pPr>
      <w:bookmarkStart w:id="13" w:name="_Toc4598"/>
      <w:r>
        <w:rPr>
          <w:rFonts w:ascii="仿宋" w:eastAsia="仿宋" w:hAnsi="仿宋" w:cs="仿宋" w:hint="eastAsia"/>
          <w:sz w:val="28"/>
          <w:lang w:eastAsia="zh-CN"/>
        </w:rPr>
        <w:t>四、产品规划分析</w:t>
      </w:r>
      <w:bookmarkEnd w:id="13"/>
    </w:p>
    <w:p>
      <w:pPr>
        <w:pStyle w:val="Heading2"/>
        <w:rPr>
          <w:rFonts w:ascii="仿宋" w:eastAsia="仿宋" w:hAnsi="仿宋" w:cs="仿宋" w:hint="eastAsia"/>
          <w:lang w:eastAsia="zh-CN"/>
        </w:rPr>
      </w:pPr>
      <w:bookmarkStart w:id="14" w:name="_Toc9419"/>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二元酸二甲酯项目的主要产品是XXXX，预计年产值为XXX万元。这一产品在市场中占据着重要的地位，其广泛的应用范围使得该二元酸二甲酯项目的市场前景非常广阔。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二元酸二甲酯项目的xxx产品作为重要的原材料之一，将在多个领域发挥关键作用。其在建筑、交通、能源等方面的广泛应用将为整个产业链提供强大的支持，形成产业协同效应。二元酸二甲酯项目的年产值XXX万XXX万XXX万万元不仅反映了其在市场上的巨大潜力，更预示着它对国民经济的积极贡献。这种关联度高、涉及面广的产业关系，使得该二元酸二甲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16571"/>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元酸二甲酯项目总征地面积为XXXX平方米，相当于约XX.XX亩，其中净用地面积为XXXX平方米，红线范围内相当于约XX.XX亩。这一用地规模充分考虑了二元酸二甲酯项目的建设需求，保障了二元酸二甲酯项目在合适的空间内得以充分发展。二元酸二甲酯项目规划的总建筑面积为XXXX平方米，其中主体工程建设占XXXX平方米，计容建筑面积达XXXX平方米。预计建筑工程的投资将达到XXXX万元，为二元酸二甲酯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元酸二甲酯项目计划购置的设备共计XXXX台（套），设备购置费用为XXXX万元。这一设备购置计划充分考虑到二元酸二甲酯项目的生产需求和技术要求，确保了二元酸二甲酯项目在生产运营中具备先进的技术装备和高效的生产能力。设备的合理配置将为二元酸二甲酯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元酸二甲酯项目计划总投资为XXXX万元，预计年实现营业收入为XXXX万元。这一产能规模的设定旨在确保二元酸二甲酯项目能够在投资与回报之间取得平衡，实现长期可持续的发展。二元酸二甲酯项目的总投资充分考虑到各个方面的需求，包括用地建设、设备购置等多个环节，以确保二元酸二甲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22864"/>
      <w:r>
        <w:rPr>
          <w:rFonts w:ascii="仿宋" w:eastAsia="仿宋" w:hAnsi="仿宋" w:cs="仿宋" w:hint="eastAsia"/>
          <w:sz w:val="28"/>
          <w:lang w:eastAsia="zh-CN"/>
        </w:rPr>
        <w:t>五、市场分析、调研</w:t>
      </w:r>
      <w:bookmarkEnd w:id="16"/>
    </w:p>
    <w:p>
      <w:pPr>
        <w:pStyle w:val="Heading2"/>
        <w:rPr>
          <w:rFonts w:ascii="仿宋" w:eastAsia="仿宋" w:hAnsi="仿宋" w:cs="仿宋" w:hint="eastAsia"/>
          <w:lang w:eastAsia="zh-CN"/>
        </w:rPr>
      </w:pPr>
      <w:bookmarkStart w:id="17" w:name="_Toc19796"/>
      <w:r>
        <w:rPr>
          <w:rFonts w:ascii="仿宋" w:eastAsia="仿宋" w:hAnsi="仿宋" w:cs="仿宋" w:hint="eastAsia"/>
          <w:lang w:eastAsia="zh-CN"/>
        </w:rPr>
        <w:t>(一)、二元酸二甲酯行业分析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二元酸二甲酯行业一直以来都是市场的关注焦点。行业内的发展趋势、竞争态势以及潜在机会都对二元酸二甲酯项目的推进产生深远的影响。通过深入研究行业的整体概貌，我们将更好地理解行业的核心特征，为二元酸二甲酯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二元酸二甲酯行业，技术一直是推动创新和发展的关键因素。我们将对当前技术趋势进行详尽分析，包括但不限于人工智能、大数据应用、先进制造技术等。这有助于二元酸二甲酯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了解行业内的竞争格局是二元酸二甲酯项目成功的基础。我们将对主要竞争对手进行深入研究，包括其市场份额、产品特点、市场定位等。通过全面了解竞争对手的优势和劣势，二元酸二甲酯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8" w:name="_Toc28462"/>
      <w:r>
        <w:rPr>
          <w:rFonts w:ascii="仿宋" w:eastAsia="仿宋" w:hAnsi="仿宋" w:cs="仿宋" w:hint="eastAsia"/>
          <w:sz w:val="28"/>
          <w:lang w:eastAsia="zh-CN"/>
        </w:rPr>
        <w:t>(二)、二元酸二甲酯市场分析预测</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二元酸二甲酯市场未来的增长趋势。这包括市场的整体规模、各细分领域的发展趋势等。二元酸二甲酯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二元酸二甲酯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二元酸二甲酯项目实施过程中需要充分考虑的因素。我们将对市场风险进行全面评估，包括但不限于政策法规风险、市场竞争风险、技术变革风险等。通过对潜在风险的深入分析，二元酸二甲酯项目可以制定相应的风险缓解策略，降低不确定性对二元酸二甲酯项目的影响。</w:t>
      </w:r>
    </w:p>
    <w:p>
      <w:pPr>
        <w:pStyle w:val="Heading1"/>
        <w:ind w:firstLine="560" w:firstLineChars="200"/>
        <w:rPr>
          <w:rFonts w:ascii="仿宋" w:eastAsia="仿宋" w:hAnsi="仿宋" w:cs="仿宋" w:hint="eastAsia"/>
          <w:sz w:val="28"/>
          <w:lang w:eastAsia="zh-CN"/>
        </w:rPr>
      </w:pPr>
      <w:bookmarkStart w:id="19" w:name="_Toc10851"/>
      <w:r>
        <w:rPr>
          <w:rFonts w:ascii="仿宋" w:eastAsia="仿宋" w:hAnsi="仿宋" w:cs="仿宋" w:hint="eastAsia"/>
          <w:sz w:val="28"/>
          <w:lang w:eastAsia="zh-CN"/>
        </w:rPr>
        <w:t>六、二元酸二甲酯项目绩效评估</w:t>
      </w:r>
      <w:bookmarkEnd w:id="19"/>
    </w:p>
    <w:p>
      <w:pPr>
        <w:pStyle w:val="Heading2"/>
        <w:rPr>
          <w:rFonts w:ascii="仿宋" w:eastAsia="仿宋" w:hAnsi="仿宋" w:cs="仿宋" w:hint="eastAsia"/>
          <w:lang w:eastAsia="zh-CN"/>
        </w:rPr>
      </w:pPr>
      <w:bookmarkStart w:id="20" w:name="_Toc1832"/>
      <w:r>
        <w:rPr>
          <w:rFonts w:ascii="仿宋" w:eastAsia="仿宋" w:hAnsi="仿宋" w:cs="仿宋" w:hint="eastAsia"/>
          <w:lang w:eastAsia="zh-CN"/>
        </w:rPr>
        <w:t>(一)、绩效评估指标</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二元酸二甲酯项目中，我们设计了一套全面的绩效评估指标，以确保二元酸二甲酯项目的可控和成功交付。这些指标跨足二元酸二甲酯项目目标、成本、进度和质量等多个维度，为我们提供了全面洞察二元酸二甲酯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元酸二甲酯项目目标达成率是我们关注的首要指标。我们设定了明确的目标，并通过定期监测和评估，迅速发现并应对潜在的目标偏差。这为二元酸二甲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成本绩效是另一个核心关注点。通过实际成本与预算成本的对比分析，我们深入了解成本差异的原因，及时调整资源分配，保持二元酸二甲酯项目在经济效益方面的合理水平。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元酸二甲酯项目进度作为关键的绩效指标之一，得到了精心的关注。我们制定了详细的二元酸二甲酯项目进度计划，并设立了进度符合度指标，确保实际进度与计划进度保持一致。这使我们能够快速发现和解决潜在的进度问题，保持二元酸二甲酯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二元酸二甲酯项目绩效的不可或缺的一环。我们引入了一系列的质量标准和客户满意度指标，以确保二元酸二甲酯项目交付的成果在质量上达到或超越预期水平。通过持续监测这些指标，我们努力提升二元酸二甲酯项目整体质量水平，为二元酸二甲酯项目的成功交付提供有力保障。通过这些科学且全面的绩效评估，我们能够更好地引导二元酸二甲酯项目的持续改进，确保二元酸二甲酯项目目标的顺利达成。</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https://d.book118.com/837060053016006030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二元酸二甲酯项目规划设计纲要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二元酸二甲酯项目规划设计纲要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二元酸二甲酯项目规划设计纲要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二元酸二甲酯项目规划设计纲要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二元酸二甲酯项目规划设计纲要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二元酸二甲酯项目规划设计纲要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二元酸二甲酯项目规划设计纲要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二元酸二甲酯项目规划设计纲要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二元酸二甲酯项目规划设计纲要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二元酸二甲酯项目规划设计纲要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二元酸二甲酯项目规划设计纲要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二元酸二甲酯项目规划设计纲要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二元酸二甲酯项目规划设计纲要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二元酸二甲酯项目规划设计纲要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二元酸二甲酯项目规划设计纲要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二元酸二甲酯项目规划设计纲要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二元酸二甲酯项目规划设计纲要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4211FD"/>
    <w:rsid w:val="0D4211F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37060053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2024-01-07T18:55:00Z</dcterms:created>
  <dcterms:modified xsi:type="dcterms:W3CDTF">2024-01-07T18:55:26Z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3FDA9FE9EB7C487180FF72EB52A8F1B9_11</vt:lpwstr>
  </property>
  <property fmtid="{D5CDD505-2E9C-101B-9397-08002B2CF9AE}" pid="3" name="KSOProductBuildVer">
    <vt:lpwstr>2052-12.1.0.16120</vt:lpwstr>
  </property>
</Properties>
</file>