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线缆用高分子材料项目规划设计蓝图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 w:history="1">
        <w:r>
          <w:rPr>
            <w:rFonts w:ascii="仿宋" w:eastAsia="仿宋" w:hAnsi="仿宋" w:cs="仿宋" w:hint="eastAsia"/>
            <w:lang w:eastAsia="zh-CN"/>
          </w:rPr>
          <w:t>概论</w:t>
        </w:r>
        <w:r>
          <w:tab/>
        </w:r>
        <w:r>
          <w:fldChar w:fldCharType="begin"/>
        </w:r>
        <w:r>
          <w:instrText xml:space="preserve"> PAGEREF _Toc688 \h </w:instrText>
        </w:r>
        <w:r>
          <w:fldChar w:fldCharType="separate"/>
        </w:r>
        <w:r>
          <w:t>3</w:t>
        </w:r>
        <w:r>
          <w:fldChar w:fldCharType="end"/>
        </w:r>
      </w:hyperlink>
    </w:p>
    <w:p>
      <w:pPr>
        <w:pStyle w:val="TOC1"/>
        <w:tabs>
          <w:tab w:val="right" w:leader="dot" w:pos="8306"/>
        </w:tabs>
      </w:pPr>
      <w:hyperlink w:anchor="_Toc8509" w:history="1">
        <w:r>
          <w:rPr>
            <w:rFonts w:ascii="仿宋" w:eastAsia="仿宋" w:hAnsi="仿宋" w:cs="仿宋" w:hint="eastAsia"/>
            <w:lang w:eastAsia="zh-CN"/>
          </w:rPr>
          <w:t>一、产品规划分析</w:t>
        </w:r>
        <w:r>
          <w:tab/>
        </w:r>
        <w:r>
          <w:fldChar w:fldCharType="begin"/>
        </w:r>
        <w:r>
          <w:instrText xml:space="preserve"> PAGEREF _Toc8509 \h </w:instrText>
        </w:r>
        <w:r>
          <w:fldChar w:fldCharType="separate"/>
        </w:r>
        <w:r>
          <w:t>3</w:t>
        </w:r>
        <w:r>
          <w:fldChar w:fldCharType="end"/>
        </w:r>
      </w:hyperlink>
    </w:p>
    <w:p>
      <w:pPr>
        <w:pStyle w:val="TOC2"/>
        <w:tabs>
          <w:tab w:val="right" w:leader="dot" w:pos="8306"/>
        </w:tabs>
      </w:pPr>
      <w:hyperlink w:anchor="_Toc14422" w:history="1">
        <w:r>
          <w:rPr>
            <w:rFonts w:ascii="仿宋" w:eastAsia="仿宋" w:hAnsi="仿宋" w:cs="仿宋" w:hint="eastAsia"/>
            <w:lang w:eastAsia="zh-CN"/>
          </w:rPr>
          <w:t>(一)、产品规划</w:t>
        </w:r>
        <w:r>
          <w:tab/>
        </w:r>
        <w:r>
          <w:fldChar w:fldCharType="begin"/>
        </w:r>
        <w:r>
          <w:instrText xml:space="preserve"> PAGEREF _Toc14422 \h </w:instrText>
        </w:r>
        <w:r>
          <w:fldChar w:fldCharType="separate"/>
        </w:r>
        <w:r>
          <w:t>3</w:t>
        </w:r>
        <w:r>
          <w:fldChar w:fldCharType="end"/>
        </w:r>
      </w:hyperlink>
    </w:p>
    <w:p>
      <w:pPr>
        <w:pStyle w:val="TOC2"/>
        <w:tabs>
          <w:tab w:val="right" w:leader="dot" w:pos="8306"/>
        </w:tabs>
      </w:pPr>
      <w:hyperlink w:anchor="_Toc24894" w:history="1">
        <w:r>
          <w:rPr>
            <w:rFonts w:ascii="仿宋" w:eastAsia="仿宋" w:hAnsi="仿宋" w:cs="仿宋" w:hint="eastAsia"/>
            <w:lang w:eastAsia="zh-CN"/>
          </w:rPr>
          <w:t>(二)、建设规模</w:t>
        </w:r>
        <w:r>
          <w:tab/>
        </w:r>
        <w:r>
          <w:fldChar w:fldCharType="begin"/>
        </w:r>
        <w:r>
          <w:instrText xml:space="preserve"> PAGEREF _Toc24894 \h </w:instrText>
        </w:r>
        <w:r>
          <w:fldChar w:fldCharType="separate"/>
        </w:r>
        <w:r>
          <w:t>4</w:t>
        </w:r>
        <w:r>
          <w:fldChar w:fldCharType="end"/>
        </w:r>
      </w:hyperlink>
    </w:p>
    <w:p>
      <w:pPr>
        <w:pStyle w:val="TOC1"/>
        <w:tabs>
          <w:tab w:val="right" w:leader="dot" w:pos="8306"/>
        </w:tabs>
      </w:pPr>
      <w:hyperlink w:anchor="_Toc2205" w:history="1">
        <w:r>
          <w:rPr>
            <w:rFonts w:ascii="仿宋" w:eastAsia="仿宋" w:hAnsi="仿宋" w:cs="仿宋" w:hint="eastAsia"/>
            <w:lang w:eastAsia="zh-CN"/>
          </w:rPr>
          <w:t>二、市场分析、调研</w:t>
        </w:r>
        <w:r>
          <w:tab/>
        </w:r>
        <w:r>
          <w:fldChar w:fldCharType="begin"/>
        </w:r>
        <w:r>
          <w:instrText xml:space="preserve"> PAGEREF _Toc2205 \h </w:instrText>
        </w:r>
        <w:r>
          <w:fldChar w:fldCharType="separate"/>
        </w:r>
        <w:r>
          <w:t>5</w:t>
        </w:r>
        <w:r>
          <w:fldChar w:fldCharType="end"/>
        </w:r>
      </w:hyperlink>
    </w:p>
    <w:p>
      <w:pPr>
        <w:pStyle w:val="TOC2"/>
        <w:tabs>
          <w:tab w:val="right" w:leader="dot" w:pos="8306"/>
        </w:tabs>
      </w:pPr>
      <w:hyperlink w:anchor="_Toc9775" w:history="1">
        <w:r>
          <w:rPr>
            <w:rFonts w:ascii="仿宋" w:eastAsia="仿宋" w:hAnsi="仿宋" w:cs="仿宋" w:hint="eastAsia"/>
            <w:lang w:eastAsia="zh-CN"/>
          </w:rPr>
          <w:t>(一)、线缆用高分子材料行业分析</w:t>
        </w:r>
        <w:r>
          <w:tab/>
        </w:r>
        <w:r>
          <w:fldChar w:fldCharType="begin"/>
        </w:r>
        <w:r>
          <w:instrText xml:space="preserve"> PAGEREF _Toc9775 \h </w:instrText>
        </w:r>
        <w:r>
          <w:fldChar w:fldCharType="separate"/>
        </w:r>
        <w:r>
          <w:t>5</w:t>
        </w:r>
        <w:r>
          <w:fldChar w:fldCharType="end"/>
        </w:r>
      </w:hyperlink>
    </w:p>
    <w:p>
      <w:pPr>
        <w:pStyle w:val="TOC2"/>
        <w:tabs>
          <w:tab w:val="right" w:leader="dot" w:pos="8306"/>
        </w:tabs>
      </w:pPr>
      <w:hyperlink w:anchor="_Toc25754" w:history="1">
        <w:r>
          <w:rPr>
            <w:rFonts w:ascii="仿宋" w:eastAsia="仿宋" w:hAnsi="仿宋" w:cs="仿宋" w:hint="eastAsia"/>
            <w:lang w:eastAsia="zh-CN"/>
          </w:rPr>
          <w:t>(二)、线缆用高分子材料市场分析预测</w:t>
        </w:r>
        <w:r>
          <w:tab/>
        </w:r>
        <w:r>
          <w:fldChar w:fldCharType="begin"/>
        </w:r>
        <w:r>
          <w:instrText xml:space="preserve"> PAGEREF _Toc25754 \h </w:instrText>
        </w:r>
        <w:r>
          <w:fldChar w:fldCharType="separate"/>
        </w:r>
        <w:r>
          <w:t>6</w:t>
        </w:r>
        <w:r>
          <w:fldChar w:fldCharType="end"/>
        </w:r>
      </w:hyperlink>
    </w:p>
    <w:p>
      <w:pPr>
        <w:pStyle w:val="TOC1"/>
        <w:tabs>
          <w:tab w:val="right" w:leader="dot" w:pos="8306"/>
        </w:tabs>
      </w:pPr>
      <w:hyperlink w:anchor="_Toc11614" w:history="1">
        <w:r>
          <w:rPr>
            <w:rFonts w:ascii="仿宋" w:eastAsia="仿宋" w:hAnsi="仿宋" w:cs="仿宋" w:hint="eastAsia"/>
            <w:lang w:eastAsia="zh-CN"/>
          </w:rPr>
          <w:t>三、线缆用高分子材料项目建设单位说明</w:t>
        </w:r>
        <w:r>
          <w:tab/>
        </w:r>
        <w:r>
          <w:fldChar w:fldCharType="begin"/>
        </w:r>
        <w:r>
          <w:instrText xml:space="preserve"> PAGEREF _Toc11614 \h </w:instrText>
        </w:r>
        <w:r>
          <w:fldChar w:fldCharType="separate"/>
        </w:r>
        <w:r>
          <w:t>7</w:t>
        </w:r>
        <w:r>
          <w:fldChar w:fldCharType="end"/>
        </w:r>
      </w:hyperlink>
    </w:p>
    <w:p>
      <w:pPr>
        <w:pStyle w:val="TOC2"/>
        <w:tabs>
          <w:tab w:val="right" w:leader="dot" w:pos="8306"/>
        </w:tabs>
      </w:pPr>
      <w:hyperlink w:anchor="_Toc10931" w:history="1">
        <w:r>
          <w:rPr>
            <w:rFonts w:ascii="仿宋" w:eastAsia="仿宋" w:hAnsi="仿宋" w:cs="仿宋" w:hint="eastAsia"/>
            <w:lang w:eastAsia="zh-CN"/>
          </w:rPr>
          <w:t>(一)、线缆用高分子材料项目承办单位基本情况</w:t>
        </w:r>
        <w:r>
          <w:tab/>
        </w:r>
        <w:r>
          <w:fldChar w:fldCharType="begin"/>
        </w:r>
        <w:r>
          <w:instrText xml:space="preserve"> PAGEREF _Toc10931 \h </w:instrText>
        </w:r>
        <w:r>
          <w:fldChar w:fldCharType="separate"/>
        </w:r>
        <w:r>
          <w:t>7</w:t>
        </w:r>
        <w:r>
          <w:fldChar w:fldCharType="end"/>
        </w:r>
      </w:hyperlink>
    </w:p>
    <w:p>
      <w:pPr>
        <w:pStyle w:val="TOC2"/>
        <w:tabs>
          <w:tab w:val="right" w:leader="dot" w:pos="8306"/>
        </w:tabs>
      </w:pPr>
      <w:hyperlink w:anchor="_Toc16581" w:history="1">
        <w:r>
          <w:rPr>
            <w:rFonts w:ascii="仿宋" w:eastAsia="仿宋" w:hAnsi="仿宋" w:cs="仿宋" w:hint="eastAsia"/>
            <w:lang w:eastAsia="zh-CN"/>
          </w:rPr>
          <w:t>(二)、公司经济效益分析</w:t>
        </w:r>
        <w:r>
          <w:tab/>
        </w:r>
        <w:r>
          <w:fldChar w:fldCharType="begin"/>
        </w:r>
        <w:r>
          <w:instrText xml:space="preserve"> PAGEREF _Toc16581 \h </w:instrText>
        </w:r>
        <w:r>
          <w:fldChar w:fldCharType="separate"/>
        </w:r>
        <w:r>
          <w:t>7</w:t>
        </w:r>
        <w:r>
          <w:fldChar w:fldCharType="end"/>
        </w:r>
      </w:hyperlink>
    </w:p>
    <w:p>
      <w:pPr>
        <w:pStyle w:val="TOC1"/>
        <w:tabs>
          <w:tab w:val="right" w:leader="dot" w:pos="8306"/>
        </w:tabs>
      </w:pPr>
      <w:hyperlink w:anchor="_Toc21907" w:history="1">
        <w:r>
          <w:rPr>
            <w:rFonts w:ascii="仿宋" w:eastAsia="仿宋" w:hAnsi="仿宋" w:cs="仿宋" w:hint="eastAsia"/>
            <w:lang w:eastAsia="zh-CN"/>
          </w:rPr>
          <w:t>四、线缆用高分子材料项目选址可行性分析</w:t>
        </w:r>
        <w:r>
          <w:tab/>
        </w:r>
        <w:r>
          <w:fldChar w:fldCharType="begin"/>
        </w:r>
        <w:r>
          <w:instrText xml:space="preserve"> PAGEREF _Toc21907 \h </w:instrText>
        </w:r>
        <w:r>
          <w:fldChar w:fldCharType="separate"/>
        </w:r>
        <w:r>
          <w:t>8</w:t>
        </w:r>
        <w:r>
          <w:fldChar w:fldCharType="end"/>
        </w:r>
      </w:hyperlink>
    </w:p>
    <w:p>
      <w:pPr>
        <w:pStyle w:val="TOC2"/>
        <w:tabs>
          <w:tab w:val="right" w:leader="dot" w:pos="8306"/>
        </w:tabs>
      </w:pPr>
      <w:hyperlink w:anchor="_Toc20106" w:history="1">
        <w:r>
          <w:rPr>
            <w:rFonts w:ascii="仿宋" w:eastAsia="仿宋" w:hAnsi="仿宋" w:cs="仿宋" w:hint="eastAsia"/>
            <w:lang w:eastAsia="zh-CN"/>
          </w:rPr>
          <w:t>(一)、线缆用高分子材料项目选址</w:t>
        </w:r>
        <w:r>
          <w:tab/>
        </w:r>
        <w:r>
          <w:fldChar w:fldCharType="begin"/>
        </w:r>
        <w:r>
          <w:instrText xml:space="preserve"> PAGEREF _Toc20106 \h </w:instrText>
        </w:r>
        <w:r>
          <w:fldChar w:fldCharType="separate"/>
        </w:r>
        <w:r>
          <w:t>8</w:t>
        </w:r>
        <w:r>
          <w:fldChar w:fldCharType="end"/>
        </w:r>
      </w:hyperlink>
    </w:p>
    <w:p>
      <w:pPr>
        <w:pStyle w:val="TOC2"/>
        <w:tabs>
          <w:tab w:val="right" w:leader="dot" w:pos="8306"/>
        </w:tabs>
      </w:pPr>
      <w:hyperlink w:anchor="_Toc18477" w:history="1">
        <w:r>
          <w:rPr>
            <w:rFonts w:ascii="仿宋" w:eastAsia="仿宋" w:hAnsi="仿宋" w:cs="仿宋" w:hint="eastAsia"/>
            <w:lang w:eastAsia="zh-CN"/>
          </w:rPr>
          <w:t>(二)、用地控制指标</w:t>
        </w:r>
        <w:r>
          <w:tab/>
        </w:r>
        <w:r>
          <w:fldChar w:fldCharType="begin"/>
        </w:r>
        <w:r>
          <w:instrText xml:space="preserve"> PAGEREF _Toc18477 \h </w:instrText>
        </w:r>
        <w:r>
          <w:fldChar w:fldCharType="separate"/>
        </w:r>
        <w:r>
          <w:t>8</w:t>
        </w:r>
        <w:r>
          <w:fldChar w:fldCharType="end"/>
        </w:r>
      </w:hyperlink>
    </w:p>
    <w:p>
      <w:pPr>
        <w:pStyle w:val="TOC2"/>
        <w:tabs>
          <w:tab w:val="right" w:leader="dot" w:pos="8306"/>
        </w:tabs>
      </w:pPr>
      <w:hyperlink w:anchor="_Toc19870" w:history="1">
        <w:r>
          <w:rPr>
            <w:rFonts w:ascii="仿宋" w:eastAsia="仿宋" w:hAnsi="仿宋" w:cs="仿宋" w:hint="eastAsia"/>
            <w:lang w:eastAsia="zh-CN"/>
          </w:rPr>
          <w:t>(三)、节约用地措施</w:t>
        </w:r>
        <w:r>
          <w:tab/>
        </w:r>
        <w:r>
          <w:fldChar w:fldCharType="begin"/>
        </w:r>
        <w:r>
          <w:instrText xml:space="preserve"> PAGEREF _Toc19870 \h </w:instrText>
        </w:r>
        <w:r>
          <w:fldChar w:fldCharType="separate"/>
        </w:r>
        <w:r>
          <w:t>10</w:t>
        </w:r>
        <w:r>
          <w:fldChar w:fldCharType="end"/>
        </w:r>
      </w:hyperlink>
    </w:p>
    <w:p>
      <w:pPr>
        <w:pStyle w:val="TOC2"/>
        <w:tabs>
          <w:tab w:val="right" w:leader="dot" w:pos="8306"/>
        </w:tabs>
      </w:pPr>
      <w:hyperlink w:anchor="_Toc18030" w:history="1">
        <w:r>
          <w:rPr>
            <w:rFonts w:ascii="仿宋" w:eastAsia="仿宋" w:hAnsi="仿宋" w:cs="仿宋" w:hint="eastAsia"/>
            <w:lang w:eastAsia="zh-CN"/>
          </w:rPr>
          <w:t>(四)、总图布置方案</w:t>
        </w:r>
        <w:r>
          <w:tab/>
        </w:r>
        <w:r>
          <w:fldChar w:fldCharType="begin"/>
        </w:r>
        <w:r>
          <w:instrText xml:space="preserve"> PAGEREF _Toc18030 \h </w:instrText>
        </w:r>
        <w:r>
          <w:fldChar w:fldCharType="separate"/>
        </w:r>
        <w:r>
          <w:t>12</w:t>
        </w:r>
        <w:r>
          <w:fldChar w:fldCharType="end"/>
        </w:r>
      </w:hyperlink>
    </w:p>
    <w:p>
      <w:pPr>
        <w:pStyle w:val="TOC2"/>
        <w:tabs>
          <w:tab w:val="right" w:leader="dot" w:pos="8306"/>
        </w:tabs>
      </w:pPr>
      <w:hyperlink w:anchor="_Toc24585" w:history="1">
        <w:r>
          <w:rPr>
            <w:rFonts w:ascii="仿宋" w:eastAsia="仿宋" w:hAnsi="仿宋" w:cs="仿宋" w:hint="eastAsia"/>
            <w:lang w:eastAsia="zh-CN"/>
          </w:rPr>
          <w:t>(五)、选址综合评价</w:t>
        </w:r>
        <w:r>
          <w:tab/>
        </w:r>
        <w:r>
          <w:fldChar w:fldCharType="begin"/>
        </w:r>
        <w:r>
          <w:instrText xml:space="preserve"> PAGEREF _Toc24585 \h </w:instrText>
        </w:r>
        <w:r>
          <w:fldChar w:fldCharType="separate"/>
        </w:r>
        <w:r>
          <w:t>13</w:t>
        </w:r>
        <w:r>
          <w:fldChar w:fldCharType="end"/>
        </w:r>
      </w:hyperlink>
    </w:p>
    <w:p>
      <w:pPr>
        <w:pStyle w:val="TOC1"/>
        <w:tabs>
          <w:tab w:val="right" w:leader="dot" w:pos="8306"/>
        </w:tabs>
      </w:pPr>
      <w:hyperlink w:anchor="_Toc26817" w:history="1">
        <w:r>
          <w:rPr>
            <w:rFonts w:ascii="仿宋" w:eastAsia="仿宋" w:hAnsi="仿宋" w:cs="仿宋" w:hint="eastAsia"/>
            <w:lang w:eastAsia="zh-CN"/>
          </w:rPr>
          <w:t>五、线缆用高分子材料项目土建工程</w:t>
        </w:r>
        <w:r>
          <w:tab/>
        </w:r>
        <w:r>
          <w:fldChar w:fldCharType="begin"/>
        </w:r>
        <w:r>
          <w:instrText xml:space="preserve"> PAGEREF _Toc26817 \h </w:instrText>
        </w:r>
        <w:r>
          <w:fldChar w:fldCharType="separate"/>
        </w:r>
        <w:r>
          <w:t>14</w:t>
        </w:r>
        <w:r>
          <w:fldChar w:fldCharType="end"/>
        </w:r>
      </w:hyperlink>
    </w:p>
    <w:p>
      <w:pPr>
        <w:pStyle w:val="TOC2"/>
        <w:tabs>
          <w:tab w:val="right" w:leader="dot" w:pos="8306"/>
        </w:tabs>
      </w:pPr>
      <w:hyperlink w:anchor="_Toc26861" w:history="1">
        <w:r>
          <w:rPr>
            <w:rFonts w:ascii="仿宋" w:eastAsia="仿宋" w:hAnsi="仿宋" w:cs="仿宋" w:hint="eastAsia"/>
            <w:lang w:eastAsia="zh-CN"/>
          </w:rPr>
          <w:t>(一)、建筑工程设计原则</w:t>
        </w:r>
        <w:r>
          <w:tab/>
        </w:r>
        <w:r>
          <w:fldChar w:fldCharType="begin"/>
        </w:r>
        <w:r>
          <w:instrText xml:space="preserve"> PAGEREF _Toc26861 \h </w:instrText>
        </w:r>
        <w:r>
          <w:fldChar w:fldCharType="separate"/>
        </w:r>
        <w:r>
          <w:t>14</w:t>
        </w:r>
        <w:r>
          <w:fldChar w:fldCharType="end"/>
        </w:r>
      </w:hyperlink>
    </w:p>
    <w:p>
      <w:pPr>
        <w:pStyle w:val="TOC2"/>
        <w:tabs>
          <w:tab w:val="right" w:leader="dot" w:pos="8306"/>
        </w:tabs>
      </w:pPr>
      <w:hyperlink w:anchor="_Toc2211" w:history="1">
        <w:r>
          <w:rPr>
            <w:rFonts w:ascii="仿宋" w:eastAsia="仿宋" w:hAnsi="仿宋" w:cs="仿宋" w:hint="eastAsia"/>
            <w:lang w:eastAsia="zh-CN"/>
          </w:rPr>
          <w:t>(二)、土建工程设计年限及安全等级</w:t>
        </w:r>
        <w:r>
          <w:tab/>
        </w:r>
        <w:r>
          <w:fldChar w:fldCharType="begin"/>
        </w:r>
        <w:r>
          <w:instrText xml:space="preserve"> PAGEREF _Toc2211 \h </w:instrText>
        </w:r>
        <w:r>
          <w:fldChar w:fldCharType="separate"/>
        </w:r>
        <w:r>
          <w:t>15</w:t>
        </w:r>
        <w:r>
          <w:fldChar w:fldCharType="end"/>
        </w:r>
      </w:hyperlink>
    </w:p>
    <w:p>
      <w:pPr>
        <w:pStyle w:val="TOC2"/>
        <w:tabs>
          <w:tab w:val="right" w:leader="dot" w:pos="8306"/>
        </w:tabs>
      </w:pPr>
      <w:hyperlink w:anchor="_Toc15169" w:history="1">
        <w:r>
          <w:rPr>
            <w:rFonts w:ascii="仿宋" w:eastAsia="仿宋" w:hAnsi="仿宋" w:cs="仿宋" w:hint="eastAsia"/>
            <w:lang w:eastAsia="zh-CN"/>
          </w:rPr>
          <w:t>(三)、建筑工程设计总体要求</w:t>
        </w:r>
        <w:r>
          <w:tab/>
        </w:r>
        <w:r>
          <w:fldChar w:fldCharType="begin"/>
        </w:r>
        <w:r>
          <w:instrText xml:space="preserve"> PAGEREF _Toc15169 \h </w:instrText>
        </w:r>
        <w:r>
          <w:fldChar w:fldCharType="separate"/>
        </w:r>
        <w:r>
          <w:t>16</w:t>
        </w:r>
        <w:r>
          <w:fldChar w:fldCharType="end"/>
        </w:r>
      </w:hyperlink>
    </w:p>
    <w:p>
      <w:pPr>
        <w:pStyle w:val="TOC2"/>
        <w:tabs>
          <w:tab w:val="right" w:leader="dot" w:pos="8306"/>
        </w:tabs>
      </w:pPr>
      <w:hyperlink w:anchor="_Toc22224" w:history="1">
        <w:r>
          <w:rPr>
            <w:rFonts w:ascii="仿宋" w:eastAsia="仿宋" w:hAnsi="仿宋" w:cs="仿宋" w:hint="eastAsia"/>
            <w:lang w:eastAsia="zh-CN"/>
          </w:rPr>
          <w:t>(四)、土建工程建设指标</w:t>
        </w:r>
        <w:r>
          <w:tab/>
        </w:r>
        <w:r>
          <w:fldChar w:fldCharType="begin"/>
        </w:r>
        <w:r>
          <w:instrText xml:space="preserve"> PAGEREF _Toc22224 \h </w:instrText>
        </w:r>
        <w:r>
          <w:fldChar w:fldCharType="separate"/>
        </w:r>
        <w:r>
          <w:t>17</w:t>
        </w:r>
        <w:r>
          <w:fldChar w:fldCharType="end"/>
        </w:r>
      </w:hyperlink>
    </w:p>
    <w:p>
      <w:pPr>
        <w:pStyle w:val="TOC1"/>
        <w:tabs>
          <w:tab w:val="right" w:leader="dot" w:pos="8306"/>
        </w:tabs>
      </w:pPr>
      <w:hyperlink w:anchor="_Toc28633" w:history="1">
        <w:r>
          <w:rPr>
            <w:rFonts w:ascii="仿宋" w:eastAsia="仿宋" w:hAnsi="仿宋" w:cs="仿宋" w:hint="eastAsia"/>
            <w:lang w:eastAsia="zh-CN"/>
          </w:rPr>
          <w:t>六、线缆用高分子材料项目建设背景及必要性分析</w:t>
        </w:r>
        <w:r>
          <w:tab/>
        </w:r>
        <w:r>
          <w:fldChar w:fldCharType="begin"/>
        </w:r>
        <w:r>
          <w:instrText xml:space="preserve"> PAGEREF _Toc28633 \h </w:instrText>
        </w:r>
        <w:r>
          <w:fldChar w:fldCharType="separate"/>
        </w:r>
        <w:r>
          <w:t>17</w:t>
        </w:r>
        <w:r>
          <w:fldChar w:fldCharType="end"/>
        </w:r>
      </w:hyperlink>
    </w:p>
    <w:p>
      <w:pPr>
        <w:pStyle w:val="TOC2"/>
        <w:tabs>
          <w:tab w:val="right" w:leader="dot" w:pos="8306"/>
        </w:tabs>
      </w:pPr>
      <w:hyperlink w:anchor="_Toc4045" w:history="1">
        <w:r>
          <w:rPr>
            <w:rFonts w:ascii="仿宋" w:eastAsia="仿宋" w:hAnsi="仿宋" w:cs="仿宋" w:hint="eastAsia"/>
            <w:lang w:eastAsia="zh-CN"/>
          </w:rPr>
          <w:t>(一)、线缆用高分子材料项目背景分析</w:t>
        </w:r>
        <w:r>
          <w:tab/>
        </w:r>
        <w:r>
          <w:fldChar w:fldCharType="begin"/>
        </w:r>
        <w:r>
          <w:instrText xml:space="preserve"> PAGEREF _Toc4045 \h </w:instrText>
        </w:r>
        <w:r>
          <w:fldChar w:fldCharType="separate"/>
        </w:r>
        <w:r>
          <w:t>17</w:t>
        </w:r>
        <w:r>
          <w:fldChar w:fldCharType="end"/>
        </w:r>
      </w:hyperlink>
    </w:p>
    <w:p>
      <w:pPr>
        <w:pStyle w:val="TOC2"/>
        <w:tabs>
          <w:tab w:val="right" w:leader="dot" w:pos="8306"/>
        </w:tabs>
      </w:pPr>
      <w:hyperlink w:anchor="_Toc9269" w:history="1">
        <w:r>
          <w:rPr>
            <w:rFonts w:ascii="仿宋" w:eastAsia="仿宋" w:hAnsi="仿宋" w:cs="仿宋" w:hint="eastAsia"/>
            <w:lang w:eastAsia="zh-CN"/>
          </w:rPr>
          <w:t>(二)、线缆用高分子材料项目建设必要性分析</w:t>
        </w:r>
        <w:r>
          <w:tab/>
        </w:r>
        <w:r>
          <w:fldChar w:fldCharType="begin"/>
        </w:r>
        <w:r>
          <w:instrText xml:space="preserve"> PAGEREF _Toc9269 \h </w:instrText>
        </w:r>
        <w:r>
          <w:fldChar w:fldCharType="separate"/>
        </w:r>
        <w:r>
          <w:t>19</w:t>
        </w:r>
        <w:r>
          <w:fldChar w:fldCharType="end"/>
        </w:r>
      </w:hyperlink>
    </w:p>
    <w:p>
      <w:pPr>
        <w:pStyle w:val="TOC1"/>
        <w:tabs>
          <w:tab w:val="right" w:leader="dot" w:pos="8306"/>
        </w:tabs>
      </w:pPr>
      <w:hyperlink w:anchor="_Toc10721" w:history="1">
        <w:r>
          <w:rPr>
            <w:rFonts w:ascii="仿宋" w:eastAsia="仿宋" w:hAnsi="仿宋" w:cs="仿宋" w:hint="eastAsia"/>
            <w:lang w:eastAsia="zh-CN"/>
          </w:rPr>
          <w:t>七、线缆用高分子材料项目财务管理</w:t>
        </w:r>
        <w:r>
          <w:tab/>
        </w:r>
        <w:r>
          <w:fldChar w:fldCharType="begin"/>
        </w:r>
        <w:r>
          <w:instrText xml:space="preserve"> PAGEREF _Toc10721 \h </w:instrText>
        </w:r>
        <w:r>
          <w:fldChar w:fldCharType="separate"/>
        </w:r>
        <w:r>
          <w:t>20</w:t>
        </w:r>
        <w:r>
          <w:fldChar w:fldCharType="end"/>
        </w:r>
      </w:hyperlink>
    </w:p>
    <w:p>
      <w:pPr>
        <w:pStyle w:val="TOC2"/>
        <w:tabs>
          <w:tab w:val="right" w:leader="dot" w:pos="8306"/>
        </w:tabs>
      </w:pPr>
      <w:hyperlink w:anchor="_Toc12580" w:history="1">
        <w:r>
          <w:rPr>
            <w:rFonts w:ascii="仿宋" w:eastAsia="仿宋" w:hAnsi="仿宋" w:cs="仿宋" w:hint="eastAsia"/>
            <w:lang w:eastAsia="zh-CN"/>
          </w:rPr>
          <w:t>(一)、资金需求大</w:t>
        </w:r>
        <w:r>
          <w:tab/>
        </w:r>
        <w:r>
          <w:fldChar w:fldCharType="begin"/>
        </w:r>
        <w:r>
          <w:instrText xml:space="preserve"> PAGEREF _Toc12580 \h </w:instrText>
        </w:r>
        <w:r>
          <w:fldChar w:fldCharType="separate"/>
        </w:r>
        <w:r>
          <w:t>20</w:t>
        </w:r>
        <w:r>
          <w:fldChar w:fldCharType="end"/>
        </w:r>
      </w:hyperlink>
    </w:p>
    <w:p>
      <w:pPr>
        <w:pStyle w:val="TOC2"/>
        <w:tabs>
          <w:tab w:val="right" w:leader="dot" w:pos="8306"/>
        </w:tabs>
      </w:pPr>
      <w:hyperlink w:anchor="_Toc28601" w:history="1">
        <w:r>
          <w:rPr>
            <w:rFonts w:ascii="仿宋" w:eastAsia="仿宋" w:hAnsi="仿宋" w:cs="仿宋" w:hint="eastAsia"/>
            <w:lang w:eastAsia="zh-CN"/>
          </w:rPr>
          <w:t>(二)、研发周期长</w:t>
        </w:r>
        <w:r>
          <w:tab/>
        </w:r>
        <w:r>
          <w:fldChar w:fldCharType="begin"/>
        </w:r>
        <w:r>
          <w:instrText xml:space="preserve"> PAGEREF _Toc28601 \h </w:instrText>
        </w:r>
        <w:r>
          <w:fldChar w:fldCharType="separate"/>
        </w:r>
        <w:r>
          <w:t>21</w:t>
        </w:r>
        <w:r>
          <w:fldChar w:fldCharType="end"/>
        </w:r>
      </w:hyperlink>
    </w:p>
    <w:p>
      <w:pPr>
        <w:pStyle w:val="TOC2"/>
        <w:tabs>
          <w:tab w:val="right" w:leader="dot" w:pos="8306"/>
        </w:tabs>
      </w:pPr>
      <w:hyperlink w:anchor="_Toc8012" w:history="1">
        <w:r>
          <w:rPr>
            <w:rFonts w:ascii="仿宋" w:eastAsia="仿宋" w:hAnsi="仿宋" w:cs="仿宋" w:hint="eastAsia"/>
            <w:lang w:eastAsia="zh-CN"/>
          </w:rPr>
          <w:t>(三)、市场风险大</w:t>
        </w:r>
        <w:r>
          <w:tab/>
        </w:r>
        <w:r>
          <w:fldChar w:fldCharType="begin"/>
        </w:r>
        <w:r>
          <w:instrText xml:space="preserve"> PAGEREF _Toc8012 \h </w:instrText>
        </w:r>
        <w:r>
          <w:fldChar w:fldCharType="separate"/>
        </w:r>
        <w:r>
          <w:t>23</w:t>
        </w:r>
        <w:r>
          <w:fldChar w:fldCharType="end"/>
        </w:r>
      </w:hyperlink>
    </w:p>
    <w:p>
      <w:pPr>
        <w:pStyle w:val="TOC2"/>
        <w:tabs>
          <w:tab w:val="right" w:leader="dot" w:pos="8306"/>
        </w:tabs>
      </w:pPr>
      <w:hyperlink w:anchor="_Toc21837" w:history="1">
        <w:r>
          <w:rPr>
            <w:rFonts w:ascii="仿宋" w:eastAsia="仿宋" w:hAnsi="仿宋" w:cs="仿宋" w:hint="eastAsia"/>
            <w:lang w:eastAsia="zh-CN"/>
          </w:rPr>
          <w:t>(四)、利润率高</w:t>
        </w:r>
        <w:r>
          <w:tab/>
        </w:r>
        <w:r>
          <w:fldChar w:fldCharType="begin"/>
        </w:r>
        <w:r>
          <w:instrText xml:space="preserve"> PAGEREF _Toc21837 \h </w:instrText>
        </w:r>
        <w:r>
          <w:fldChar w:fldCharType="separate"/>
        </w:r>
        <w:r>
          <w:t>25</w:t>
        </w:r>
        <w:r>
          <w:fldChar w:fldCharType="end"/>
        </w:r>
      </w:hyperlink>
    </w:p>
    <w:p>
      <w:pPr>
        <w:pStyle w:val="TOC1"/>
        <w:tabs>
          <w:tab w:val="right" w:leader="dot" w:pos="8306"/>
        </w:tabs>
      </w:pPr>
      <w:hyperlink w:anchor="_Toc4363" w:history="1">
        <w:r>
          <w:rPr>
            <w:rFonts w:ascii="仿宋" w:eastAsia="仿宋" w:hAnsi="仿宋" w:cs="仿宋" w:hint="eastAsia"/>
            <w:lang w:eastAsia="zh-CN"/>
          </w:rPr>
          <w:t>八、线缆用高分子材料项目风险管理</w:t>
        </w:r>
        <w:r>
          <w:tab/>
        </w:r>
        <w:r>
          <w:fldChar w:fldCharType="begin"/>
        </w:r>
        <w:r>
          <w:instrText xml:space="preserve"> PAGEREF _Toc4363 \h </w:instrText>
        </w:r>
        <w:r>
          <w:fldChar w:fldCharType="separate"/>
        </w:r>
        <w:r>
          <w:t>28</w:t>
        </w:r>
        <w:r>
          <w:fldChar w:fldCharType="end"/>
        </w:r>
      </w:hyperlink>
    </w:p>
    <w:p>
      <w:pPr>
        <w:pStyle w:val="TOC2"/>
        <w:tabs>
          <w:tab w:val="right" w:leader="dot" w:pos="8306"/>
        </w:tabs>
      </w:pPr>
      <w:hyperlink w:anchor="_Toc189" w:history="1">
        <w:r>
          <w:rPr>
            <w:rFonts w:ascii="仿宋" w:eastAsia="仿宋" w:hAnsi="仿宋" w:cs="仿宋" w:hint="eastAsia"/>
            <w:lang w:eastAsia="zh-CN"/>
          </w:rPr>
          <w:t>(一)、风险识别与评估</w:t>
        </w:r>
        <w:r>
          <w:tab/>
        </w:r>
        <w:r>
          <w:fldChar w:fldCharType="begin"/>
        </w:r>
        <w:r>
          <w:instrText xml:space="preserve"> PAGEREF _Toc189 \h </w:instrText>
        </w:r>
        <w:r>
          <w:fldChar w:fldCharType="separate"/>
        </w:r>
        <w:r>
          <w:t>28</w:t>
        </w:r>
        <w:r>
          <w:fldChar w:fldCharType="end"/>
        </w:r>
      </w:hyperlink>
    </w:p>
    <w:p>
      <w:pPr>
        <w:pStyle w:val="TOC2"/>
        <w:tabs>
          <w:tab w:val="right" w:leader="dot" w:pos="8306"/>
        </w:tabs>
      </w:pPr>
      <w:hyperlink w:anchor="_Toc21588" w:history="1">
        <w:r>
          <w:rPr>
            <w:rFonts w:ascii="仿宋" w:eastAsia="仿宋" w:hAnsi="仿宋" w:cs="仿宋" w:hint="eastAsia"/>
            <w:lang w:eastAsia="zh-CN"/>
          </w:rPr>
          <w:t>(二)、风险应对策略</w:t>
        </w:r>
        <w:r>
          <w:tab/>
        </w:r>
        <w:r>
          <w:fldChar w:fldCharType="begin"/>
        </w:r>
        <w:r>
          <w:instrText xml:space="preserve"> PAGEREF _Toc21588 \h </w:instrText>
        </w:r>
        <w:r>
          <w:fldChar w:fldCharType="separate"/>
        </w:r>
        <w:r>
          <w:t>29</w:t>
        </w:r>
        <w:r>
          <w:fldChar w:fldCharType="end"/>
        </w:r>
      </w:hyperlink>
    </w:p>
    <w:p>
      <w:pPr>
        <w:pStyle w:val="TOC2"/>
        <w:tabs>
          <w:tab w:val="right" w:leader="dot" w:pos="8306"/>
        </w:tabs>
      </w:pPr>
      <w:hyperlink w:anchor="_Toc3899" w:history="1">
        <w:r>
          <w:rPr>
            <w:rFonts w:ascii="仿宋" w:eastAsia="仿宋" w:hAnsi="仿宋" w:cs="仿宋" w:hint="eastAsia"/>
            <w:lang w:eastAsia="zh-CN"/>
          </w:rPr>
          <w:t>(三)、风险监控与控制</w:t>
        </w:r>
        <w:r>
          <w:tab/>
        </w:r>
        <w:r>
          <w:fldChar w:fldCharType="begin"/>
        </w:r>
        <w:r>
          <w:instrText xml:space="preserve"> PAGEREF _Toc3899 \h </w:instrText>
        </w:r>
        <w:r>
          <w:fldChar w:fldCharType="separate"/>
        </w:r>
        <w:r>
          <w:t>31</w:t>
        </w:r>
        <w:r>
          <w:fldChar w:fldCharType="end"/>
        </w:r>
      </w:hyperlink>
    </w:p>
    <w:p>
      <w:pPr>
        <w:pStyle w:val="TOC1"/>
        <w:tabs>
          <w:tab w:val="right" w:leader="dot" w:pos="8306"/>
        </w:tabs>
      </w:pPr>
      <w:hyperlink w:anchor="_Toc9326" w:history="1">
        <w:r>
          <w:rPr>
            <w:rFonts w:ascii="仿宋" w:eastAsia="仿宋" w:hAnsi="仿宋" w:cs="仿宋" w:hint="eastAsia"/>
            <w:lang w:eastAsia="zh-CN"/>
          </w:rPr>
          <w:t>九、线缆用高分子材料项目社会影响</w:t>
        </w:r>
        <w:r>
          <w:tab/>
        </w:r>
        <w:r>
          <w:fldChar w:fldCharType="begin"/>
        </w:r>
        <w:r>
          <w:instrText xml:space="preserve"> PAGEREF _Toc9326 \h </w:instrText>
        </w:r>
        <w:r>
          <w:fldChar w:fldCharType="separate"/>
        </w:r>
        <w:r>
          <w:t>32</w:t>
        </w:r>
        <w:r>
          <w:fldChar w:fldCharType="end"/>
        </w:r>
      </w:hyperlink>
    </w:p>
    <w:p>
      <w:pPr>
        <w:pStyle w:val="TOC2"/>
        <w:tabs>
          <w:tab w:val="right" w:leader="dot" w:pos="8306"/>
        </w:tabs>
      </w:pPr>
      <w:hyperlink w:anchor="_Toc7755" w:history="1">
        <w:r>
          <w:rPr>
            <w:rFonts w:ascii="仿宋" w:eastAsia="仿宋" w:hAnsi="仿宋" w:cs="仿宋" w:hint="eastAsia"/>
            <w:lang w:eastAsia="zh-CN"/>
          </w:rPr>
          <w:t>(一)、社会责任与义务</w:t>
        </w:r>
        <w:r>
          <w:tab/>
        </w:r>
        <w:r>
          <w:fldChar w:fldCharType="begin"/>
        </w:r>
        <w:r>
          <w:instrText xml:space="preserve"> PAGEREF _Toc7755 \h </w:instrText>
        </w:r>
        <w:r>
          <w:fldChar w:fldCharType="separate"/>
        </w:r>
        <w:r>
          <w:t>32</w:t>
        </w:r>
        <w:r>
          <w:fldChar w:fldCharType="end"/>
        </w:r>
      </w:hyperlink>
    </w:p>
    <w:p>
      <w:pPr>
        <w:pStyle w:val="TOC2"/>
        <w:tabs>
          <w:tab w:val="right" w:leader="dot" w:pos="8306"/>
        </w:tabs>
      </w:pPr>
      <w:hyperlink w:anchor="_Toc8902" w:history="1">
        <w:r>
          <w:rPr>
            <w:rFonts w:ascii="仿宋" w:eastAsia="仿宋" w:hAnsi="仿宋" w:cs="仿宋" w:hint="eastAsia"/>
            <w:lang w:eastAsia="zh-CN"/>
          </w:rPr>
          <w:t>(二)、社会参与与沟通</w:t>
        </w:r>
        <w:r>
          <w:tab/>
        </w:r>
        <w:r>
          <w:fldChar w:fldCharType="begin"/>
        </w:r>
        <w:r>
          <w:instrText xml:space="preserve"> PAGEREF _Toc8902 \h </w:instrText>
        </w:r>
        <w:r>
          <w:fldChar w:fldCharType="separate"/>
        </w:r>
        <w:r>
          <w:t>32</w:t>
        </w:r>
        <w:r>
          <w:fldChar w:fldCharType="end"/>
        </w:r>
      </w:hyperlink>
    </w:p>
    <w:p>
      <w:pPr>
        <w:pStyle w:val="TOC1"/>
        <w:tabs>
          <w:tab w:val="right" w:leader="dot" w:pos="8306"/>
        </w:tabs>
      </w:pPr>
      <w:hyperlink w:anchor="_Toc9167" w:history="1">
        <w:r>
          <w:rPr>
            <w:rFonts w:ascii="仿宋" w:eastAsia="仿宋" w:hAnsi="仿宋" w:cs="仿宋" w:hint="eastAsia"/>
            <w:lang w:eastAsia="zh-CN"/>
          </w:rPr>
          <w:t>十、线缆用高分子材料项目创新与研发</w:t>
        </w:r>
        <w:r>
          <w:tab/>
        </w:r>
        <w:r>
          <w:fldChar w:fldCharType="begin"/>
        </w:r>
        <w:r>
          <w:instrText xml:space="preserve"> PAGEREF _Toc9167 \h </w:instrText>
        </w:r>
        <w:r>
          <w:fldChar w:fldCharType="separate"/>
        </w:r>
        <w:r>
          <w:t>33</w:t>
        </w:r>
        <w:r>
          <w:fldChar w:fldCharType="end"/>
        </w:r>
      </w:hyperlink>
    </w:p>
    <w:p>
      <w:pPr>
        <w:pStyle w:val="TOC2"/>
        <w:tabs>
          <w:tab w:val="right" w:leader="dot" w:pos="8306"/>
        </w:tabs>
      </w:pPr>
      <w:hyperlink w:anchor="_Toc1841" w:history="1">
        <w:r>
          <w:rPr>
            <w:rFonts w:ascii="仿宋" w:eastAsia="仿宋" w:hAnsi="仿宋" w:cs="仿宋" w:hint="eastAsia"/>
            <w:lang w:eastAsia="zh-CN"/>
          </w:rPr>
          <w:t>(一)、创新策略与方向</w:t>
        </w:r>
        <w:r>
          <w:tab/>
        </w:r>
        <w:r>
          <w:fldChar w:fldCharType="begin"/>
        </w:r>
        <w:r>
          <w:instrText xml:space="preserve"> PAGEREF _Toc1841 \h </w:instrText>
        </w:r>
        <w:r>
          <w:fldChar w:fldCharType="separate"/>
        </w:r>
        <w:r>
          <w:t>33</w:t>
        </w:r>
        <w:r>
          <w:fldChar w:fldCharType="end"/>
        </w:r>
      </w:hyperlink>
    </w:p>
    <w:p>
      <w:pPr>
        <w:pStyle w:val="TOC2"/>
        <w:tabs>
          <w:tab w:val="right" w:leader="dot" w:pos="8306"/>
        </w:tabs>
      </w:pPr>
      <w:hyperlink w:anchor="_Toc13253" w:history="1">
        <w:r>
          <w:rPr>
            <w:rFonts w:ascii="仿宋" w:eastAsia="仿宋" w:hAnsi="仿宋" w:cs="仿宋" w:hint="eastAsia"/>
            <w:lang w:eastAsia="zh-CN"/>
          </w:rPr>
          <w:t>(二)、研发规划与投入</w:t>
        </w:r>
        <w:r>
          <w:tab/>
        </w:r>
        <w:r>
          <w:fldChar w:fldCharType="begin"/>
        </w:r>
        <w:r>
          <w:instrText xml:space="preserve"> PAGEREF _Toc13253 \h </w:instrText>
        </w:r>
        <w:r>
          <w:fldChar w:fldCharType="separate"/>
        </w:r>
        <w:r>
          <w:t>35</w:t>
        </w:r>
        <w:r>
          <w:fldChar w:fldCharType="end"/>
        </w:r>
      </w:hyperlink>
    </w:p>
    <w:p>
      <w:pPr>
        <w:pStyle w:val="TOC1"/>
        <w:tabs>
          <w:tab w:val="right" w:leader="dot" w:pos="8306"/>
        </w:tabs>
      </w:pPr>
      <w:hyperlink w:anchor="_Toc19276" w:history="1">
        <w:r>
          <w:rPr>
            <w:rFonts w:ascii="仿宋" w:eastAsia="仿宋" w:hAnsi="仿宋" w:cs="仿宋" w:hint="eastAsia"/>
            <w:lang w:eastAsia="zh-CN"/>
          </w:rPr>
          <w:t>十一、线缆用高分子材料项目投资规划</w:t>
        </w:r>
        <w:r>
          <w:tab/>
        </w:r>
        <w:r>
          <w:fldChar w:fldCharType="begin"/>
        </w:r>
        <w:r>
          <w:instrText xml:space="preserve"> PAGEREF _Toc19276 \h </w:instrText>
        </w:r>
        <w:r>
          <w:fldChar w:fldCharType="separate"/>
        </w:r>
        <w:r>
          <w:t>37</w:t>
        </w:r>
        <w:r>
          <w:fldChar w:fldCharType="end"/>
        </w:r>
      </w:hyperlink>
    </w:p>
    <w:p>
      <w:pPr>
        <w:pStyle w:val="TOC2"/>
        <w:tabs>
          <w:tab w:val="right" w:leader="dot" w:pos="8306"/>
        </w:tabs>
      </w:pPr>
      <w:hyperlink w:anchor="_Toc2207" w:history="1">
        <w:r>
          <w:rPr>
            <w:rFonts w:ascii="仿宋" w:eastAsia="仿宋" w:hAnsi="仿宋" w:cs="仿宋" w:hint="eastAsia"/>
            <w:lang w:eastAsia="zh-CN"/>
          </w:rPr>
          <w:t>(一)、线缆用高分子材料项目总投资估算</w:t>
        </w:r>
        <w:r>
          <w:tab/>
        </w:r>
        <w:r>
          <w:fldChar w:fldCharType="begin"/>
        </w:r>
        <w:r>
          <w:instrText xml:space="preserve"> PAGEREF _Toc2207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4" w:history="1">
        <w:r>
          <w:rPr>
            <w:rFonts w:ascii="仿宋" w:eastAsia="仿宋" w:hAnsi="仿宋" w:cs="仿宋" w:hint="eastAsia"/>
            <w:lang w:eastAsia="zh-CN"/>
          </w:rPr>
          <w:t>(二)、资金筹措</w:t>
        </w:r>
        <w:r>
          <w:tab/>
        </w:r>
        <w:r>
          <w:fldChar w:fldCharType="begin"/>
        </w:r>
        <w:r>
          <w:instrText xml:space="preserve"> PAGEREF _Toc29154 \h </w:instrText>
        </w:r>
        <w:r>
          <w:fldChar w:fldCharType="separate"/>
        </w:r>
        <w:r>
          <w:t>38</w:t>
        </w:r>
        <w:r>
          <w:fldChar w:fldCharType="end"/>
        </w:r>
      </w:hyperlink>
    </w:p>
    <w:p>
      <w:pPr>
        <w:pStyle w:val="TOC1"/>
        <w:tabs>
          <w:tab w:val="right" w:leader="dot" w:pos="8306"/>
        </w:tabs>
      </w:pPr>
      <w:hyperlink w:anchor="_Toc2963" w:history="1">
        <w:r>
          <w:rPr>
            <w:rFonts w:ascii="仿宋" w:eastAsia="仿宋" w:hAnsi="仿宋" w:cs="仿宋" w:hint="eastAsia"/>
            <w:lang w:eastAsia="zh-CN"/>
          </w:rPr>
          <w:t>十二、生产安全保护</w:t>
        </w:r>
        <w:r>
          <w:tab/>
        </w:r>
        <w:r>
          <w:fldChar w:fldCharType="begin"/>
        </w:r>
        <w:r>
          <w:instrText xml:space="preserve"> PAGEREF _Toc2963 \h </w:instrText>
        </w:r>
        <w:r>
          <w:fldChar w:fldCharType="separate"/>
        </w:r>
        <w:r>
          <w:t>39</w:t>
        </w:r>
        <w:r>
          <w:fldChar w:fldCharType="end"/>
        </w:r>
      </w:hyperlink>
    </w:p>
    <w:p>
      <w:pPr>
        <w:pStyle w:val="TOC2"/>
        <w:tabs>
          <w:tab w:val="right" w:leader="dot" w:pos="8306"/>
        </w:tabs>
      </w:pPr>
      <w:hyperlink w:anchor="_Toc21120" w:history="1">
        <w:r>
          <w:rPr>
            <w:rFonts w:ascii="仿宋" w:eastAsia="仿宋" w:hAnsi="仿宋" w:cs="仿宋" w:hint="eastAsia"/>
            <w:lang w:eastAsia="zh-CN"/>
          </w:rPr>
          <w:t>(一)、消防安全</w:t>
        </w:r>
        <w:r>
          <w:tab/>
        </w:r>
        <w:r>
          <w:fldChar w:fldCharType="begin"/>
        </w:r>
        <w:r>
          <w:instrText xml:space="preserve"> PAGEREF _Toc21120 \h </w:instrText>
        </w:r>
        <w:r>
          <w:fldChar w:fldCharType="separate"/>
        </w:r>
        <w:r>
          <w:t>39</w:t>
        </w:r>
        <w:r>
          <w:fldChar w:fldCharType="end"/>
        </w:r>
      </w:hyperlink>
    </w:p>
    <w:p>
      <w:pPr>
        <w:pStyle w:val="TOC2"/>
        <w:tabs>
          <w:tab w:val="right" w:leader="dot" w:pos="8306"/>
        </w:tabs>
      </w:pPr>
      <w:hyperlink w:anchor="_Toc17511" w:history="1">
        <w:r>
          <w:rPr>
            <w:rFonts w:ascii="仿宋" w:eastAsia="仿宋" w:hAnsi="仿宋" w:cs="仿宋" w:hint="eastAsia"/>
            <w:lang w:eastAsia="zh-CN"/>
          </w:rPr>
          <w:t>(二)、防火防爆总图布置措施</w:t>
        </w:r>
        <w:r>
          <w:tab/>
        </w:r>
        <w:r>
          <w:fldChar w:fldCharType="begin"/>
        </w:r>
        <w:r>
          <w:instrText xml:space="preserve"> PAGEREF _Toc17511 \h </w:instrText>
        </w:r>
        <w:r>
          <w:fldChar w:fldCharType="separate"/>
        </w:r>
        <w:r>
          <w:t>40</w:t>
        </w:r>
        <w:r>
          <w:fldChar w:fldCharType="end"/>
        </w:r>
      </w:hyperlink>
    </w:p>
    <w:p>
      <w:pPr>
        <w:pStyle w:val="TOC2"/>
        <w:tabs>
          <w:tab w:val="right" w:leader="dot" w:pos="8306"/>
        </w:tabs>
      </w:pPr>
      <w:hyperlink w:anchor="_Toc21148" w:history="1">
        <w:r>
          <w:rPr>
            <w:rFonts w:ascii="仿宋" w:eastAsia="仿宋" w:hAnsi="仿宋" w:cs="仿宋" w:hint="eastAsia"/>
            <w:lang w:eastAsia="zh-CN"/>
          </w:rPr>
          <w:t>(三)、自然灾害防范措施</w:t>
        </w:r>
        <w:r>
          <w:tab/>
        </w:r>
        <w:r>
          <w:fldChar w:fldCharType="begin"/>
        </w:r>
        <w:r>
          <w:instrText xml:space="preserve"> PAGEREF _Toc21148 \h </w:instrText>
        </w:r>
        <w:r>
          <w:fldChar w:fldCharType="separate"/>
        </w:r>
        <w:r>
          <w:t>41</w:t>
        </w:r>
        <w:r>
          <w:fldChar w:fldCharType="end"/>
        </w:r>
      </w:hyperlink>
    </w:p>
    <w:p>
      <w:pPr>
        <w:pStyle w:val="TOC2"/>
        <w:tabs>
          <w:tab w:val="right" w:leader="dot" w:pos="8306"/>
        </w:tabs>
      </w:pPr>
      <w:hyperlink w:anchor="_Toc5236" w:history="1">
        <w:r>
          <w:rPr>
            <w:rFonts w:ascii="仿宋" w:eastAsia="仿宋" w:hAnsi="仿宋" w:cs="仿宋" w:hint="eastAsia"/>
            <w:lang w:eastAsia="zh-CN"/>
          </w:rPr>
          <w:t>(四)、安全色及安全标志使用要求</w:t>
        </w:r>
        <w:r>
          <w:tab/>
        </w:r>
        <w:r>
          <w:fldChar w:fldCharType="begin"/>
        </w:r>
        <w:r>
          <w:instrText xml:space="preserve"> PAGEREF _Toc5236 \h </w:instrText>
        </w:r>
        <w:r>
          <w:fldChar w:fldCharType="separate"/>
        </w:r>
        <w:r>
          <w:t>42</w:t>
        </w:r>
        <w:r>
          <w:fldChar w:fldCharType="end"/>
        </w:r>
      </w:hyperlink>
    </w:p>
    <w:p>
      <w:pPr>
        <w:pStyle w:val="TOC2"/>
        <w:tabs>
          <w:tab w:val="right" w:leader="dot" w:pos="8306"/>
        </w:tabs>
      </w:pPr>
      <w:hyperlink w:anchor="_Toc247" w:history="1">
        <w:r>
          <w:rPr>
            <w:rFonts w:ascii="仿宋" w:eastAsia="仿宋" w:hAnsi="仿宋" w:cs="仿宋" w:hint="eastAsia"/>
            <w:lang w:eastAsia="zh-CN"/>
          </w:rPr>
          <w:t>(五)、防尘防毒措施</w:t>
        </w:r>
        <w:r>
          <w:tab/>
        </w:r>
        <w:r>
          <w:fldChar w:fldCharType="begin"/>
        </w:r>
        <w:r>
          <w:instrText xml:space="preserve"> PAGEREF _Toc247 \h </w:instrText>
        </w:r>
        <w:r>
          <w:fldChar w:fldCharType="separate"/>
        </w:r>
        <w:r>
          <w:t>43</w:t>
        </w:r>
        <w:r>
          <w:fldChar w:fldCharType="end"/>
        </w:r>
      </w:hyperlink>
    </w:p>
    <w:p>
      <w:pPr>
        <w:pStyle w:val="TOC2"/>
        <w:tabs>
          <w:tab w:val="right" w:leader="dot" w:pos="8306"/>
        </w:tabs>
      </w:pPr>
      <w:hyperlink w:anchor="_Toc32509" w:history="1">
        <w:r>
          <w:rPr>
            <w:rFonts w:ascii="仿宋" w:eastAsia="仿宋" w:hAnsi="仿宋" w:cs="仿宋" w:hint="eastAsia"/>
            <w:lang w:eastAsia="zh-CN"/>
          </w:rPr>
          <w:t>(六)、防静电、触电防护及防雷措施</w:t>
        </w:r>
        <w:r>
          <w:tab/>
        </w:r>
        <w:r>
          <w:fldChar w:fldCharType="begin"/>
        </w:r>
        <w:r>
          <w:instrText xml:space="preserve"> PAGEREF _Toc32509 \h </w:instrText>
        </w:r>
        <w:r>
          <w:fldChar w:fldCharType="separate"/>
        </w:r>
        <w:r>
          <w:t>44</w:t>
        </w:r>
        <w:r>
          <w:fldChar w:fldCharType="end"/>
        </w:r>
      </w:hyperlink>
    </w:p>
    <w:p>
      <w:pPr>
        <w:pStyle w:val="TOC2"/>
        <w:tabs>
          <w:tab w:val="right" w:leader="dot" w:pos="8306"/>
        </w:tabs>
      </w:pPr>
      <w:hyperlink w:anchor="_Toc27947" w:history="1">
        <w:r>
          <w:rPr>
            <w:rFonts w:ascii="仿宋" w:eastAsia="仿宋" w:hAnsi="仿宋" w:cs="仿宋" w:hint="eastAsia"/>
            <w:lang w:eastAsia="zh-CN"/>
          </w:rPr>
          <w:t>(七)、机械设备安全保障措施</w:t>
        </w:r>
        <w:r>
          <w:tab/>
        </w:r>
        <w:r>
          <w:fldChar w:fldCharType="begin"/>
        </w:r>
        <w:r>
          <w:instrText xml:space="preserve"> PAGEREF _Toc27947 \h </w:instrText>
        </w:r>
        <w:r>
          <w:fldChar w:fldCharType="separate"/>
        </w:r>
        <w:r>
          <w:t>46</w:t>
        </w:r>
        <w:r>
          <w:fldChar w:fldCharType="end"/>
        </w:r>
      </w:hyperlink>
    </w:p>
    <w:p>
      <w:pPr>
        <w:pStyle w:val="TOC1"/>
        <w:tabs>
          <w:tab w:val="right" w:leader="dot" w:pos="8306"/>
        </w:tabs>
      </w:pPr>
      <w:hyperlink w:anchor="_Toc4369" w:history="1">
        <w:r>
          <w:rPr>
            <w:rFonts w:ascii="仿宋" w:eastAsia="仿宋" w:hAnsi="仿宋" w:cs="仿宋" w:hint="eastAsia"/>
            <w:lang w:eastAsia="zh-CN"/>
          </w:rPr>
          <w:t>十三、利益相关者分析与沟通计划</w:t>
        </w:r>
        <w:r>
          <w:tab/>
        </w:r>
        <w:r>
          <w:fldChar w:fldCharType="begin"/>
        </w:r>
        <w:r>
          <w:instrText xml:space="preserve"> PAGEREF _Toc4369 \h </w:instrText>
        </w:r>
        <w:r>
          <w:fldChar w:fldCharType="separate"/>
        </w:r>
        <w:r>
          <w:t>47</w:t>
        </w:r>
        <w:r>
          <w:fldChar w:fldCharType="end"/>
        </w:r>
      </w:hyperlink>
    </w:p>
    <w:p>
      <w:pPr>
        <w:pStyle w:val="TOC2"/>
        <w:tabs>
          <w:tab w:val="right" w:leader="dot" w:pos="8306"/>
        </w:tabs>
      </w:pPr>
      <w:hyperlink w:anchor="_Toc9342" w:history="1">
        <w:r>
          <w:rPr>
            <w:rFonts w:ascii="仿宋" w:eastAsia="仿宋" w:hAnsi="仿宋" w:cs="仿宋" w:hint="eastAsia"/>
            <w:lang w:eastAsia="zh-CN"/>
          </w:rPr>
          <w:t>(一)、利益相关者分析</w:t>
        </w:r>
        <w:r>
          <w:tab/>
        </w:r>
        <w:r>
          <w:fldChar w:fldCharType="begin"/>
        </w:r>
        <w:r>
          <w:instrText xml:space="preserve"> PAGEREF _Toc9342 \h </w:instrText>
        </w:r>
        <w:r>
          <w:fldChar w:fldCharType="separate"/>
        </w:r>
        <w:r>
          <w:t>47</w:t>
        </w:r>
        <w:r>
          <w:fldChar w:fldCharType="end"/>
        </w:r>
      </w:hyperlink>
    </w:p>
    <w:p>
      <w:pPr>
        <w:pStyle w:val="TOC2"/>
        <w:tabs>
          <w:tab w:val="right" w:leader="dot" w:pos="8306"/>
        </w:tabs>
      </w:pPr>
      <w:hyperlink w:anchor="_Toc19847" w:history="1">
        <w:r>
          <w:rPr>
            <w:rFonts w:ascii="仿宋" w:eastAsia="仿宋" w:hAnsi="仿宋" w:cs="仿宋" w:hint="eastAsia"/>
            <w:lang w:eastAsia="zh-CN"/>
          </w:rPr>
          <w:t>(二)、沟通计划</w:t>
        </w:r>
        <w:r>
          <w:tab/>
        </w:r>
        <w:r>
          <w:fldChar w:fldCharType="begin"/>
        </w:r>
        <w:r>
          <w:instrText xml:space="preserve"> PAGEREF _Toc19847 \h </w:instrText>
        </w:r>
        <w:r>
          <w:fldChar w:fldCharType="separate"/>
        </w:r>
        <w:r>
          <w:t>48</w:t>
        </w:r>
        <w:r>
          <w:fldChar w:fldCharType="end"/>
        </w:r>
      </w:hyperlink>
    </w:p>
    <w:p>
      <w:pPr>
        <w:pStyle w:val="TOC1"/>
        <w:tabs>
          <w:tab w:val="right" w:leader="dot" w:pos="8306"/>
        </w:tabs>
      </w:pPr>
      <w:hyperlink w:anchor="_Toc18032" w:history="1">
        <w:r>
          <w:rPr>
            <w:rFonts w:ascii="仿宋" w:eastAsia="仿宋" w:hAnsi="仿宋" w:cs="仿宋" w:hint="eastAsia"/>
            <w:lang w:eastAsia="zh-CN"/>
          </w:rPr>
          <w:t>十四、线缆用高分子材料项目变更管理</w:t>
        </w:r>
        <w:r>
          <w:tab/>
        </w:r>
        <w:r>
          <w:fldChar w:fldCharType="begin"/>
        </w:r>
        <w:r>
          <w:instrText xml:space="preserve"> PAGEREF _Toc18032 \h </w:instrText>
        </w:r>
        <w:r>
          <w:fldChar w:fldCharType="separate"/>
        </w:r>
        <w:r>
          <w:t>49</w:t>
        </w:r>
        <w:r>
          <w:fldChar w:fldCharType="end"/>
        </w:r>
      </w:hyperlink>
    </w:p>
    <w:p>
      <w:pPr>
        <w:pStyle w:val="TOC2"/>
        <w:tabs>
          <w:tab w:val="right" w:leader="dot" w:pos="8306"/>
        </w:tabs>
      </w:pPr>
      <w:hyperlink w:anchor="_Toc26072" w:history="1">
        <w:r>
          <w:rPr>
            <w:rFonts w:ascii="仿宋" w:eastAsia="仿宋" w:hAnsi="仿宋" w:cs="仿宋" w:hint="eastAsia"/>
            <w:lang w:eastAsia="zh-CN"/>
          </w:rPr>
          <w:t>(一)、变更申请与评估</w:t>
        </w:r>
        <w:r>
          <w:tab/>
        </w:r>
        <w:r>
          <w:fldChar w:fldCharType="begin"/>
        </w:r>
        <w:r>
          <w:instrText xml:space="preserve"> PAGEREF _Toc26072 \h </w:instrText>
        </w:r>
        <w:r>
          <w:fldChar w:fldCharType="separate"/>
        </w:r>
        <w:r>
          <w:t>49</w:t>
        </w:r>
        <w:r>
          <w:fldChar w:fldCharType="end"/>
        </w:r>
      </w:hyperlink>
    </w:p>
    <w:p>
      <w:pPr>
        <w:pStyle w:val="TOC2"/>
        <w:tabs>
          <w:tab w:val="right" w:leader="dot" w:pos="8306"/>
        </w:tabs>
      </w:pPr>
      <w:hyperlink w:anchor="_Toc30371" w:history="1">
        <w:r>
          <w:rPr>
            <w:rFonts w:ascii="仿宋" w:eastAsia="仿宋" w:hAnsi="仿宋" w:cs="仿宋" w:hint="eastAsia"/>
            <w:lang w:eastAsia="zh-CN"/>
          </w:rPr>
          <w:t>(二)、变更实施与控制</w:t>
        </w:r>
        <w:r>
          <w:tab/>
        </w:r>
        <w:r>
          <w:fldChar w:fldCharType="begin"/>
        </w:r>
        <w:r>
          <w:instrText xml:space="preserve"> PAGEREF _Toc30371 \h </w:instrText>
        </w:r>
        <w:r>
          <w:fldChar w:fldCharType="separate"/>
        </w:r>
        <w:r>
          <w:t>50</w:t>
        </w:r>
        <w:r>
          <w:fldChar w:fldCharType="end"/>
        </w:r>
      </w:hyperlink>
    </w:p>
    <w:p>
      <w:pPr>
        <w:pStyle w:val="TOC1"/>
        <w:tabs>
          <w:tab w:val="right" w:leader="dot" w:pos="8306"/>
        </w:tabs>
      </w:pPr>
      <w:hyperlink w:anchor="_Toc3819" w:history="1">
        <w:r>
          <w:rPr>
            <w:rFonts w:ascii="仿宋" w:eastAsia="仿宋" w:hAnsi="仿宋" w:cs="仿宋" w:hint="eastAsia"/>
            <w:lang w:eastAsia="zh-CN"/>
          </w:rPr>
          <w:t>十五、线缆用高分子材料项目实施保障措施</w:t>
        </w:r>
        <w:r>
          <w:tab/>
        </w:r>
        <w:r>
          <w:fldChar w:fldCharType="begin"/>
        </w:r>
        <w:r>
          <w:instrText xml:space="preserve"> PAGEREF _Toc3819 \h </w:instrText>
        </w:r>
        <w:r>
          <w:fldChar w:fldCharType="separate"/>
        </w:r>
        <w:r>
          <w:t>51</w:t>
        </w:r>
        <w:r>
          <w:fldChar w:fldCharType="end"/>
        </w:r>
      </w:hyperlink>
    </w:p>
    <w:p>
      <w:pPr>
        <w:pStyle w:val="TOC2"/>
        <w:tabs>
          <w:tab w:val="right" w:leader="dot" w:pos="8306"/>
        </w:tabs>
      </w:pPr>
      <w:hyperlink w:anchor="_Toc24327" w:history="1">
        <w:r>
          <w:rPr>
            <w:rFonts w:ascii="仿宋" w:eastAsia="仿宋" w:hAnsi="仿宋" w:cs="仿宋" w:hint="eastAsia"/>
            <w:lang w:eastAsia="zh-CN"/>
          </w:rPr>
          <w:t>(一)、线缆用高分子材料项目实施保障机制</w:t>
        </w:r>
        <w:r>
          <w:tab/>
        </w:r>
        <w:r>
          <w:fldChar w:fldCharType="begin"/>
        </w:r>
        <w:r>
          <w:instrText xml:space="preserve"> PAGEREF _Toc24327 \h </w:instrText>
        </w:r>
        <w:r>
          <w:fldChar w:fldCharType="separate"/>
        </w:r>
        <w:r>
          <w:t>51</w:t>
        </w:r>
        <w:r>
          <w:fldChar w:fldCharType="end"/>
        </w:r>
      </w:hyperlink>
    </w:p>
    <w:p>
      <w:pPr>
        <w:pStyle w:val="TOC2"/>
        <w:tabs>
          <w:tab w:val="right" w:leader="dot" w:pos="8306"/>
        </w:tabs>
      </w:pPr>
      <w:hyperlink w:anchor="_Toc30983" w:history="1">
        <w:r>
          <w:rPr>
            <w:rFonts w:ascii="仿宋" w:eastAsia="仿宋" w:hAnsi="仿宋" w:cs="仿宋" w:hint="eastAsia"/>
            <w:lang w:eastAsia="zh-CN"/>
          </w:rPr>
          <w:t>(二)、线缆用高分子材料项目法律合规要求</w:t>
        </w:r>
        <w:r>
          <w:tab/>
        </w:r>
        <w:r>
          <w:fldChar w:fldCharType="begin"/>
        </w:r>
        <w:r>
          <w:instrText xml:space="preserve"> PAGEREF _Toc30983 \h </w:instrText>
        </w:r>
        <w:r>
          <w:fldChar w:fldCharType="separate"/>
        </w:r>
        <w:r>
          <w:t>54</w:t>
        </w:r>
        <w:r>
          <w:fldChar w:fldCharType="end"/>
        </w:r>
      </w:hyperlink>
    </w:p>
    <w:p>
      <w:pPr>
        <w:pStyle w:val="TOC2"/>
        <w:tabs>
          <w:tab w:val="right" w:leader="dot" w:pos="8306"/>
        </w:tabs>
      </w:pPr>
      <w:hyperlink w:anchor="_Toc19576" w:history="1">
        <w:r>
          <w:rPr>
            <w:rFonts w:ascii="仿宋" w:eastAsia="仿宋" w:hAnsi="仿宋" w:cs="仿宋" w:hint="eastAsia"/>
            <w:lang w:eastAsia="zh-CN"/>
          </w:rPr>
          <w:t>(三)、线缆用高分子材料项目合同管理与法律事务</w:t>
        </w:r>
        <w:r>
          <w:tab/>
        </w:r>
        <w:r>
          <w:fldChar w:fldCharType="begin"/>
        </w:r>
        <w:r>
          <w:instrText xml:space="preserve"> PAGEREF _Toc19576 \h </w:instrText>
        </w:r>
        <w:r>
          <w:fldChar w:fldCharType="separate"/>
        </w:r>
        <w:r>
          <w:t>59</w:t>
        </w:r>
        <w:r>
          <w:fldChar w:fldCharType="end"/>
        </w:r>
      </w:hyperlink>
    </w:p>
    <w:p>
      <w:pPr>
        <w:pStyle w:val="TOC2"/>
        <w:tabs>
          <w:tab w:val="right" w:leader="dot" w:pos="8306"/>
        </w:tabs>
      </w:pPr>
      <w:hyperlink w:anchor="_Toc27783" w:history="1">
        <w:r>
          <w:rPr>
            <w:rFonts w:ascii="仿宋" w:eastAsia="仿宋" w:hAnsi="仿宋" w:cs="仿宋" w:hint="eastAsia"/>
            <w:lang w:eastAsia="zh-CN"/>
          </w:rPr>
          <w:t>(四)、线缆用高分子材料项目知识产权保护策略</w:t>
        </w:r>
        <w:r>
          <w:tab/>
        </w:r>
        <w:r>
          <w:fldChar w:fldCharType="begin"/>
        </w:r>
        <w:r>
          <w:instrText xml:space="preserve"> PAGEREF _Toc27783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4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线缆用高分子材料项目的主要产品是XXXX，预计年产值为XXX万元。这一产品在市场中占据着重要的地位，其广泛的应用范围使得该线缆用高分子材料项目的市场前景非常广阔。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线缆用高分子材料项目的xxx产品作为重要的原材料之一，将在多个领域发挥关键作用。其在建筑、交通、能源等方面的广泛应用将为整个产业链提供强大的支持，形成产业协同效应。线缆用高分子材料项目的年产值XXX万XXX万XXX万万元不仅反映了其在市场上的巨大潜力，更预示着它对国民经济的积极贡献。这种关联度高、涉及面广的产业关系，使得该线缆用高分子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8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总征地面积为XXXX平方米，相当于约XX.XX亩，其中净用地面积为XXXX平方米，红线范围内相当于约XX.XX亩。这一用地规模充分考虑了线缆用高分子材料项目的建设需求，保障了线缆用高分子材料项目在合适的空间内得以充分发展。线缆用高分子材料项目规划的总建筑面积为XXXX平方米，其中主体工程建设占XXXX平方米，计容建筑面积达XXXX平方米。预计建筑工程的投资将达到XXXX万元，为线缆用高分子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计划购置的设备共计XXXX台（套），设备购置费用为XXXX万元。这一设备购置计划充分考虑到线缆用高分子材料项目的生产需求和技术要求，确保了线缆用高分子材料项目在生产运营中具备先进的技术装备和高效的生产能力。设备的合理配置将为线缆用高分子材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项目计划总投资为XXXX万元，预计年实现营业收入为XXXX万元。这一产能规模的设定旨在确保线缆用高分子材料项目能够在投资与回报之间取得平衡，实现长期可持续的发展。线缆用高分子材料项目的总投资充分考虑到各个方面的需求，包括用地建设、设备购置等多个环节，以确保线缆用高分子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775"/>
      <w:r>
        <w:rPr>
          <w:rFonts w:ascii="仿宋" w:eastAsia="仿宋" w:hAnsi="仿宋" w:cs="仿宋" w:hint="eastAsia"/>
          <w:lang w:eastAsia="zh-CN"/>
        </w:rPr>
        <w:t>(一)、线缆用高分子材料行业分析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线缆用高分子材料行业一直以来都是市场的关注焦点。行业内的发展趋势、竞争态势以及潜在机会都对线缆用高分子材料项目的推进产生深远的影响。通过深入研究行业的整体概貌，我们将更好地理解行业的核心特征，为线缆用高分子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行业，技术一直是推动创新和发展的关键因素。我们将对当前技术趋势进行详尽分析，包括但不限于人工智能、大数据应用、先进制造技术等。这有助于线缆用高分子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线缆用高分子材料项目成功的基础。我们将对主要竞争对手进行深入研究，包括其市场份额、产品特点、市场定位等。通过全面了解竞争对手的优势和劣势，线缆用高分子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754"/>
      <w:r>
        <w:rPr>
          <w:rFonts w:ascii="仿宋" w:eastAsia="仿宋" w:hAnsi="仿宋" w:cs="仿宋" w:hint="eastAsia"/>
          <w:sz w:val="28"/>
          <w:lang w:eastAsia="zh-CN"/>
        </w:rPr>
        <w:t>(二)、线缆用高分子材料市场分析预测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线缆用高分子材料市场未来的增长趋势。这包括市场的整体规模、各细分领域的发展趋势等。线缆用高分子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线缆用高分子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线缆用高分子材料项目实施过程中需要充分考虑的因素。我们将对市场风险进行全面评估，包括但不限于政策法规风险、市场竞争风险、技术变革风险等。通过对潜在风险的深入分析，线缆用高分子材料项目可以制定相应的风险缓解策略，降低不确定性对线缆用高分子材料项目的影响。</w:t>
      </w:r>
    </w:p>
    <w:p>
      <w:pPr>
        <w:pStyle w:val="Heading1"/>
        <w:ind w:firstLine="560" w:firstLineChars="200"/>
        <w:rPr>
          <w:rFonts w:ascii="仿宋" w:eastAsia="仿宋" w:hAnsi="仿宋" w:cs="仿宋" w:hint="eastAsia"/>
          <w:sz w:val="28"/>
          <w:lang w:eastAsia="zh-CN"/>
        </w:rPr>
      </w:pPr>
      <w:bookmarkStart w:id="8" w:name="_Toc11614"/>
      <w:r>
        <w:rPr>
          <w:rFonts w:ascii="仿宋" w:eastAsia="仿宋" w:hAnsi="仿宋" w:cs="仿宋" w:hint="eastAsia"/>
          <w:sz w:val="28"/>
          <w:lang w:eastAsia="zh-CN"/>
        </w:rPr>
        <w:t>三、线缆用高分子材料项目建设单位说明</w:t>
      </w:r>
      <w:bookmarkEnd w:id="8"/>
    </w:p>
    <w:p>
      <w:pPr>
        <w:pStyle w:val="Heading2"/>
        <w:rPr>
          <w:rFonts w:ascii="仿宋" w:eastAsia="仿宋" w:hAnsi="仿宋" w:cs="仿宋" w:hint="eastAsia"/>
          <w:lang w:eastAsia="zh-CN"/>
        </w:rPr>
      </w:pPr>
      <w:bookmarkStart w:id="9" w:name="_Toc10931"/>
      <w:r>
        <w:rPr>
          <w:rFonts w:ascii="仿宋" w:eastAsia="仿宋" w:hAnsi="仿宋" w:cs="仿宋" w:hint="eastAsia"/>
          <w:lang w:eastAsia="zh-CN"/>
        </w:rPr>
        <w:t>(一)、线缆用高分子材料项目承办单位基本情况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58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缆用高分子材料项目承办单位的XXXX，我们着眼于实现可持续的经济效益。通过技术创新和解决方案的提供，公司预计在线缆用高分子材料项目执行期间将获得可观的收入增长。这一收入来源主要包括线缆用高分子材料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同时，我们注重成本控制和效率提升，以确保线缆用高分子材料项目的可持续盈利。透过精细的管理和资源优化，公司期望实现线缆用高分子材料项目利润最大化。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线缆用高分子材料项目实施进行全面的投资评估，包括线缆用高分子材料项目启动阶段的资金投入和后续运营成本。通过对线缆用高分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线缆用高分子材料项目实施过程中具备足够的资金流动性，公司将进行详尽的现金流分析。这包括资金需求的合理预测、线缆用高分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907"/>
      <w:r>
        <w:rPr>
          <w:rFonts w:ascii="仿宋" w:eastAsia="仿宋" w:hAnsi="仿宋" w:cs="仿宋" w:hint="eastAsia"/>
          <w:sz w:val="28"/>
          <w:lang w:eastAsia="zh-CN"/>
        </w:rPr>
        <w:t>四、线缆用高分子材料项目选址可行性分析</w:t>
      </w:r>
      <w:bookmarkEnd w:id="11"/>
    </w:p>
    <w:p>
      <w:pPr>
        <w:pStyle w:val="Heading2"/>
        <w:rPr>
          <w:rFonts w:ascii="仿宋" w:eastAsia="仿宋" w:hAnsi="仿宋" w:cs="仿宋" w:hint="eastAsia"/>
          <w:lang w:eastAsia="zh-CN"/>
        </w:rPr>
      </w:pPr>
      <w:bookmarkStart w:id="12" w:name="_Toc20106"/>
      <w:r>
        <w:rPr>
          <w:rFonts w:ascii="仿宋" w:eastAsia="仿宋" w:hAnsi="仿宋" w:cs="仿宋" w:hint="eastAsia"/>
          <w:lang w:eastAsia="zh-CN"/>
        </w:rPr>
        <w:t>(一)、线缆用高分子材料项目选址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该线缆用高分子材料项目选址位于XX省XX市XX区XXX街道</w:t>
      </w:r>
    </w:p>
    <w:p>
      <w:pPr>
        <w:pStyle w:val="Heading2"/>
        <w:ind w:firstLine="560" w:firstLineChars="200"/>
        <w:rPr>
          <w:rFonts w:ascii="仿宋" w:eastAsia="仿宋" w:hAnsi="仿宋" w:cs="仿宋" w:hint="eastAsia"/>
          <w:sz w:val="28"/>
          <w:lang w:eastAsia="zh-CN"/>
        </w:rPr>
      </w:pPr>
      <w:bookmarkStart w:id="13" w:name="_Toc1847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线缆用高分子材料项目的征地面积将根据线缆用高分子材料项目的实际规模和需求进行精确规划。具体面积XXX平方米，旨在确保线缆用高分子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净用地面积是在征地面积基础上去除不可利用面积后的实际可开发用地。具体面积XXX平方米，考虑到环保、交通、安全等多方面因素，以确保线缆用高分子材料项目在整体利用效率上达到最优。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线缆用高分子材料项目计划建设的建筑总规模具体面积XXX平方米。这一规模的确定综合考虑了线缆用高分子材料项目的性质、规模，以及城市规划的相关要求，确保建筑布局与周边环境协调一致。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绿地率是线缆用高分子材料项目用地中被规划为绿地的比例。具体面积XXX平方米，旨在通过合理规划绿地，改善线缆用高分子材料项目周边环境，提升居民生活质量，并符合城市整体绿化规划。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容积率是用地上可以建设的建筑总体积与用地面积之比。具体面积XXX，通过合理的容积率规划，确保线缆用高分子材料项目建筑规模与周边环境和谐共生。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线缆用高分子材料项目选址与当地城市规划相一致，具体面积XXX平方米。通过与城市规划部门深入沟通，确保线缆用高分子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线缆用高分子材料项目选址符合当地产业政策，具体面积XXX平方米。这包括线缆用高分子材料项目对当地经济的促进作用，以及对相关产业的带动效应，确保线缆用高分子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用地总体要求必须符合环保和可持续发展的原则，具体面积XXX平方米。通过采用绿色建筑设计、节能减排等措施，确保线缆用高分子材料项目在建设和运营过程中对环境的影响最小化，达到可持续发展的要求。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确保线缆用高分子材料项目选址具备必要的公共设施配套，具体面积XXX平方米。这包括交通便利性、教育、医疗等基础设施，以提高居民生活品质，使得线缆用高分子材料项目选址更具吸引力。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考虑用地总体要求对当地社会稳定性的影响，具体面积XXX平方米。通过深入了解当地社区反馈，确保线缆用高分子材料项目的选址和建设过程对当地社会和谐稳定产生积极作用。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线缆用高分子材料项目选址不仅符合法规和规划，还在实际操作中具有可行性。这一全面规划将为线缆用高分子材料项目的成功实施提供坚实的基础，确保线缆用高分子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87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线缆用高分子材料项目的设备规划和空间设计中，我们将采取灵活设备布局的措施。设备布局将根据实际需求进行灵活设计，避免不必要的浪费。通过合理规划设备摆放位置，我们将提高设备的利用率，减少设备间距，以确保线缆用高分子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线缆用高分子材料项目内部引入共享设施的概念，例如共享会议室、办公区等。通过这种方式，我们可以减少对资源的重复建设，提高资源共享效率，从而减小线缆用高分子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803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线缆用高分子材料项目的总图布置中，我们将不同功能区域进行明确的规划，以最大程度满足线缆用高分子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58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线缆用高分子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线缆用高分子材料项目对环境的影响是综合评价的重要因素之一。我们将详细考虑选址周边的自然环境、生态保护区、水源地等情况，确保线缆用高分子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对选址的评价还需充分考虑当地政府的产业政策和法规。我们将详细了解线缆用高分子材料项目所在地的相关政策，确保线缆用高分子材料项目的规划和运营与当地法规相符，降低不必要的法律风险。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考虑到社会稳定性对企业运营的重要性，我们将评估选址地区的社会安全情况、劳工关系、社区反馈等方面，以确保线缆用高分子材料项目的建设和运营不会受到社会稳定性的负面影响。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最后，我们将综合考虑用地成本，包括土地购置费用、土地开发成本等。通过对用地成本的详细评估，我们能够做出更为精确的经济效益分析，为线缆用高分子材料项目的投资决策提供有力支持。</w:t>
      </w:r>
    </w:p>
    <w:p>
      <w:pPr>
        <w:pStyle w:val="Heading1"/>
        <w:ind w:firstLine="560" w:firstLineChars="200"/>
        <w:rPr>
          <w:rFonts w:ascii="仿宋" w:eastAsia="仿宋" w:hAnsi="仿宋" w:cs="仿宋" w:hint="eastAsia"/>
          <w:sz w:val="28"/>
          <w:lang w:eastAsia="zh-CN"/>
        </w:rPr>
      </w:pPr>
      <w:bookmarkStart w:id="17" w:name="_Toc26817"/>
      <w:r>
        <w:rPr>
          <w:rFonts w:ascii="仿宋" w:eastAsia="仿宋" w:hAnsi="仿宋" w:cs="仿宋" w:hint="eastAsia"/>
          <w:sz w:val="28"/>
          <w:lang w:eastAsia="zh-CN"/>
        </w:rPr>
        <w:t>五、线缆用高分子材料项目土建工程</w:t>
      </w:r>
      <w:bookmarkEnd w:id="17"/>
    </w:p>
    <w:p>
      <w:pPr>
        <w:pStyle w:val="Heading2"/>
        <w:rPr>
          <w:rFonts w:ascii="仿宋" w:eastAsia="仿宋" w:hAnsi="仿宋" w:cs="仿宋" w:hint="eastAsia"/>
          <w:lang w:eastAsia="zh-CN"/>
        </w:rPr>
      </w:pPr>
      <w:bookmarkStart w:id="18" w:name="_Toc2686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在线缆用高分子材料项目的建筑工程设计中，我们将秉承一系列重要的设计原则，以确保线缆用高分子材料项目建筑在功能、美观、可持续性等方面达到最佳效果。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首要原则是确保建筑的功能性得到最大化的发挥。我们将充分理解线缆用高分子材料项目的实际需求，合理布局各个功能区域，保证建筑在满足业务需求的同时，提供高效的工作环境。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在建筑设计中，我们将综合考虑建设和运营成本。通过精细的经济效益分析，确保设计方案在高效利用资源的同时，对线缆用高分子材料项目的长期盈利能力有积极的贡献。</w:t>
      </w:r>
    </w:p>
    <w:p>
      <w:pPr>
        <w:pStyle w:val="Heading2"/>
        <w:ind w:firstLine="560" w:firstLineChars="200"/>
        <w:rPr>
          <w:rFonts w:ascii="仿宋" w:eastAsia="仿宋" w:hAnsi="仿宋" w:cs="仿宋" w:hint="eastAsia"/>
          <w:sz w:val="28"/>
          <w:lang w:eastAsia="zh-CN"/>
        </w:rPr>
      </w:pPr>
      <w:bookmarkStart w:id="19" w:name="_Toc221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缆用高分子材料项目的土建工程设计中，我们将精准设定设计年限，结合线缆用高分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线缆用高分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516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线缆用高分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线缆用高分子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https://d.book118.com/837064052063006035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线缆用高分子材料项目规划设计蓝图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93A87"/>
    <w:rsid w:val="51193A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6405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2024-01-28T20:28:00Z</dcterms:created>
  <dcterms:modified xsi:type="dcterms:W3CDTF">2024-01-28T20:28:29Z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3624ABF12DD742149746BD6622C3FFE9_11</vt:lpwstr>
  </property>
  <property fmtid="{D5CDD505-2E9C-101B-9397-08002B2CF9AE}" pid="3" name="KSOProductBuildVer">
    <vt:lpwstr>2052-12.1.0.16250</vt:lpwstr>
  </property>
</Properties>
</file>