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彩色宝石项目规划设计纲要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526" w:history="1">
        <w:r>
          <w:rPr>
            <w:rFonts w:ascii="仿宋" w:eastAsia="仿宋" w:hAnsi="仿宋" w:cs="仿宋" w:hint="eastAsia"/>
            <w:lang w:eastAsia="zh-CN"/>
          </w:rPr>
          <w:t>概论</w:t>
        </w:r>
        <w:r>
          <w:tab/>
        </w:r>
        <w:r>
          <w:fldChar w:fldCharType="begin"/>
        </w:r>
        <w:r>
          <w:instrText xml:space="preserve"> PAGEREF _Toc20526 \h </w:instrText>
        </w:r>
        <w:r>
          <w:fldChar w:fldCharType="separate"/>
        </w:r>
        <w:r>
          <w:t>3</w:t>
        </w:r>
        <w:r>
          <w:fldChar w:fldCharType="end"/>
        </w:r>
      </w:hyperlink>
    </w:p>
    <w:p>
      <w:pPr>
        <w:pStyle w:val="TOC1"/>
        <w:tabs>
          <w:tab w:val="right" w:leader="dot" w:pos="8306"/>
        </w:tabs>
      </w:pPr>
      <w:hyperlink w:anchor="_Toc18094" w:history="1">
        <w:r>
          <w:rPr>
            <w:rFonts w:ascii="仿宋" w:eastAsia="仿宋" w:hAnsi="仿宋" w:cs="仿宋" w:hint="eastAsia"/>
            <w:lang w:eastAsia="zh-CN"/>
          </w:rPr>
          <w:t>一、彩色宝石项目可持续发展</w:t>
        </w:r>
        <w:r>
          <w:tab/>
        </w:r>
        <w:r>
          <w:fldChar w:fldCharType="begin"/>
        </w:r>
        <w:r>
          <w:instrText xml:space="preserve"> PAGEREF _Toc18094 \h </w:instrText>
        </w:r>
        <w:r>
          <w:fldChar w:fldCharType="separate"/>
        </w:r>
        <w:r>
          <w:t>3</w:t>
        </w:r>
        <w:r>
          <w:fldChar w:fldCharType="end"/>
        </w:r>
      </w:hyperlink>
    </w:p>
    <w:p>
      <w:pPr>
        <w:pStyle w:val="TOC2"/>
        <w:tabs>
          <w:tab w:val="right" w:leader="dot" w:pos="8306"/>
        </w:tabs>
      </w:pPr>
      <w:hyperlink w:anchor="_Toc16001" w:history="1">
        <w:r>
          <w:rPr>
            <w:rFonts w:ascii="仿宋" w:eastAsia="仿宋" w:hAnsi="仿宋" w:cs="仿宋" w:hint="eastAsia"/>
            <w:lang w:eastAsia="zh-CN"/>
          </w:rPr>
          <w:t>(一)、可持续战略与实践</w:t>
        </w:r>
        <w:r>
          <w:tab/>
        </w:r>
        <w:r>
          <w:fldChar w:fldCharType="begin"/>
        </w:r>
        <w:r>
          <w:instrText xml:space="preserve"> PAGEREF _Toc16001 \h </w:instrText>
        </w:r>
        <w:r>
          <w:fldChar w:fldCharType="separate"/>
        </w:r>
        <w:r>
          <w:t>3</w:t>
        </w:r>
        <w:r>
          <w:fldChar w:fldCharType="end"/>
        </w:r>
      </w:hyperlink>
    </w:p>
    <w:p>
      <w:pPr>
        <w:pStyle w:val="TOC2"/>
        <w:tabs>
          <w:tab w:val="right" w:leader="dot" w:pos="8306"/>
        </w:tabs>
      </w:pPr>
      <w:hyperlink w:anchor="_Toc2690" w:history="1">
        <w:r>
          <w:rPr>
            <w:rFonts w:ascii="仿宋" w:eastAsia="仿宋" w:hAnsi="仿宋" w:cs="仿宋" w:hint="eastAsia"/>
            <w:lang w:eastAsia="zh-CN"/>
          </w:rPr>
          <w:t>(二)、环保与社会责任</w:t>
        </w:r>
        <w:r>
          <w:tab/>
        </w:r>
        <w:r>
          <w:fldChar w:fldCharType="begin"/>
        </w:r>
        <w:r>
          <w:instrText xml:space="preserve"> PAGEREF _Toc2690 \h </w:instrText>
        </w:r>
        <w:r>
          <w:fldChar w:fldCharType="separate"/>
        </w:r>
        <w:r>
          <w:t>4</w:t>
        </w:r>
        <w:r>
          <w:fldChar w:fldCharType="end"/>
        </w:r>
      </w:hyperlink>
    </w:p>
    <w:p>
      <w:pPr>
        <w:pStyle w:val="TOC1"/>
        <w:tabs>
          <w:tab w:val="right" w:leader="dot" w:pos="8306"/>
        </w:tabs>
      </w:pPr>
      <w:hyperlink w:anchor="_Toc31685" w:history="1">
        <w:r>
          <w:rPr>
            <w:rFonts w:ascii="仿宋" w:eastAsia="仿宋" w:hAnsi="仿宋" w:cs="仿宋" w:hint="eastAsia"/>
            <w:lang w:eastAsia="zh-CN"/>
          </w:rPr>
          <w:t>二、彩色宝石项目土建工程</w:t>
        </w:r>
        <w:r>
          <w:tab/>
        </w:r>
        <w:r>
          <w:fldChar w:fldCharType="begin"/>
        </w:r>
        <w:r>
          <w:instrText xml:space="preserve"> PAGEREF _Toc31685 \h </w:instrText>
        </w:r>
        <w:r>
          <w:fldChar w:fldCharType="separate"/>
        </w:r>
        <w:r>
          <w:t>5</w:t>
        </w:r>
        <w:r>
          <w:fldChar w:fldCharType="end"/>
        </w:r>
      </w:hyperlink>
    </w:p>
    <w:p>
      <w:pPr>
        <w:pStyle w:val="TOC2"/>
        <w:tabs>
          <w:tab w:val="right" w:leader="dot" w:pos="8306"/>
        </w:tabs>
      </w:pPr>
      <w:hyperlink w:anchor="_Toc6421" w:history="1">
        <w:r>
          <w:rPr>
            <w:rFonts w:ascii="仿宋" w:eastAsia="仿宋" w:hAnsi="仿宋" w:cs="仿宋" w:hint="eastAsia"/>
            <w:lang w:eastAsia="zh-CN"/>
          </w:rPr>
          <w:t>(一)、建筑工程设计原则</w:t>
        </w:r>
        <w:r>
          <w:tab/>
        </w:r>
        <w:r>
          <w:fldChar w:fldCharType="begin"/>
        </w:r>
        <w:r>
          <w:instrText xml:space="preserve"> PAGEREF _Toc6421 \h </w:instrText>
        </w:r>
        <w:r>
          <w:fldChar w:fldCharType="separate"/>
        </w:r>
        <w:r>
          <w:t>5</w:t>
        </w:r>
        <w:r>
          <w:fldChar w:fldCharType="end"/>
        </w:r>
      </w:hyperlink>
    </w:p>
    <w:p>
      <w:pPr>
        <w:pStyle w:val="TOC2"/>
        <w:tabs>
          <w:tab w:val="right" w:leader="dot" w:pos="8306"/>
        </w:tabs>
      </w:pPr>
      <w:hyperlink w:anchor="_Toc23307" w:history="1">
        <w:r>
          <w:rPr>
            <w:rFonts w:ascii="仿宋" w:eastAsia="仿宋" w:hAnsi="仿宋" w:cs="仿宋" w:hint="eastAsia"/>
            <w:lang w:eastAsia="zh-CN"/>
          </w:rPr>
          <w:t>(二)、土建工程设计年限及安全等级</w:t>
        </w:r>
        <w:r>
          <w:tab/>
        </w:r>
        <w:r>
          <w:fldChar w:fldCharType="begin"/>
        </w:r>
        <w:r>
          <w:instrText xml:space="preserve"> PAGEREF _Toc23307 \h </w:instrText>
        </w:r>
        <w:r>
          <w:fldChar w:fldCharType="separate"/>
        </w:r>
        <w:r>
          <w:t>6</w:t>
        </w:r>
        <w:r>
          <w:fldChar w:fldCharType="end"/>
        </w:r>
      </w:hyperlink>
    </w:p>
    <w:p>
      <w:pPr>
        <w:pStyle w:val="TOC2"/>
        <w:tabs>
          <w:tab w:val="right" w:leader="dot" w:pos="8306"/>
        </w:tabs>
      </w:pPr>
      <w:hyperlink w:anchor="_Toc16366" w:history="1">
        <w:r>
          <w:rPr>
            <w:rFonts w:ascii="仿宋" w:eastAsia="仿宋" w:hAnsi="仿宋" w:cs="仿宋" w:hint="eastAsia"/>
            <w:lang w:eastAsia="zh-CN"/>
          </w:rPr>
          <w:t>(三)、建筑工程设计总体要求</w:t>
        </w:r>
        <w:r>
          <w:tab/>
        </w:r>
        <w:r>
          <w:fldChar w:fldCharType="begin"/>
        </w:r>
        <w:r>
          <w:instrText xml:space="preserve"> PAGEREF _Toc16366 \h </w:instrText>
        </w:r>
        <w:r>
          <w:fldChar w:fldCharType="separate"/>
        </w:r>
        <w:r>
          <w:t>7</w:t>
        </w:r>
        <w:r>
          <w:fldChar w:fldCharType="end"/>
        </w:r>
      </w:hyperlink>
    </w:p>
    <w:p>
      <w:pPr>
        <w:pStyle w:val="TOC2"/>
        <w:tabs>
          <w:tab w:val="right" w:leader="dot" w:pos="8306"/>
        </w:tabs>
      </w:pPr>
      <w:hyperlink w:anchor="_Toc26531" w:history="1">
        <w:r>
          <w:rPr>
            <w:rFonts w:ascii="仿宋" w:eastAsia="仿宋" w:hAnsi="仿宋" w:cs="仿宋" w:hint="eastAsia"/>
            <w:lang w:eastAsia="zh-CN"/>
          </w:rPr>
          <w:t>(四)、土建工程建设指标</w:t>
        </w:r>
        <w:r>
          <w:tab/>
        </w:r>
        <w:r>
          <w:fldChar w:fldCharType="begin"/>
        </w:r>
        <w:r>
          <w:instrText xml:space="preserve"> PAGEREF _Toc26531 \h </w:instrText>
        </w:r>
        <w:r>
          <w:fldChar w:fldCharType="separate"/>
        </w:r>
        <w:r>
          <w:t>8</w:t>
        </w:r>
        <w:r>
          <w:fldChar w:fldCharType="end"/>
        </w:r>
      </w:hyperlink>
    </w:p>
    <w:p>
      <w:pPr>
        <w:pStyle w:val="TOC1"/>
        <w:tabs>
          <w:tab w:val="right" w:leader="dot" w:pos="8306"/>
        </w:tabs>
      </w:pPr>
      <w:hyperlink w:anchor="_Toc10586" w:history="1">
        <w:r>
          <w:rPr>
            <w:rFonts w:ascii="仿宋" w:eastAsia="仿宋" w:hAnsi="仿宋" w:cs="仿宋" w:hint="eastAsia"/>
            <w:lang w:eastAsia="zh-CN"/>
          </w:rPr>
          <w:t>三、工艺说明</w:t>
        </w:r>
        <w:r>
          <w:tab/>
        </w:r>
        <w:r>
          <w:fldChar w:fldCharType="begin"/>
        </w:r>
        <w:r>
          <w:instrText xml:space="preserve"> PAGEREF _Toc10586 \h </w:instrText>
        </w:r>
        <w:r>
          <w:fldChar w:fldCharType="separate"/>
        </w:r>
        <w:r>
          <w:t>8</w:t>
        </w:r>
        <w:r>
          <w:fldChar w:fldCharType="end"/>
        </w:r>
      </w:hyperlink>
    </w:p>
    <w:p>
      <w:pPr>
        <w:pStyle w:val="TOC2"/>
        <w:tabs>
          <w:tab w:val="right" w:leader="dot" w:pos="8306"/>
        </w:tabs>
      </w:pPr>
      <w:hyperlink w:anchor="_Toc17893" w:history="1">
        <w:r>
          <w:rPr>
            <w:rFonts w:ascii="仿宋" w:eastAsia="仿宋" w:hAnsi="仿宋" w:cs="仿宋" w:hint="eastAsia"/>
            <w:lang w:eastAsia="zh-CN"/>
          </w:rPr>
          <w:t>(一)、技术管理特点</w:t>
        </w:r>
        <w:r>
          <w:tab/>
        </w:r>
        <w:r>
          <w:fldChar w:fldCharType="begin"/>
        </w:r>
        <w:r>
          <w:instrText xml:space="preserve"> PAGEREF _Toc17893 \h </w:instrText>
        </w:r>
        <w:r>
          <w:fldChar w:fldCharType="separate"/>
        </w:r>
        <w:r>
          <w:t>8</w:t>
        </w:r>
        <w:r>
          <w:fldChar w:fldCharType="end"/>
        </w:r>
      </w:hyperlink>
    </w:p>
    <w:p>
      <w:pPr>
        <w:pStyle w:val="TOC2"/>
        <w:tabs>
          <w:tab w:val="right" w:leader="dot" w:pos="8306"/>
        </w:tabs>
      </w:pPr>
      <w:hyperlink w:anchor="_Toc26276" w:history="1">
        <w:r>
          <w:rPr>
            <w:rFonts w:ascii="仿宋" w:eastAsia="仿宋" w:hAnsi="仿宋" w:cs="仿宋" w:hint="eastAsia"/>
            <w:lang w:eastAsia="zh-CN"/>
          </w:rPr>
          <w:t>(二)、彩色宝石项目工艺技术设计方案</w:t>
        </w:r>
        <w:r>
          <w:tab/>
        </w:r>
        <w:r>
          <w:fldChar w:fldCharType="begin"/>
        </w:r>
        <w:r>
          <w:instrText xml:space="preserve"> PAGEREF _Toc26276 \h </w:instrText>
        </w:r>
        <w:r>
          <w:fldChar w:fldCharType="separate"/>
        </w:r>
        <w:r>
          <w:t>9</w:t>
        </w:r>
        <w:r>
          <w:fldChar w:fldCharType="end"/>
        </w:r>
      </w:hyperlink>
    </w:p>
    <w:p>
      <w:pPr>
        <w:pStyle w:val="TOC2"/>
        <w:tabs>
          <w:tab w:val="right" w:leader="dot" w:pos="8306"/>
        </w:tabs>
      </w:pPr>
      <w:hyperlink w:anchor="_Toc3831" w:history="1">
        <w:r>
          <w:rPr>
            <w:rFonts w:ascii="仿宋" w:eastAsia="仿宋" w:hAnsi="仿宋" w:cs="仿宋" w:hint="eastAsia"/>
            <w:lang w:eastAsia="zh-CN"/>
          </w:rPr>
          <w:t>(三)、设备选型方案</w:t>
        </w:r>
        <w:r>
          <w:tab/>
        </w:r>
        <w:r>
          <w:fldChar w:fldCharType="begin"/>
        </w:r>
        <w:r>
          <w:instrText xml:space="preserve"> PAGEREF _Toc3831 \h </w:instrText>
        </w:r>
        <w:r>
          <w:fldChar w:fldCharType="separate"/>
        </w:r>
        <w:r>
          <w:t>10</w:t>
        </w:r>
        <w:r>
          <w:fldChar w:fldCharType="end"/>
        </w:r>
      </w:hyperlink>
    </w:p>
    <w:p>
      <w:pPr>
        <w:pStyle w:val="TOC1"/>
        <w:tabs>
          <w:tab w:val="right" w:leader="dot" w:pos="8306"/>
        </w:tabs>
      </w:pPr>
      <w:hyperlink w:anchor="_Toc27961" w:history="1">
        <w:r>
          <w:rPr>
            <w:rFonts w:ascii="仿宋" w:eastAsia="仿宋" w:hAnsi="仿宋" w:cs="仿宋" w:hint="eastAsia"/>
            <w:lang w:eastAsia="zh-CN"/>
          </w:rPr>
          <w:t>四、彩色宝石项目建设背景及必要性分析</w:t>
        </w:r>
        <w:r>
          <w:tab/>
        </w:r>
        <w:r>
          <w:fldChar w:fldCharType="begin"/>
        </w:r>
        <w:r>
          <w:instrText xml:space="preserve"> PAGEREF _Toc27961 \h </w:instrText>
        </w:r>
        <w:r>
          <w:fldChar w:fldCharType="separate"/>
        </w:r>
        <w:r>
          <w:t>12</w:t>
        </w:r>
        <w:r>
          <w:fldChar w:fldCharType="end"/>
        </w:r>
      </w:hyperlink>
    </w:p>
    <w:p>
      <w:pPr>
        <w:pStyle w:val="TOC2"/>
        <w:tabs>
          <w:tab w:val="right" w:leader="dot" w:pos="8306"/>
        </w:tabs>
      </w:pPr>
      <w:hyperlink w:anchor="_Toc10220" w:history="1">
        <w:r>
          <w:rPr>
            <w:rFonts w:ascii="仿宋" w:eastAsia="仿宋" w:hAnsi="仿宋" w:cs="仿宋" w:hint="eastAsia"/>
            <w:lang w:eastAsia="zh-CN"/>
          </w:rPr>
          <w:t>(一)、彩色宝石项目背景分析</w:t>
        </w:r>
        <w:r>
          <w:tab/>
        </w:r>
        <w:r>
          <w:fldChar w:fldCharType="begin"/>
        </w:r>
        <w:r>
          <w:instrText xml:space="preserve"> PAGEREF _Toc10220 \h </w:instrText>
        </w:r>
        <w:r>
          <w:fldChar w:fldCharType="separate"/>
        </w:r>
        <w:r>
          <w:t>12</w:t>
        </w:r>
        <w:r>
          <w:fldChar w:fldCharType="end"/>
        </w:r>
      </w:hyperlink>
    </w:p>
    <w:p>
      <w:pPr>
        <w:pStyle w:val="TOC2"/>
        <w:tabs>
          <w:tab w:val="right" w:leader="dot" w:pos="8306"/>
        </w:tabs>
      </w:pPr>
      <w:hyperlink w:anchor="_Toc9689" w:history="1">
        <w:r>
          <w:rPr>
            <w:rFonts w:ascii="仿宋" w:eastAsia="仿宋" w:hAnsi="仿宋" w:cs="仿宋" w:hint="eastAsia"/>
            <w:lang w:eastAsia="zh-CN"/>
          </w:rPr>
          <w:t>(二)、彩色宝石项目建设必要性分析</w:t>
        </w:r>
        <w:r>
          <w:tab/>
        </w:r>
        <w:r>
          <w:fldChar w:fldCharType="begin"/>
        </w:r>
        <w:r>
          <w:instrText xml:space="preserve"> PAGEREF _Toc9689 \h </w:instrText>
        </w:r>
        <w:r>
          <w:fldChar w:fldCharType="separate"/>
        </w:r>
        <w:r>
          <w:t>13</w:t>
        </w:r>
        <w:r>
          <w:fldChar w:fldCharType="end"/>
        </w:r>
      </w:hyperlink>
    </w:p>
    <w:p>
      <w:pPr>
        <w:pStyle w:val="TOC1"/>
        <w:tabs>
          <w:tab w:val="right" w:leader="dot" w:pos="8306"/>
        </w:tabs>
      </w:pPr>
      <w:hyperlink w:anchor="_Toc22196" w:history="1">
        <w:r>
          <w:rPr>
            <w:rFonts w:ascii="仿宋" w:eastAsia="仿宋" w:hAnsi="仿宋" w:cs="仿宋" w:hint="eastAsia"/>
            <w:lang w:eastAsia="zh-CN"/>
          </w:rPr>
          <w:t>五、彩色宝石项目危机管理</w:t>
        </w:r>
        <w:r>
          <w:tab/>
        </w:r>
        <w:r>
          <w:fldChar w:fldCharType="begin"/>
        </w:r>
        <w:r>
          <w:instrText xml:space="preserve"> PAGEREF _Toc22196 \h </w:instrText>
        </w:r>
        <w:r>
          <w:fldChar w:fldCharType="separate"/>
        </w:r>
        <w:r>
          <w:t>15</w:t>
        </w:r>
        <w:r>
          <w:fldChar w:fldCharType="end"/>
        </w:r>
      </w:hyperlink>
    </w:p>
    <w:p>
      <w:pPr>
        <w:pStyle w:val="TOC2"/>
        <w:tabs>
          <w:tab w:val="right" w:leader="dot" w:pos="8306"/>
        </w:tabs>
      </w:pPr>
      <w:hyperlink w:anchor="_Toc26164" w:history="1">
        <w:r>
          <w:rPr>
            <w:rFonts w:ascii="仿宋" w:eastAsia="仿宋" w:hAnsi="仿宋" w:cs="仿宋" w:hint="eastAsia"/>
            <w:lang w:eastAsia="zh-CN"/>
          </w:rPr>
          <w:t>(一)、危机预警与识别</w:t>
        </w:r>
        <w:r>
          <w:tab/>
        </w:r>
        <w:r>
          <w:fldChar w:fldCharType="begin"/>
        </w:r>
        <w:r>
          <w:instrText xml:space="preserve"> PAGEREF _Toc26164 \h </w:instrText>
        </w:r>
        <w:r>
          <w:fldChar w:fldCharType="separate"/>
        </w:r>
        <w:r>
          <w:t>15</w:t>
        </w:r>
        <w:r>
          <w:fldChar w:fldCharType="end"/>
        </w:r>
      </w:hyperlink>
    </w:p>
    <w:p>
      <w:pPr>
        <w:pStyle w:val="TOC2"/>
        <w:tabs>
          <w:tab w:val="right" w:leader="dot" w:pos="8306"/>
        </w:tabs>
      </w:pPr>
      <w:hyperlink w:anchor="_Toc11185" w:history="1">
        <w:r>
          <w:rPr>
            <w:rFonts w:ascii="仿宋" w:eastAsia="仿宋" w:hAnsi="仿宋" w:cs="仿宋" w:hint="eastAsia"/>
            <w:lang w:eastAsia="zh-CN"/>
          </w:rPr>
          <w:t>(二)、危机应对与恢复</w:t>
        </w:r>
        <w:r>
          <w:tab/>
        </w:r>
        <w:r>
          <w:fldChar w:fldCharType="begin"/>
        </w:r>
        <w:r>
          <w:instrText xml:space="preserve"> PAGEREF _Toc11185 \h </w:instrText>
        </w:r>
        <w:r>
          <w:fldChar w:fldCharType="separate"/>
        </w:r>
        <w:r>
          <w:t>16</w:t>
        </w:r>
        <w:r>
          <w:fldChar w:fldCharType="end"/>
        </w:r>
      </w:hyperlink>
    </w:p>
    <w:p>
      <w:pPr>
        <w:pStyle w:val="TOC1"/>
        <w:tabs>
          <w:tab w:val="right" w:leader="dot" w:pos="8306"/>
        </w:tabs>
      </w:pPr>
      <w:hyperlink w:anchor="_Toc12466" w:history="1">
        <w:r>
          <w:rPr>
            <w:rFonts w:ascii="仿宋" w:eastAsia="仿宋" w:hAnsi="仿宋" w:cs="仿宋" w:hint="eastAsia"/>
            <w:lang w:eastAsia="zh-CN"/>
          </w:rPr>
          <w:t>六、彩色宝石项目建设单位说明</w:t>
        </w:r>
        <w:r>
          <w:tab/>
        </w:r>
        <w:r>
          <w:fldChar w:fldCharType="begin"/>
        </w:r>
        <w:r>
          <w:instrText xml:space="preserve"> PAGEREF _Toc12466 \h </w:instrText>
        </w:r>
        <w:r>
          <w:fldChar w:fldCharType="separate"/>
        </w:r>
        <w:r>
          <w:t>17</w:t>
        </w:r>
        <w:r>
          <w:fldChar w:fldCharType="end"/>
        </w:r>
      </w:hyperlink>
    </w:p>
    <w:p>
      <w:pPr>
        <w:pStyle w:val="TOC2"/>
        <w:tabs>
          <w:tab w:val="right" w:leader="dot" w:pos="8306"/>
        </w:tabs>
      </w:pPr>
      <w:hyperlink w:anchor="_Toc19705" w:history="1">
        <w:r>
          <w:rPr>
            <w:rFonts w:ascii="仿宋" w:eastAsia="仿宋" w:hAnsi="仿宋" w:cs="仿宋" w:hint="eastAsia"/>
            <w:lang w:eastAsia="zh-CN"/>
          </w:rPr>
          <w:t>(一)、彩色宝石项目承办单位基本情况</w:t>
        </w:r>
        <w:r>
          <w:tab/>
        </w:r>
        <w:r>
          <w:fldChar w:fldCharType="begin"/>
        </w:r>
        <w:r>
          <w:instrText xml:space="preserve"> PAGEREF _Toc19705 \h </w:instrText>
        </w:r>
        <w:r>
          <w:fldChar w:fldCharType="separate"/>
        </w:r>
        <w:r>
          <w:t>17</w:t>
        </w:r>
        <w:r>
          <w:fldChar w:fldCharType="end"/>
        </w:r>
      </w:hyperlink>
    </w:p>
    <w:p>
      <w:pPr>
        <w:pStyle w:val="TOC2"/>
        <w:tabs>
          <w:tab w:val="right" w:leader="dot" w:pos="8306"/>
        </w:tabs>
      </w:pPr>
      <w:hyperlink w:anchor="_Toc13107" w:history="1">
        <w:r>
          <w:rPr>
            <w:rFonts w:ascii="仿宋" w:eastAsia="仿宋" w:hAnsi="仿宋" w:cs="仿宋" w:hint="eastAsia"/>
            <w:lang w:eastAsia="zh-CN"/>
          </w:rPr>
          <w:t>(二)、公司经济效益分析</w:t>
        </w:r>
        <w:r>
          <w:tab/>
        </w:r>
        <w:r>
          <w:fldChar w:fldCharType="begin"/>
        </w:r>
        <w:r>
          <w:instrText xml:space="preserve"> PAGEREF _Toc13107 \h </w:instrText>
        </w:r>
        <w:r>
          <w:fldChar w:fldCharType="separate"/>
        </w:r>
        <w:r>
          <w:t>18</w:t>
        </w:r>
        <w:r>
          <w:fldChar w:fldCharType="end"/>
        </w:r>
      </w:hyperlink>
    </w:p>
    <w:p>
      <w:pPr>
        <w:pStyle w:val="TOC1"/>
        <w:tabs>
          <w:tab w:val="right" w:leader="dot" w:pos="8306"/>
        </w:tabs>
      </w:pPr>
      <w:hyperlink w:anchor="_Toc22660" w:history="1">
        <w:r>
          <w:rPr>
            <w:rFonts w:ascii="仿宋" w:eastAsia="仿宋" w:hAnsi="仿宋" w:cs="仿宋" w:hint="eastAsia"/>
            <w:lang w:eastAsia="zh-CN"/>
          </w:rPr>
          <w:t>七、彩色宝石项目技术管理</w:t>
        </w:r>
        <w:r>
          <w:tab/>
        </w:r>
        <w:r>
          <w:fldChar w:fldCharType="begin"/>
        </w:r>
        <w:r>
          <w:instrText xml:space="preserve"> PAGEREF _Toc22660 \h </w:instrText>
        </w:r>
        <w:r>
          <w:fldChar w:fldCharType="separate"/>
        </w:r>
        <w:r>
          <w:t>19</w:t>
        </w:r>
        <w:r>
          <w:fldChar w:fldCharType="end"/>
        </w:r>
      </w:hyperlink>
    </w:p>
    <w:p>
      <w:pPr>
        <w:pStyle w:val="TOC2"/>
        <w:tabs>
          <w:tab w:val="right" w:leader="dot" w:pos="8306"/>
        </w:tabs>
      </w:pPr>
      <w:hyperlink w:anchor="_Toc1286" w:history="1">
        <w:r>
          <w:rPr>
            <w:rFonts w:ascii="仿宋" w:eastAsia="仿宋" w:hAnsi="仿宋" w:cs="仿宋" w:hint="eastAsia"/>
            <w:lang w:eastAsia="zh-CN"/>
          </w:rPr>
          <w:t>(一)、技术方案选用方向</w:t>
        </w:r>
        <w:r>
          <w:tab/>
        </w:r>
        <w:r>
          <w:fldChar w:fldCharType="begin"/>
        </w:r>
        <w:r>
          <w:instrText xml:space="preserve"> PAGEREF _Toc1286 \h </w:instrText>
        </w:r>
        <w:r>
          <w:fldChar w:fldCharType="separate"/>
        </w:r>
        <w:r>
          <w:t>19</w:t>
        </w:r>
        <w:r>
          <w:fldChar w:fldCharType="end"/>
        </w:r>
      </w:hyperlink>
    </w:p>
    <w:p>
      <w:pPr>
        <w:pStyle w:val="TOC2"/>
        <w:tabs>
          <w:tab w:val="right" w:leader="dot" w:pos="8306"/>
        </w:tabs>
      </w:pPr>
      <w:hyperlink w:anchor="_Toc31952" w:history="1">
        <w:r>
          <w:rPr>
            <w:rFonts w:ascii="仿宋" w:eastAsia="仿宋" w:hAnsi="仿宋" w:cs="仿宋" w:hint="eastAsia"/>
            <w:lang w:eastAsia="zh-CN"/>
          </w:rPr>
          <w:t>(二)、工艺技术方案选用原则</w:t>
        </w:r>
        <w:r>
          <w:tab/>
        </w:r>
        <w:r>
          <w:fldChar w:fldCharType="begin"/>
        </w:r>
        <w:r>
          <w:instrText xml:space="preserve"> PAGEREF _Toc31952 \h </w:instrText>
        </w:r>
        <w:r>
          <w:fldChar w:fldCharType="separate"/>
        </w:r>
        <w:r>
          <w:t>20</w:t>
        </w:r>
        <w:r>
          <w:fldChar w:fldCharType="end"/>
        </w:r>
      </w:hyperlink>
    </w:p>
    <w:p>
      <w:pPr>
        <w:pStyle w:val="TOC2"/>
        <w:tabs>
          <w:tab w:val="right" w:leader="dot" w:pos="8306"/>
        </w:tabs>
      </w:pPr>
      <w:hyperlink w:anchor="_Toc25966" w:history="1">
        <w:r>
          <w:rPr>
            <w:rFonts w:ascii="仿宋" w:eastAsia="仿宋" w:hAnsi="仿宋" w:cs="仿宋" w:hint="eastAsia"/>
            <w:lang w:eastAsia="zh-CN"/>
          </w:rPr>
          <w:t>(三)、工艺技术方案要求</w:t>
        </w:r>
        <w:r>
          <w:tab/>
        </w:r>
        <w:r>
          <w:fldChar w:fldCharType="begin"/>
        </w:r>
        <w:r>
          <w:instrText xml:space="preserve"> PAGEREF _Toc25966 \h </w:instrText>
        </w:r>
        <w:r>
          <w:fldChar w:fldCharType="separate"/>
        </w:r>
        <w:r>
          <w:t>22</w:t>
        </w:r>
        <w:r>
          <w:fldChar w:fldCharType="end"/>
        </w:r>
      </w:hyperlink>
    </w:p>
    <w:p>
      <w:pPr>
        <w:pStyle w:val="TOC1"/>
        <w:tabs>
          <w:tab w:val="right" w:leader="dot" w:pos="8306"/>
        </w:tabs>
      </w:pPr>
      <w:hyperlink w:anchor="_Toc9169" w:history="1">
        <w:r>
          <w:rPr>
            <w:rFonts w:ascii="仿宋" w:eastAsia="仿宋" w:hAnsi="仿宋" w:cs="仿宋" w:hint="eastAsia"/>
            <w:lang w:eastAsia="zh-CN"/>
          </w:rPr>
          <w:t>八、彩色宝石项目计划安排</w:t>
        </w:r>
        <w:r>
          <w:tab/>
        </w:r>
        <w:r>
          <w:fldChar w:fldCharType="begin"/>
        </w:r>
        <w:r>
          <w:instrText xml:space="preserve"> PAGEREF _Toc9169 \h </w:instrText>
        </w:r>
        <w:r>
          <w:fldChar w:fldCharType="separate"/>
        </w:r>
        <w:r>
          <w:t>25</w:t>
        </w:r>
        <w:r>
          <w:fldChar w:fldCharType="end"/>
        </w:r>
      </w:hyperlink>
    </w:p>
    <w:p>
      <w:pPr>
        <w:pStyle w:val="TOC2"/>
        <w:tabs>
          <w:tab w:val="right" w:leader="dot" w:pos="8306"/>
        </w:tabs>
      </w:pPr>
      <w:hyperlink w:anchor="_Toc1894" w:history="1">
        <w:r>
          <w:rPr>
            <w:rFonts w:ascii="仿宋" w:eastAsia="仿宋" w:hAnsi="仿宋" w:cs="仿宋" w:hint="eastAsia"/>
            <w:lang w:eastAsia="zh-CN"/>
          </w:rPr>
          <w:t>(一)、建设周期</w:t>
        </w:r>
        <w:r>
          <w:tab/>
        </w:r>
        <w:r>
          <w:fldChar w:fldCharType="begin"/>
        </w:r>
        <w:r>
          <w:instrText xml:space="preserve"> PAGEREF _Toc1894 \h </w:instrText>
        </w:r>
        <w:r>
          <w:fldChar w:fldCharType="separate"/>
        </w:r>
        <w:r>
          <w:t>25</w:t>
        </w:r>
        <w:r>
          <w:fldChar w:fldCharType="end"/>
        </w:r>
      </w:hyperlink>
    </w:p>
    <w:p>
      <w:pPr>
        <w:pStyle w:val="TOC2"/>
        <w:tabs>
          <w:tab w:val="right" w:leader="dot" w:pos="8306"/>
        </w:tabs>
      </w:pPr>
      <w:hyperlink w:anchor="_Toc10780" w:history="1">
        <w:r>
          <w:rPr>
            <w:rFonts w:ascii="仿宋" w:eastAsia="仿宋" w:hAnsi="仿宋" w:cs="仿宋" w:hint="eastAsia"/>
            <w:lang w:eastAsia="zh-CN"/>
          </w:rPr>
          <w:t>(二)、建设进度</w:t>
        </w:r>
        <w:r>
          <w:tab/>
        </w:r>
        <w:r>
          <w:fldChar w:fldCharType="begin"/>
        </w:r>
        <w:r>
          <w:instrText xml:space="preserve"> PAGEREF _Toc10780 \h </w:instrText>
        </w:r>
        <w:r>
          <w:fldChar w:fldCharType="separate"/>
        </w:r>
        <w:r>
          <w:t>26</w:t>
        </w:r>
        <w:r>
          <w:fldChar w:fldCharType="end"/>
        </w:r>
      </w:hyperlink>
    </w:p>
    <w:p>
      <w:pPr>
        <w:pStyle w:val="TOC2"/>
        <w:tabs>
          <w:tab w:val="right" w:leader="dot" w:pos="8306"/>
        </w:tabs>
      </w:pPr>
      <w:hyperlink w:anchor="_Toc7308" w:history="1">
        <w:r>
          <w:rPr>
            <w:rFonts w:ascii="仿宋" w:eastAsia="仿宋" w:hAnsi="仿宋" w:cs="仿宋" w:hint="eastAsia"/>
            <w:lang w:eastAsia="zh-CN"/>
          </w:rPr>
          <w:t>(三)、进度安排注意事项</w:t>
        </w:r>
        <w:r>
          <w:tab/>
        </w:r>
        <w:r>
          <w:fldChar w:fldCharType="begin"/>
        </w:r>
        <w:r>
          <w:instrText xml:space="preserve"> PAGEREF _Toc7308 \h </w:instrText>
        </w:r>
        <w:r>
          <w:fldChar w:fldCharType="separate"/>
        </w:r>
        <w:r>
          <w:t>26</w:t>
        </w:r>
        <w:r>
          <w:fldChar w:fldCharType="end"/>
        </w:r>
      </w:hyperlink>
    </w:p>
    <w:p>
      <w:pPr>
        <w:pStyle w:val="TOC2"/>
        <w:tabs>
          <w:tab w:val="right" w:leader="dot" w:pos="8306"/>
        </w:tabs>
      </w:pPr>
      <w:hyperlink w:anchor="_Toc11440" w:history="1">
        <w:r>
          <w:rPr>
            <w:rFonts w:ascii="仿宋" w:eastAsia="仿宋" w:hAnsi="仿宋" w:cs="仿宋" w:hint="eastAsia"/>
            <w:lang w:eastAsia="zh-CN"/>
          </w:rPr>
          <w:t>(四)、人力资源配置</w:t>
        </w:r>
        <w:r>
          <w:tab/>
        </w:r>
        <w:r>
          <w:fldChar w:fldCharType="begin"/>
        </w:r>
        <w:r>
          <w:instrText xml:space="preserve"> PAGEREF _Toc11440 \h </w:instrText>
        </w:r>
        <w:r>
          <w:fldChar w:fldCharType="separate"/>
        </w:r>
        <w:r>
          <w:t>28</w:t>
        </w:r>
        <w:r>
          <w:fldChar w:fldCharType="end"/>
        </w:r>
      </w:hyperlink>
    </w:p>
    <w:p>
      <w:pPr>
        <w:pStyle w:val="TOC1"/>
        <w:tabs>
          <w:tab w:val="right" w:leader="dot" w:pos="8306"/>
        </w:tabs>
      </w:pPr>
      <w:hyperlink w:anchor="_Toc8282" w:history="1">
        <w:r>
          <w:rPr>
            <w:rFonts w:ascii="仿宋" w:eastAsia="仿宋" w:hAnsi="仿宋" w:cs="仿宋" w:hint="eastAsia"/>
            <w:lang w:eastAsia="zh-CN"/>
          </w:rPr>
          <w:t>九、彩色宝石项目风险管理</w:t>
        </w:r>
        <w:r>
          <w:tab/>
        </w:r>
        <w:r>
          <w:fldChar w:fldCharType="begin"/>
        </w:r>
        <w:r>
          <w:instrText xml:space="preserve"> PAGEREF _Toc8282 \h </w:instrText>
        </w:r>
        <w:r>
          <w:fldChar w:fldCharType="separate"/>
        </w:r>
        <w:r>
          <w:t>29</w:t>
        </w:r>
        <w:r>
          <w:fldChar w:fldCharType="end"/>
        </w:r>
      </w:hyperlink>
    </w:p>
    <w:p>
      <w:pPr>
        <w:pStyle w:val="TOC2"/>
        <w:tabs>
          <w:tab w:val="right" w:leader="dot" w:pos="8306"/>
        </w:tabs>
      </w:pPr>
      <w:hyperlink w:anchor="_Toc2509" w:history="1">
        <w:r>
          <w:rPr>
            <w:rFonts w:ascii="仿宋" w:eastAsia="仿宋" w:hAnsi="仿宋" w:cs="仿宋" w:hint="eastAsia"/>
            <w:lang w:eastAsia="zh-CN"/>
          </w:rPr>
          <w:t>(一)、风险识别与评估</w:t>
        </w:r>
        <w:r>
          <w:tab/>
        </w:r>
        <w:r>
          <w:fldChar w:fldCharType="begin"/>
        </w:r>
        <w:r>
          <w:instrText xml:space="preserve"> PAGEREF _Toc2509 \h </w:instrText>
        </w:r>
        <w:r>
          <w:fldChar w:fldCharType="separate"/>
        </w:r>
        <w:r>
          <w:t>29</w:t>
        </w:r>
        <w:r>
          <w:fldChar w:fldCharType="end"/>
        </w:r>
      </w:hyperlink>
    </w:p>
    <w:p>
      <w:pPr>
        <w:pStyle w:val="TOC2"/>
        <w:tabs>
          <w:tab w:val="right" w:leader="dot" w:pos="8306"/>
        </w:tabs>
      </w:pPr>
      <w:hyperlink w:anchor="_Toc11788" w:history="1">
        <w:r>
          <w:rPr>
            <w:rFonts w:ascii="仿宋" w:eastAsia="仿宋" w:hAnsi="仿宋" w:cs="仿宋" w:hint="eastAsia"/>
            <w:lang w:eastAsia="zh-CN"/>
          </w:rPr>
          <w:t>(二)、风险应对策略</w:t>
        </w:r>
        <w:r>
          <w:tab/>
        </w:r>
        <w:r>
          <w:fldChar w:fldCharType="begin"/>
        </w:r>
        <w:r>
          <w:instrText xml:space="preserve"> PAGEREF _Toc11788 \h </w:instrText>
        </w:r>
        <w:r>
          <w:fldChar w:fldCharType="separate"/>
        </w:r>
        <w:r>
          <w:t>30</w:t>
        </w:r>
        <w:r>
          <w:fldChar w:fldCharType="end"/>
        </w:r>
      </w:hyperlink>
    </w:p>
    <w:p>
      <w:pPr>
        <w:pStyle w:val="TOC2"/>
        <w:tabs>
          <w:tab w:val="right" w:leader="dot" w:pos="8306"/>
        </w:tabs>
      </w:pPr>
      <w:hyperlink w:anchor="_Toc21943" w:history="1">
        <w:r>
          <w:rPr>
            <w:rFonts w:ascii="仿宋" w:eastAsia="仿宋" w:hAnsi="仿宋" w:cs="仿宋" w:hint="eastAsia"/>
            <w:lang w:eastAsia="zh-CN"/>
          </w:rPr>
          <w:t>(三)、风险监控与控制</w:t>
        </w:r>
        <w:r>
          <w:tab/>
        </w:r>
        <w:r>
          <w:fldChar w:fldCharType="begin"/>
        </w:r>
        <w:r>
          <w:instrText xml:space="preserve"> PAGEREF _Toc21943 \h </w:instrText>
        </w:r>
        <w:r>
          <w:fldChar w:fldCharType="separate"/>
        </w:r>
        <w:r>
          <w:t>32</w:t>
        </w:r>
        <w:r>
          <w:fldChar w:fldCharType="end"/>
        </w:r>
      </w:hyperlink>
    </w:p>
    <w:p>
      <w:pPr>
        <w:pStyle w:val="TOC1"/>
        <w:tabs>
          <w:tab w:val="right" w:leader="dot" w:pos="8306"/>
        </w:tabs>
      </w:pPr>
      <w:hyperlink w:anchor="_Toc16110" w:history="1">
        <w:r>
          <w:rPr>
            <w:rFonts w:ascii="仿宋" w:eastAsia="仿宋" w:hAnsi="仿宋" w:cs="仿宋" w:hint="eastAsia"/>
            <w:lang w:eastAsia="zh-CN"/>
          </w:rPr>
          <w:t>十、彩色宝石项目环境影响分析</w:t>
        </w:r>
        <w:r>
          <w:tab/>
        </w:r>
        <w:r>
          <w:fldChar w:fldCharType="begin"/>
        </w:r>
        <w:r>
          <w:instrText xml:space="preserve"> PAGEREF _Toc16110 \h </w:instrText>
        </w:r>
        <w:r>
          <w:fldChar w:fldCharType="separate"/>
        </w:r>
        <w:r>
          <w:t>33</w:t>
        </w:r>
        <w:r>
          <w:fldChar w:fldCharType="end"/>
        </w:r>
      </w:hyperlink>
    </w:p>
    <w:p>
      <w:pPr>
        <w:pStyle w:val="TOC2"/>
        <w:tabs>
          <w:tab w:val="right" w:leader="dot" w:pos="8306"/>
        </w:tabs>
      </w:pPr>
      <w:hyperlink w:anchor="_Toc19030" w:history="1">
        <w:r>
          <w:rPr>
            <w:rFonts w:ascii="仿宋" w:eastAsia="仿宋" w:hAnsi="仿宋" w:cs="仿宋" w:hint="eastAsia"/>
            <w:lang w:eastAsia="zh-CN"/>
          </w:rPr>
          <w:t>(一)、建设区域环境质量现状</w:t>
        </w:r>
        <w:r>
          <w:tab/>
        </w:r>
        <w:r>
          <w:fldChar w:fldCharType="begin"/>
        </w:r>
        <w:r>
          <w:instrText xml:space="preserve"> PAGEREF _Toc19030 \h </w:instrText>
        </w:r>
        <w:r>
          <w:fldChar w:fldCharType="separate"/>
        </w:r>
        <w:r>
          <w:t>33</w:t>
        </w:r>
        <w:r>
          <w:fldChar w:fldCharType="end"/>
        </w:r>
      </w:hyperlink>
    </w:p>
    <w:p>
      <w:pPr>
        <w:pStyle w:val="TOC2"/>
        <w:tabs>
          <w:tab w:val="right" w:leader="dot" w:pos="8306"/>
        </w:tabs>
      </w:pPr>
      <w:hyperlink w:anchor="_Toc23525" w:history="1">
        <w:r>
          <w:rPr>
            <w:rFonts w:ascii="仿宋" w:eastAsia="仿宋" w:hAnsi="仿宋" w:cs="仿宋" w:hint="eastAsia"/>
            <w:lang w:eastAsia="zh-CN"/>
          </w:rPr>
          <w:t>(二)、建设期环境保护</w:t>
        </w:r>
        <w:r>
          <w:tab/>
        </w:r>
        <w:r>
          <w:fldChar w:fldCharType="begin"/>
        </w:r>
        <w:r>
          <w:instrText xml:space="preserve"> PAGEREF _Toc23525 \h </w:instrText>
        </w:r>
        <w:r>
          <w:fldChar w:fldCharType="separate"/>
        </w:r>
        <w:r>
          <w:t>34</w:t>
        </w:r>
        <w:r>
          <w:fldChar w:fldCharType="end"/>
        </w:r>
      </w:hyperlink>
    </w:p>
    <w:p>
      <w:pPr>
        <w:pStyle w:val="TOC2"/>
        <w:tabs>
          <w:tab w:val="right" w:leader="dot" w:pos="8306"/>
        </w:tabs>
      </w:pPr>
      <w:hyperlink w:anchor="_Toc12562" w:history="1">
        <w:r>
          <w:rPr>
            <w:rFonts w:ascii="仿宋" w:eastAsia="仿宋" w:hAnsi="仿宋" w:cs="仿宋" w:hint="eastAsia"/>
            <w:lang w:eastAsia="zh-CN"/>
          </w:rPr>
          <w:t>(三)、运营期环境保护</w:t>
        </w:r>
        <w:r>
          <w:tab/>
        </w:r>
        <w:r>
          <w:fldChar w:fldCharType="begin"/>
        </w:r>
        <w:r>
          <w:instrText xml:space="preserve"> PAGEREF _Toc12562 \h </w:instrText>
        </w:r>
        <w:r>
          <w:fldChar w:fldCharType="separate"/>
        </w:r>
        <w:r>
          <w:t>36</w:t>
        </w:r>
        <w:r>
          <w:fldChar w:fldCharType="end"/>
        </w:r>
      </w:hyperlink>
    </w:p>
    <w:p>
      <w:pPr>
        <w:pStyle w:val="TOC2"/>
        <w:tabs>
          <w:tab w:val="right" w:leader="dot" w:pos="8306"/>
        </w:tabs>
      </w:pPr>
      <w:hyperlink w:anchor="_Toc25709" w:history="1">
        <w:r>
          <w:rPr>
            <w:rFonts w:ascii="仿宋" w:eastAsia="仿宋" w:hAnsi="仿宋" w:cs="仿宋" w:hint="eastAsia"/>
            <w:lang w:eastAsia="zh-CN"/>
          </w:rPr>
          <w:t>(四)、彩色宝石项目建设对区域经济的影响</w:t>
        </w:r>
        <w:r>
          <w:tab/>
        </w:r>
        <w:r>
          <w:fldChar w:fldCharType="begin"/>
        </w:r>
        <w:r>
          <w:instrText xml:space="preserve"> PAGEREF _Toc25709 \h </w:instrText>
        </w:r>
        <w:r>
          <w:fldChar w:fldCharType="separate"/>
        </w:r>
        <w:r>
          <w:t>37</w:t>
        </w:r>
        <w:r>
          <w:fldChar w:fldCharType="end"/>
        </w:r>
      </w:hyperlink>
    </w:p>
    <w:p>
      <w:pPr>
        <w:pStyle w:val="TOC2"/>
        <w:tabs>
          <w:tab w:val="right" w:leader="dot" w:pos="8306"/>
        </w:tabs>
      </w:pPr>
      <w:hyperlink w:anchor="_Toc97" w:history="1">
        <w:r>
          <w:rPr>
            <w:rFonts w:ascii="仿宋" w:eastAsia="仿宋" w:hAnsi="仿宋" w:cs="仿宋" w:hint="eastAsia"/>
            <w:lang w:eastAsia="zh-CN"/>
          </w:rPr>
          <w:t>(五)、废弃物处理</w:t>
        </w:r>
        <w:r>
          <w:tab/>
        </w:r>
        <w:r>
          <w:fldChar w:fldCharType="begin"/>
        </w:r>
        <w:r>
          <w:instrText xml:space="preserve"> PAGEREF _Toc97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169" w:history="1">
        <w:r>
          <w:rPr>
            <w:rFonts w:ascii="仿宋" w:eastAsia="仿宋" w:hAnsi="仿宋" w:cs="仿宋" w:hint="eastAsia"/>
            <w:lang w:eastAsia="zh-CN"/>
          </w:rPr>
          <w:t>(六)、特殊环境影响分析</w:t>
        </w:r>
        <w:r>
          <w:tab/>
        </w:r>
        <w:r>
          <w:fldChar w:fldCharType="begin"/>
        </w:r>
        <w:r>
          <w:instrText xml:space="preserve"> PAGEREF _Toc24169 \h </w:instrText>
        </w:r>
        <w:r>
          <w:fldChar w:fldCharType="separate"/>
        </w:r>
        <w:r>
          <w:t>40</w:t>
        </w:r>
        <w:r>
          <w:fldChar w:fldCharType="end"/>
        </w:r>
      </w:hyperlink>
    </w:p>
    <w:p>
      <w:pPr>
        <w:pStyle w:val="TOC2"/>
        <w:tabs>
          <w:tab w:val="right" w:leader="dot" w:pos="8306"/>
        </w:tabs>
      </w:pPr>
      <w:hyperlink w:anchor="_Toc29398" w:history="1">
        <w:r>
          <w:rPr>
            <w:rFonts w:ascii="仿宋" w:eastAsia="仿宋" w:hAnsi="仿宋" w:cs="仿宋" w:hint="eastAsia"/>
            <w:lang w:eastAsia="zh-CN"/>
          </w:rPr>
          <w:t>(七)、清洁生产</w:t>
        </w:r>
        <w:r>
          <w:tab/>
        </w:r>
        <w:r>
          <w:fldChar w:fldCharType="begin"/>
        </w:r>
        <w:r>
          <w:instrText xml:space="preserve"> PAGEREF _Toc29398 \h </w:instrText>
        </w:r>
        <w:r>
          <w:fldChar w:fldCharType="separate"/>
        </w:r>
        <w:r>
          <w:t>41</w:t>
        </w:r>
        <w:r>
          <w:fldChar w:fldCharType="end"/>
        </w:r>
      </w:hyperlink>
    </w:p>
    <w:p>
      <w:pPr>
        <w:pStyle w:val="TOC2"/>
        <w:tabs>
          <w:tab w:val="right" w:leader="dot" w:pos="8306"/>
        </w:tabs>
      </w:pPr>
      <w:hyperlink w:anchor="_Toc7533" w:history="1">
        <w:r>
          <w:rPr>
            <w:rFonts w:ascii="仿宋" w:eastAsia="仿宋" w:hAnsi="仿宋" w:cs="仿宋" w:hint="eastAsia"/>
            <w:lang w:eastAsia="zh-CN"/>
          </w:rPr>
          <w:t>(八)、环境保护综合评价</w:t>
        </w:r>
        <w:r>
          <w:tab/>
        </w:r>
        <w:r>
          <w:fldChar w:fldCharType="begin"/>
        </w:r>
        <w:r>
          <w:instrText xml:space="preserve"> PAGEREF _Toc7533 \h </w:instrText>
        </w:r>
        <w:r>
          <w:fldChar w:fldCharType="separate"/>
        </w:r>
        <w:r>
          <w:t>42</w:t>
        </w:r>
        <w:r>
          <w:fldChar w:fldCharType="end"/>
        </w:r>
      </w:hyperlink>
    </w:p>
    <w:p>
      <w:pPr>
        <w:pStyle w:val="TOC1"/>
        <w:tabs>
          <w:tab w:val="right" w:leader="dot" w:pos="8306"/>
        </w:tabs>
      </w:pPr>
      <w:hyperlink w:anchor="_Toc19393" w:history="1">
        <w:r>
          <w:rPr>
            <w:rFonts w:ascii="仿宋" w:eastAsia="仿宋" w:hAnsi="仿宋" w:cs="仿宋" w:hint="eastAsia"/>
            <w:lang w:eastAsia="zh-CN"/>
          </w:rPr>
          <w:t>十一、彩色宝石项目人力资源管理</w:t>
        </w:r>
        <w:r>
          <w:tab/>
        </w:r>
        <w:r>
          <w:fldChar w:fldCharType="begin"/>
        </w:r>
        <w:r>
          <w:instrText xml:space="preserve"> PAGEREF _Toc19393 \h </w:instrText>
        </w:r>
        <w:r>
          <w:fldChar w:fldCharType="separate"/>
        </w:r>
        <w:r>
          <w:t>43</w:t>
        </w:r>
        <w:r>
          <w:fldChar w:fldCharType="end"/>
        </w:r>
      </w:hyperlink>
    </w:p>
    <w:p>
      <w:pPr>
        <w:pStyle w:val="TOC2"/>
        <w:tabs>
          <w:tab w:val="right" w:leader="dot" w:pos="8306"/>
        </w:tabs>
      </w:pPr>
      <w:hyperlink w:anchor="_Toc17775" w:history="1">
        <w:r>
          <w:rPr>
            <w:rFonts w:ascii="仿宋" w:eastAsia="仿宋" w:hAnsi="仿宋" w:cs="仿宋" w:hint="eastAsia"/>
            <w:lang w:eastAsia="zh-CN"/>
          </w:rPr>
          <w:t>(一)、建立健全的预算管理制度</w:t>
        </w:r>
        <w:r>
          <w:tab/>
        </w:r>
        <w:r>
          <w:fldChar w:fldCharType="begin"/>
        </w:r>
        <w:r>
          <w:instrText xml:space="preserve"> PAGEREF _Toc17775 \h </w:instrText>
        </w:r>
        <w:r>
          <w:fldChar w:fldCharType="separate"/>
        </w:r>
        <w:r>
          <w:t>43</w:t>
        </w:r>
        <w:r>
          <w:fldChar w:fldCharType="end"/>
        </w:r>
      </w:hyperlink>
    </w:p>
    <w:p>
      <w:pPr>
        <w:pStyle w:val="TOC2"/>
        <w:tabs>
          <w:tab w:val="right" w:leader="dot" w:pos="8306"/>
        </w:tabs>
      </w:pPr>
      <w:hyperlink w:anchor="_Toc23955" w:history="1">
        <w:r>
          <w:rPr>
            <w:rFonts w:ascii="仿宋" w:eastAsia="仿宋" w:hAnsi="仿宋" w:cs="仿宋" w:hint="eastAsia"/>
            <w:lang w:eastAsia="zh-CN"/>
          </w:rPr>
          <w:t>(二)、加强资金流动监控</w:t>
        </w:r>
        <w:r>
          <w:tab/>
        </w:r>
        <w:r>
          <w:fldChar w:fldCharType="begin"/>
        </w:r>
        <w:r>
          <w:instrText xml:space="preserve"> PAGEREF _Toc23955 \h </w:instrText>
        </w:r>
        <w:r>
          <w:fldChar w:fldCharType="separate"/>
        </w:r>
        <w:r>
          <w:t>45</w:t>
        </w:r>
        <w:r>
          <w:fldChar w:fldCharType="end"/>
        </w:r>
      </w:hyperlink>
    </w:p>
    <w:p>
      <w:pPr>
        <w:pStyle w:val="TOC2"/>
        <w:tabs>
          <w:tab w:val="right" w:leader="dot" w:pos="8306"/>
        </w:tabs>
      </w:pPr>
      <w:hyperlink w:anchor="_Toc3083" w:history="1">
        <w:r>
          <w:rPr>
            <w:rFonts w:ascii="仿宋" w:eastAsia="仿宋" w:hAnsi="仿宋" w:cs="仿宋" w:hint="eastAsia"/>
            <w:lang w:eastAsia="zh-CN"/>
          </w:rPr>
          <w:t>(三)、制定完善的风险控制机制</w:t>
        </w:r>
        <w:r>
          <w:tab/>
        </w:r>
        <w:r>
          <w:fldChar w:fldCharType="begin"/>
        </w:r>
        <w:r>
          <w:instrText xml:space="preserve"> PAGEREF _Toc3083 \h </w:instrText>
        </w:r>
        <w:r>
          <w:fldChar w:fldCharType="separate"/>
        </w:r>
        <w:r>
          <w:t>46</w:t>
        </w:r>
        <w:r>
          <w:fldChar w:fldCharType="end"/>
        </w:r>
      </w:hyperlink>
    </w:p>
    <w:p>
      <w:pPr>
        <w:pStyle w:val="TOC2"/>
        <w:tabs>
          <w:tab w:val="right" w:leader="dot" w:pos="8306"/>
        </w:tabs>
      </w:pPr>
      <w:hyperlink w:anchor="_Toc18600" w:history="1">
        <w:r>
          <w:rPr>
            <w:rFonts w:ascii="仿宋" w:eastAsia="仿宋" w:hAnsi="仿宋" w:cs="仿宋" w:hint="eastAsia"/>
            <w:lang w:eastAsia="zh-CN"/>
          </w:rPr>
          <w:t>(四)、优化成本管理</w:t>
        </w:r>
        <w:r>
          <w:tab/>
        </w:r>
        <w:r>
          <w:fldChar w:fldCharType="begin"/>
        </w:r>
        <w:r>
          <w:instrText xml:space="preserve"> PAGEREF _Toc18600 \h </w:instrText>
        </w:r>
        <w:r>
          <w:fldChar w:fldCharType="separate"/>
        </w:r>
        <w:r>
          <w:t>47</w:t>
        </w:r>
        <w:r>
          <w:fldChar w:fldCharType="end"/>
        </w:r>
      </w:hyperlink>
    </w:p>
    <w:p>
      <w:pPr>
        <w:pStyle w:val="TOC1"/>
        <w:tabs>
          <w:tab w:val="right" w:leader="dot" w:pos="8306"/>
        </w:tabs>
      </w:pPr>
      <w:hyperlink w:anchor="_Toc29873" w:history="1">
        <w:r>
          <w:rPr>
            <w:rFonts w:ascii="仿宋" w:eastAsia="仿宋" w:hAnsi="仿宋" w:cs="仿宋" w:hint="eastAsia"/>
            <w:lang w:eastAsia="zh-CN"/>
          </w:rPr>
          <w:t>十二、彩色宝石项目投资规划</w:t>
        </w:r>
        <w:r>
          <w:tab/>
        </w:r>
        <w:r>
          <w:fldChar w:fldCharType="begin"/>
        </w:r>
        <w:r>
          <w:instrText xml:space="preserve"> PAGEREF _Toc29873 \h </w:instrText>
        </w:r>
        <w:r>
          <w:fldChar w:fldCharType="separate"/>
        </w:r>
        <w:r>
          <w:t>49</w:t>
        </w:r>
        <w:r>
          <w:fldChar w:fldCharType="end"/>
        </w:r>
      </w:hyperlink>
    </w:p>
    <w:p>
      <w:pPr>
        <w:pStyle w:val="TOC2"/>
        <w:tabs>
          <w:tab w:val="right" w:leader="dot" w:pos="8306"/>
        </w:tabs>
      </w:pPr>
      <w:hyperlink w:anchor="_Toc23849" w:history="1">
        <w:r>
          <w:rPr>
            <w:rFonts w:ascii="仿宋" w:eastAsia="仿宋" w:hAnsi="仿宋" w:cs="仿宋" w:hint="eastAsia"/>
            <w:lang w:eastAsia="zh-CN"/>
          </w:rPr>
          <w:t>(一)、彩色宝石项目总投资估算</w:t>
        </w:r>
        <w:r>
          <w:tab/>
        </w:r>
        <w:r>
          <w:fldChar w:fldCharType="begin"/>
        </w:r>
        <w:r>
          <w:instrText xml:space="preserve"> PAGEREF _Toc23849 \h </w:instrText>
        </w:r>
        <w:r>
          <w:fldChar w:fldCharType="separate"/>
        </w:r>
        <w:r>
          <w:t>49</w:t>
        </w:r>
        <w:r>
          <w:fldChar w:fldCharType="end"/>
        </w:r>
      </w:hyperlink>
    </w:p>
    <w:p>
      <w:pPr>
        <w:pStyle w:val="TOC2"/>
        <w:tabs>
          <w:tab w:val="right" w:leader="dot" w:pos="8306"/>
        </w:tabs>
      </w:pPr>
      <w:hyperlink w:anchor="_Toc26488" w:history="1">
        <w:r>
          <w:rPr>
            <w:rFonts w:ascii="仿宋" w:eastAsia="仿宋" w:hAnsi="仿宋" w:cs="仿宋" w:hint="eastAsia"/>
            <w:lang w:eastAsia="zh-CN"/>
          </w:rPr>
          <w:t>(二)、资金筹措</w:t>
        </w:r>
        <w:r>
          <w:tab/>
        </w:r>
        <w:r>
          <w:fldChar w:fldCharType="begin"/>
        </w:r>
        <w:r>
          <w:instrText xml:space="preserve"> PAGEREF _Toc26488 \h </w:instrText>
        </w:r>
        <w:r>
          <w:fldChar w:fldCharType="separate"/>
        </w:r>
        <w:r>
          <w:t>50</w:t>
        </w:r>
        <w:r>
          <w:fldChar w:fldCharType="end"/>
        </w:r>
      </w:hyperlink>
    </w:p>
    <w:p>
      <w:pPr>
        <w:pStyle w:val="TOC1"/>
        <w:tabs>
          <w:tab w:val="right" w:leader="dot" w:pos="8306"/>
        </w:tabs>
      </w:pPr>
      <w:hyperlink w:anchor="_Toc8474" w:history="1">
        <w:r>
          <w:rPr>
            <w:rFonts w:ascii="仿宋" w:eastAsia="仿宋" w:hAnsi="仿宋" w:cs="仿宋" w:hint="eastAsia"/>
            <w:lang w:eastAsia="zh-CN"/>
          </w:rPr>
          <w:t>十三、彩色宝石项目实施时间节点</w:t>
        </w:r>
        <w:r>
          <w:tab/>
        </w:r>
        <w:r>
          <w:fldChar w:fldCharType="begin"/>
        </w:r>
        <w:r>
          <w:instrText xml:space="preserve"> PAGEREF _Toc8474 \h </w:instrText>
        </w:r>
        <w:r>
          <w:fldChar w:fldCharType="separate"/>
        </w:r>
        <w:r>
          <w:t>51</w:t>
        </w:r>
        <w:r>
          <w:fldChar w:fldCharType="end"/>
        </w:r>
      </w:hyperlink>
    </w:p>
    <w:p>
      <w:pPr>
        <w:pStyle w:val="TOC2"/>
        <w:tabs>
          <w:tab w:val="right" w:leader="dot" w:pos="8306"/>
        </w:tabs>
      </w:pPr>
      <w:hyperlink w:anchor="_Toc16243" w:history="1">
        <w:r>
          <w:rPr>
            <w:rFonts w:ascii="仿宋" w:eastAsia="仿宋" w:hAnsi="仿宋" w:cs="仿宋" w:hint="eastAsia"/>
            <w:lang w:eastAsia="zh-CN"/>
          </w:rPr>
          <w:t>(一)、彩色宝石项目启动阶段时间节点</w:t>
        </w:r>
        <w:r>
          <w:tab/>
        </w:r>
        <w:r>
          <w:fldChar w:fldCharType="begin"/>
        </w:r>
        <w:r>
          <w:instrText xml:space="preserve"> PAGEREF _Toc16243 \h </w:instrText>
        </w:r>
        <w:r>
          <w:fldChar w:fldCharType="separate"/>
        </w:r>
        <w:r>
          <w:t>51</w:t>
        </w:r>
        <w:r>
          <w:fldChar w:fldCharType="end"/>
        </w:r>
      </w:hyperlink>
    </w:p>
    <w:p>
      <w:pPr>
        <w:pStyle w:val="TOC2"/>
        <w:tabs>
          <w:tab w:val="right" w:leader="dot" w:pos="8306"/>
        </w:tabs>
      </w:pPr>
      <w:hyperlink w:anchor="_Toc17372" w:history="1">
        <w:r>
          <w:rPr>
            <w:rFonts w:ascii="仿宋" w:eastAsia="仿宋" w:hAnsi="仿宋" w:cs="仿宋" w:hint="eastAsia"/>
            <w:lang w:eastAsia="zh-CN"/>
          </w:rPr>
          <w:t>(二)、彩色宝石项目执行阶段时间节点</w:t>
        </w:r>
        <w:r>
          <w:tab/>
        </w:r>
        <w:r>
          <w:fldChar w:fldCharType="begin"/>
        </w:r>
        <w:r>
          <w:instrText xml:space="preserve"> PAGEREF _Toc17372 \h </w:instrText>
        </w:r>
        <w:r>
          <w:fldChar w:fldCharType="separate"/>
        </w:r>
        <w:r>
          <w:t>52</w:t>
        </w:r>
        <w:r>
          <w:fldChar w:fldCharType="end"/>
        </w:r>
      </w:hyperlink>
    </w:p>
    <w:p>
      <w:pPr>
        <w:pStyle w:val="TOC2"/>
        <w:tabs>
          <w:tab w:val="right" w:leader="dot" w:pos="8306"/>
        </w:tabs>
      </w:pPr>
      <w:hyperlink w:anchor="_Toc5301" w:history="1">
        <w:r>
          <w:rPr>
            <w:rFonts w:ascii="仿宋" w:eastAsia="仿宋" w:hAnsi="仿宋" w:cs="仿宋" w:hint="eastAsia"/>
            <w:lang w:eastAsia="zh-CN"/>
          </w:rPr>
          <w:t>(三)、彩色宝石项目完成阶段时间节点</w:t>
        </w:r>
        <w:r>
          <w:tab/>
        </w:r>
        <w:r>
          <w:fldChar w:fldCharType="begin"/>
        </w:r>
        <w:r>
          <w:instrText xml:space="preserve"> PAGEREF _Toc5301 \h </w:instrText>
        </w:r>
        <w:r>
          <w:fldChar w:fldCharType="separate"/>
        </w:r>
        <w:r>
          <w:t>53</w:t>
        </w:r>
        <w:r>
          <w:fldChar w:fldCharType="end"/>
        </w:r>
      </w:hyperlink>
    </w:p>
    <w:p>
      <w:pPr>
        <w:pStyle w:val="TOC1"/>
        <w:tabs>
          <w:tab w:val="right" w:leader="dot" w:pos="8306"/>
        </w:tabs>
      </w:pPr>
      <w:hyperlink w:anchor="_Toc21153" w:history="1">
        <w:r>
          <w:rPr>
            <w:rFonts w:ascii="仿宋" w:eastAsia="仿宋" w:hAnsi="仿宋" w:cs="仿宋" w:hint="eastAsia"/>
            <w:lang w:eastAsia="zh-CN"/>
          </w:rPr>
          <w:t>十四、质量管理体系</w:t>
        </w:r>
        <w:r>
          <w:tab/>
        </w:r>
        <w:r>
          <w:fldChar w:fldCharType="begin"/>
        </w:r>
        <w:r>
          <w:instrText xml:space="preserve"> PAGEREF _Toc21153 \h </w:instrText>
        </w:r>
        <w:r>
          <w:fldChar w:fldCharType="separate"/>
        </w:r>
        <w:r>
          <w:t>54</w:t>
        </w:r>
        <w:r>
          <w:fldChar w:fldCharType="end"/>
        </w:r>
      </w:hyperlink>
    </w:p>
    <w:p>
      <w:pPr>
        <w:pStyle w:val="TOC2"/>
        <w:tabs>
          <w:tab w:val="right" w:leader="dot" w:pos="8306"/>
        </w:tabs>
      </w:pPr>
      <w:hyperlink w:anchor="_Toc26470" w:history="1">
        <w:r>
          <w:rPr>
            <w:rFonts w:ascii="仿宋" w:eastAsia="仿宋" w:hAnsi="仿宋" w:cs="仿宋" w:hint="eastAsia"/>
            <w:lang w:eastAsia="zh-CN"/>
          </w:rPr>
          <w:t>(一)、质量目标与方针</w:t>
        </w:r>
        <w:r>
          <w:tab/>
        </w:r>
        <w:r>
          <w:fldChar w:fldCharType="begin"/>
        </w:r>
        <w:r>
          <w:instrText xml:space="preserve"> PAGEREF _Toc26470 \h </w:instrText>
        </w:r>
        <w:r>
          <w:fldChar w:fldCharType="separate"/>
        </w:r>
        <w:r>
          <w:t>54</w:t>
        </w:r>
        <w:r>
          <w:fldChar w:fldCharType="end"/>
        </w:r>
      </w:hyperlink>
    </w:p>
    <w:p>
      <w:pPr>
        <w:pStyle w:val="TOC2"/>
        <w:tabs>
          <w:tab w:val="right" w:leader="dot" w:pos="8306"/>
        </w:tabs>
      </w:pPr>
      <w:hyperlink w:anchor="_Toc23978" w:history="1">
        <w:r>
          <w:rPr>
            <w:rFonts w:ascii="仿宋" w:eastAsia="仿宋" w:hAnsi="仿宋" w:cs="仿宋" w:hint="eastAsia"/>
            <w:lang w:eastAsia="zh-CN"/>
          </w:rPr>
          <w:t>(二)、质量管理责任</w:t>
        </w:r>
        <w:r>
          <w:tab/>
        </w:r>
        <w:r>
          <w:fldChar w:fldCharType="begin"/>
        </w:r>
        <w:r>
          <w:instrText xml:space="preserve"> PAGEREF _Toc23978 \h </w:instrText>
        </w:r>
        <w:r>
          <w:fldChar w:fldCharType="separate"/>
        </w:r>
        <w:r>
          <w:t>55</w:t>
        </w:r>
        <w:r>
          <w:fldChar w:fldCharType="end"/>
        </w:r>
      </w:hyperlink>
    </w:p>
    <w:p>
      <w:pPr>
        <w:pStyle w:val="TOC2"/>
        <w:tabs>
          <w:tab w:val="right" w:leader="dot" w:pos="8306"/>
        </w:tabs>
      </w:pPr>
      <w:hyperlink w:anchor="_Toc15514" w:history="1">
        <w:r>
          <w:rPr>
            <w:rFonts w:ascii="仿宋" w:eastAsia="仿宋" w:hAnsi="仿宋" w:cs="仿宋" w:hint="eastAsia"/>
            <w:lang w:eastAsia="zh-CN"/>
          </w:rPr>
          <w:t>(三)、质量管理体系文件</w:t>
        </w:r>
        <w:r>
          <w:tab/>
        </w:r>
        <w:r>
          <w:fldChar w:fldCharType="begin"/>
        </w:r>
        <w:r>
          <w:instrText xml:space="preserve"> PAGEREF _Toc15514 \h </w:instrText>
        </w:r>
        <w:r>
          <w:fldChar w:fldCharType="separate"/>
        </w:r>
        <w:r>
          <w:t>56</w:t>
        </w:r>
        <w:r>
          <w:fldChar w:fldCharType="end"/>
        </w:r>
      </w:hyperlink>
    </w:p>
    <w:p>
      <w:pPr>
        <w:pStyle w:val="TOC2"/>
        <w:tabs>
          <w:tab w:val="right" w:leader="dot" w:pos="8306"/>
        </w:tabs>
      </w:pPr>
      <w:hyperlink w:anchor="_Toc31811" w:history="1">
        <w:r>
          <w:rPr>
            <w:rFonts w:ascii="仿宋" w:eastAsia="仿宋" w:hAnsi="仿宋" w:cs="仿宋" w:hint="eastAsia"/>
            <w:lang w:eastAsia="zh-CN"/>
          </w:rPr>
          <w:t>(四)、质量培训与教育</w:t>
        </w:r>
        <w:r>
          <w:tab/>
        </w:r>
        <w:r>
          <w:fldChar w:fldCharType="begin"/>
        </w:r>
        <w:r>
          <w:instrText xml:space="preserve"> PAGEREF _Toc31811 \h </w:instrText>
        </w:r>
        <w:r>
          <w:fldChar w:fldCharType="separate"/>
        </w:r>
        <w:r>
          <w:t>58</w:t>
        </w:r>
        <w:r>
          <w:fldChar w:fldCharType="end"/>
        </w:r>
      </w:hyperlink>
    </w:p>
    <w:p>
      <w:pPr>
        <w:pStyle w:val="TOC2"/>
        <w:tabs>
          <w:tab w:val="right" w:leader="dot" w:pos="8306"/>
        </w:tabs>
      </w:pPr>
      <w:hyperlink w:anchor="_Toc715" w:history="1">
        <w:r>
          <w:rPr>
            <w:rFonts w:ascii="仿宋" w:eastAsia="仿宋" w:hAnsi="仿宋" w:cs="仿宋" w:hint="eastAsia"/>
            <w:lang w:eastAsia="zh-CN"/>
          </w:rPr>
          <w:t>(五)、质量审核与评价</w:t>
        </w:r>
        <w:r>
          <w:tab/>
        </w:r>
        <w:r>
          <w:fldChar w:fldCharType="begin"/>
        </w:r>
        <w:r>
          <w:instrText xml:space="preserve"> PAGEREF _Toc715 \h </w:instrText>
        </w:r>
        <w:r>
          <w:fldChar w:fldCharType="separate"/>
        </w:r>
        <w:r>
          <w:t>59</w:t>
        </w:r>
        <w:r>
          <w:fldChar w:fldCharType="end"/>
        </w:r>
      </w:hyperlink>
    </w:p>
    <w:p>
      <w:pPr>
        <w:pStyle w:val="TOC2"/>
        <w:tabs>
          <w:tab w:val="right" w:leader="dot" w:pos="8306"/>
        </w:tabs>
      </w:pPr>
      <w:hyperlink w:anchor="_Toc19931" w:history="1">
        <w:r>
          <w:rPr>
            <w:rFonts w:ascii="仿宋" w:eastAsia="仿宋" w:hAnsi="仿宋" w:cs="仿宋" w:hint="eastAsia"/>
            <w:lang w:eastAsia="zh-CN"/>
          </w:rPr>
          <w:t>(六)、不符合与纠正措施</w:t>
        </w:r>
        <w:r>
          <w:tab/>
        </w:r>
        <w:r>
          <w:fldChar w:fldCharType="begin"/>
        </w:r>
        <w:r>
          <w:instrText xml:space="preserve"> PAGEREF _Toc19931 \h </w:instrText>
        </w:r>
        <w:r>
          <w:fldChar w:fldCharType="separate"/>
        </w:r>
        <w:r>
          <w:t>61</w:t>
        </w:r>
        <w:r>
          <w:fldChar w:fldCharType="end"/>
        </w:r>
      </w:hyperlink>
    </w:p>
    <w:p>
      <w:pPr>
        <w:pStyle w:val="TOC1"/>
        <w:tabs>
          <w:tab w:val="right" w:leader="dot" w:pos="8306"/>
        </w:tabs>
      </w:pPr>
      <w:hyperlink w:anchor="_Toc797" w:history="1">
        <w:r>
          <w:rPr>
            <w:rFonts w:ascii="仿宋" w:eastAsia="仿宋" w:hAnsi="仿宋" w:cs="仿宋" w:hint="eastAsia"/>
            <w:lang w:eastAsia="zh-CN"/>
          </w:rPr>
          <w:t>十五、彩色宝石项目治理与监督</w:t>
        </w:r>
        <w:r>
          <w:tab/>
        </w:r>
        <w:r>
          <w:fldChar w:fldCharType="begin"/>
        </w:r>
        <w:r>
          <w:instrText xml:space="preserve"> PAGEREF _Toc797 \h </w:instrText>
        </w:r>
        <w:r>
          <w:fldChar w:fldCharType="separate"/>
        </w:r>
        <w:r>
          <w:t>62</w:t>
        </w:r>
        <w:r>
          <w:fldChar w:fldCharType="end"/>
        </w:r>
      </w:hyperlink>
    </w:p>
    <w:p>
      <w:pPr>
        <w:pStyle w:val="TOC2"/>
        <w:tabs>
          <w:tab w:val="right" w:leader="dot" w:pos="8306"/>
        </w:tabs>
      </w:pPr>
      <w:hyperlink w:anchor="_Toc18609" w:history="1">
        <w:r>
          <w:rPr>
            <w:rFonts w:ascii="仿宋" w:eastAsia="仿宋" w:hAnsi="仿宋" w:cs="仿宋" w:hint="eastAsia"/>
            <w:lang w:eastAsia="zh-CN"/>
          </w:rPr>
          <w:t>(一)、彩色宝石项目治理结构</w:t>
        </w:r>
        <w:r>
          <w:tab/>
        </w:r>
        <w:r>
          <w:fldChar w:fldCharType="begin"/>
        </w:r>
        <w:r>
          <w:instrText xml:space="preserve"> PAGEREF _Toc18609 \h </w:instrText>
        </w:r>
        <w:r>
          <w:fldChar w:fldCharType="separate"/>
        </w:r>
        <w:r>
          <w:t>62</w:t>
        </w:r>
        <w:r>
          <w:fldChar w:fldCharType="end"/>
        </w:r>
      </w:hyperlink>
    </w:p>
    <w:p>
      <w:pPr>
        <w:pStyle w:val="TOC2"/>
        <w:tabs>
          <w:tab w:val="right" w:leader="dot" w:pos="8306"/>
        </w:tabs>
      </w:pPr>
      <w:hyperlink w:anchor="_Toc3547" w:history="1">
        <w:r>
          <w:rPr>
            <w:rFonts w:ascii="仿宋" w:eastAsia="仿宋" w:hAnsi="仿宋" w:cs="仿宋" w:hint="eastAsia"/>
            <w:lang w:eastAsia="zh-CN"/>
          </w:rPr>
          <w:t>(二)、监督与审计</w:t>
        </w:r>
        <w:r>
          <w:tab/>
        </w:r>
        <w:r>
          <w:fldChar w:fldCharType="begin"/>
        </w:r>
        <w:r>
          <w:instrText xml:space="preserve"> PAGEREF _Toc3547 \h </w:instrText>
        </w:r>
        <w:r>
          <w:fldChar w:fldCharType="separate"/>
        </w:r>
        <w:r>
          <w:t>63</w:t>
        </w:r>
        <w:r>
          <w:fldChar w:fldCharType="end"/>
        </w:r>
      </w:hyperlink>
    </w:p>
    <w:p>
      <w:pPr>
        <w:pStyle w:val="TOC1"/>
        <w:tabs>
          <w:tab w:val="right" w:leader="dot" w:pos="8306"/>
        </w:tabs>
      </w:pPr>
      <w:hyperlink w:anchor="_Toc27355" w:history="1">
        <w:r>
          <w:rPr>
            <w:rFonts w:ascii="仿宋" w:eastAsia="仿宋" w:hAnsi="仿宋" w:cs="仿宋" w:hint="eastAsia"/>
            <w:lang w:eastAsia="zh-CN"/>
          </w:rPr>
          <w:t>十六、营销与推广策略</w:t>
        </w:r>
        <w:r>
          <w:tab/>
        </w:r>
        <w:r>
          <w:fldChar w:fldCharType="begin"/>
        </w:r>
        <w:r>
          <w:instrText xml:space="preserve"> PAGEREF _Toc27355 \h </w:instrText>
        </w:r>
        <w:r>
          <w:fldChar w:fldCharType="separate"/>
        </w:r>
        <w:r>
          <w:t>64</w:t>
        </w:r>
        <w:r>
          <w:fldChar w:fldCharType="end"/>
        </w:r>
      </w:hyperlink>
    </w:p>
    <w:p>
      <w:pPr>
        <w:pStyle w:val="TOC2"/>
        <w:tabs>
          <w:tab w:val="right" w:leader="dot" w:pos="8306"/>
        </w:tabs>
      </w:pPr>
      <w:hyperlink w:anchor="_Toc17361" w:history="1">
        <w:r>
          <w:rPr>
            <w:rFonts w:ascii="仿宋" w:eastAsia="仿宋" w:hAnsi="仿宋" w:cs="仿宋" w:hint="eastAsia"/>
            <w:lang w:eastAsia="zh-CN"/>
          </w:rPr>
          <w:t>(一)、产品/服务定位与特点</w:t>
        </w:r>
        <w:r>
          <w:tab/>
        </w:r>
        <w:r>
          <w:fldChar w:fldCharType="begin"/>
        </w:r>
        <w:r>
          <w:instrText xml:space="preserve"> PAGEREF _Toc17361 \h </w:instrText>
        </w:r>
        <w:r>
          <w:fldChar w:fldCharType="separate"/>
        </w:r>
        <w:r>
          <w:t>64</w:t>
        </w:r>
        <w:r>
          <w:fldChar w:fldCharType="end"/>
        </w:r>
      </w:hyperlink>
    </w:p>
    <w:p>
      <w:pPr>
        <w:pStyle w:val="TOC2"/>
        <w:tabs>
          <w:tab w:val="right" w:leader="dot" w:pos="8306"/>
        </w:tabs>
      </w:pPr>
      <w:hyperlink w:anchor="_Toc18625" w:history="1">
        <w:r>
          <w:rPr>
            <w:rFonts w:ascii="仿宋" w:eastAsia="仿宋" w:hAnsi="仿宋" w:cs="仿宋" w:hint="eastAsia"/>
            <w:lang w:eastAsia="zh-CN"/>
          </w:rPr>
          <w:t>(二)、市场定位与竞争分析</w:t>
        </w:r>
        <w:r>
          <w:tab/>
        </w:r>
        <w:r>
          <w:fldChar w:fldCharType="begin"/>
        </w:r>
        <w:r>
          <w:instrText xml:space="preserve"> PAGEREF _Toc18625 \h </w:instrText>
        </w:r>
        <w:r>
          <w:fldChar w:fldCharType="separate"/>
        </w:r>
        <w:r>
          <w:t>66</w:t>
        </w:r>
        <w:r>
          <w:fldChar w:fldCharType="end"/>
        </w:r>
      </w:hyperlink>
    </w:p>
    <w:p>
      <w:pPr>
        <w:pStyle w:val="TOC2"/>
        <w:tabs>
          <w:tab w:val="right" w:leader="dot" w:pos="8306"/>
        </w:tabs>
      </w:pPr>
      <w:hyperlink w:anchor="_Toc11111" w:history="1">
        <w:r>
          <w:rPr>
            <w:rFonts w:ascii="仿宋" w:eastAsia="仿宋" w:hAnsi="仿宋" w:cs="仿宋" w:hint="eastAsia"/>
            <w:lang w:eastAsia="zh-CN"/>
          </w:rPr>
          <w:t>(三)、营销渠道与策略</w:t>
        </w:r>
        <w:r>
          <w:tab/>
        </w:r>
        <w:r>
          <w:fldChar w:fldCharType="begin"/>
        </w:r>
        <w:r>
          <w:instrText xml:space="preserve"> PAGEREF _Toc11111 \h </w:instrText>
        </w:r>
        <w:r>
          <w:fldChar w:fldCharType="separate"/>
        </w:r>
        <w:r>
          <w:t>67</w:t>
        </w:r>
        <w:r>
          <w:fldChar w:fldCharType="end"/>
        </w:r>
      </w:hyperlink>
    </w:p>
    <w:p>
      <w:pPr>
        <w:pStyle w:val="TOC2"/>
        <w:tabs>
          <w:tab w:val="right" w:leader="dot" w:pos="8306"/>
        </w:tabs>
      </w:pPr>
      <w:hyperlink w:anchor="_Toc3141" w:history="1">
        <w:r>
          <w:rPr>
            <w:rFonts w:ascii="仿宋" w:eastAsia="仿宋" w:hAnsi="仿宋" w:cs="仿宋" w:hint="eastAsia"/>
            <w:lang w:eastAsia="zh-CN"/>
          </w:rPr>
          <w:t>(四)、推广与宣传活动</w:t>
        </w:r>
        <w:r>
          <w:tab/>
        </w:r>
        <w:r>
          <w:fldChar w:fldCharType="begin"/>
        </w:r>
        <w:r>
          <w:instrText xml:space="preserve"> PAGEREF _Toc3141 \h </w:instrText>
        </w:r>
        <w:r>
          <w:fldChar w:fldCharType="separate"/>
        </w:r>
        <w:r>
          <w:t>68</w:t>
        </w:r>
        <w:r>
          <w:fldChar w:fldCharType="end"/>
        </w:r>
      </w:hyperlink>
    </w:p>
    <w:p>
      <w:pPr>
        <w:pStyle w:val="TOC1"/>
        <w:tabs>
          <w:tab w:val="right" w:leader="dot" w:pos="8306"/>
        </w:tabs>
      </w:pPr>
      <w:hyperlink w:anchor="_Toc30637" w:history="1">
        <w:r>
          <w:rPr>
            <w:rFonts w:ascii="仿宋" w:eastAsia="仿宋" w:hAnsi="仿宋" w:cs="仿宋" w:hint="eastAsia"/>
            <w:lang w:eastAsia="zh-CN"/>
          </w:rPr>
          <w:t>十七、供应链管理</w:t>
        </w:r>
        <w:r>
          <w:tab/>
        </w:r>
        <w:r>
          <w:fldChar w:fldCharType="begin"/>
        </w:r>
        <w:r>
          <w:instrText xml:space="preserve"> PAGEREF _Toc30637 \h </w:instrText>
        </w:r>
        <w:r>
          <w:fldChar w:fldCharType="separate"/>
        </w:r>
        <w:r>
          <w:t>73</w:t>
        </w:r>
        <w:r>
          <w:fldChar w:fldCharType="end"/>
        </w:r>
      </w:hyperlink>
    </w:p>
    <w:p>
      <w:pPr>
        <w:pStyle w:val="TOC2"/>
        <w:tabs>
          <w:tab w:val="right" w:leader="dot" w:pos="8306"/>
        </w:tabs>
      </w:pPr>
      <w:hyperlink w:anchor="_Toc21022" w:history="1">
        <w:r>
          <w:rPr>
            <w:rFonts w:ascii="仿宋" w:eastAsia="仿宋" w:hAnsi="仿宋" w:cs="仿宋" w:hint="eastAsia"/>
            <w:lang w:eastAsia="zh-CN"/>
          </w:rPr>
          <w:t>(一)、供应链战略规划</w:t>
        </w:r>
        <w:r>
          <w:tab/>
        </w:r>
        <w:r>
          <w:fldChar w:fldCharType="begin"/>
        </w:r>
        <w:r>
          <w:instrText xml:space="preserve"> PAGEREF _Toc21022 \h </w:instrText>
        </w:r>
        <w:r>
          <w:fldChar w:fldCharType="separate"/>
        </w:r>
        <w:r>
          <w:t>73</w:t>
        </w:r>
        <w:r>
          <w:fldChar w:fldCharType="end"/>
        </w:r>
      </w:hyperlink>
    </w:p>
    <w:p>
      <w:pPr>
        <w:pStyle w:val="TOC2"/>
        <w:tabs>
          <w:tab w:val="right" w:leader="dot" w:pos="8306"/>
        </w:tabs>
      </w:pPr>
      <w:hyperlink w:anchor="_Toc22716" w:history="1">
        <w:r>
          <w:rPr>
            <w:rFonts w:ascii="仿宋" w:eastAsia="仿宋" w:hAnsi="仿宋" w:cs="仿宋" w:hint="eastAsia"/>
            <w:lang w:eastAsia="zh-CN"/>
          </w:rPr>
          <w:t>(二)、供应商选择与合作</w:t>
        </w:r>
        <w:r>
          <w:tab/>
        </w:r>
        <w:r>
          <w:fldChar w:fldCharType="begin"/>
        </w:r>
        <w:r>
          <w:instrText xml:space="preserve"> PAGEREF _Toc22716 \h </w:instrText>
        </w:r>
        <w:r>
          <w:fldChar w:fldCharType="separate"/>
        </w:r>
        <w:r>
          <w:t>75</w:t>
        </w:r>
        <w:r>
          <w:fldChar w:fldCharType="end"/>
        </w:r>
      </w:hyperlink>
    </w:p>
    <w:p>
      <w:pPr>
        <w:pStyle w:val="TOC2"/>
        <w:tabs>
          <w:tab w:val="right" w:leader="dot" w:pos="8306"/>
        </w:tabs>
      </w:pPr>
      <w:hyperlink w:anchor="_Toc32576" w:history="1">
        <w:r>
          <w:rPr>
            <w:rFonts w:ascii="仿宋" w:eastAsia="仿宋" w:hAnsi="仿宋" w:cs="仿宋" w:hint="eastAsia"/>
            <w:lang w:eastAsia="zh-CN"/>
          </w:rPr>
          <w:t>(三)、物流与库存管理</w:t>
        </w:r>
        <w:r>
          <w:tab/>
        </w:r>
        <w:r>
          <w:fldChar w:fldCharType="begin"/>
        </w:r>
        <w:r>
          <w:instrText xml:space="preserve"> PAGEREF _Toc32576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52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8094"/>
      <w:r>
        <w:rPr>
          <w:rFonts w:ascii="仿宋" w:eastAsia="仿宋" w:hAnsi="仿宋" w:cs="仿宋" w:hint="eastAsia"/>
          <w:sz w:val="28"/>
          <w:lang w:eastAsia="zh-CN"/>
        </w:rPr>
        <w:t>一、彩色宝石项目可持续发展</w:t>
      </w:r>
      <w:bookmarkEnd w:id="2"/>
    </w:p>
    <w:p>
      <w:pPr>
        <w:pStyle w:val="Heading2"/>
        <w:rPr>
          <w:rFonts w:ascii="仿宋" w:eastAsia="仿宋" w:hAnsi="仿宋" w:cs="仿宋" w:hint="eastAsia"/>
          <w:lang w:eastAsia="zh-CN"/>
        </w:rPr>
      </w:pPr>
      <w:bookmarkStart w:id="3" w:name="_Toc16001"/>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彩色宝石项目中，彩色宝石项目团队着眼于未来，明确了可持续发展的战略方向。制定的具体可持续发展目标包括降低资源使用、采用环保技术、最大化社会效益等。这一步骤不仅有助于彩色宝石项目在环保和社会责任方面达到最高标准，也为未来提供了明确的指引，确保彩色宝石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可持续实践的融入彩色宝石项目管理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彩色宝石项目管理周期。从彩色宝石项目规划开始，彩色宝石项目团队就考虑了环境和社会的因素。在执行阶段，彩色宝石项目团队积极推动绿色技术的应用，优化资源利用。此外，关注员工的社会责任，通过培训和沟通活动提高员工对可持续发展的认知，使他们能够在日常工作中践行可持续实践。这些举措不仅为彩色宝石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690"/>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扎根于彩色宝石项目的可持续发展理念，我们深信环保与社会责任是彩色宝石项目成功的关键支柱。在彩色宝石项目的每一步，我们都致力于通过创新和实践，履行对环境和社会的坚定责任。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宝石项目团队通过引入先进的环保技术、建立高效的废物处理系统以及推动能源节约措施，积极履行环保责任。定期的环保监测和评估确保彩色宝石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宝石项目不仅致力于自身可持续发展，还注重对社会的回馈。通过支持社区彩色宝石项目、参与慈善事业、提供培训机会等方式，彩色宝石项目积极履行社会责任。与当地社区建立积极互动，关注员工的工作与生活平衡，以及员工的身心健康，是彩色宝石项目在社会责任层面的关键举措。这样的实践不仅增强了彩色宝石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31685"/>
      <w:r>
        <w:rPr>
          <w:rFonts w:ascii="仿宋" w:eastAsia="仿宋" w:hAnsi="仿宋" w:cs="仿宋" w:hint="eastAsia"/>
          <w:sz w:val="28"/>
          <w:lang w:eastAsia="zh-CN"/>
        </w:rPr>
        <w:t>二、彩色宝石项目土建工程</w:t>
      </w:r>
      <w:bookmarkEnd w:id="5"/>
    </w:p>
    <w:p>
      <w:pPr>
        <w:pStyle w:val="Heading2"/>
        <w:rPr>
          <w:rFonts w:ascii="仿宋" w:eastAsia="仿宋" w:hAnsi="仿宋" w:cs="仿宋" w:hint="eastAsia"/>
          <w:lang w:eastAsia="zh-CN"/>
        </w:rPr>
      </w:pPr>
      <w:bookmarkStart w:id="6" w:name="_Toc6421"/>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在彩色宝石项目的建筑工程设计中，我们将秉承一系列重要的设计原则，以确保彩色宝石项目建筑在功能、美观、可持续性等方面达到最佳效果。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首要原则是确保建筑的功能性得到最大化的发挥。我们将充分理解彩色宝石项目的实际需求，合理布局各个功能区域，保证建筑在满足业务需求的同时，提供高效的工作环境。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在建筑设计中，我们将综合考虑建设和运营成本。通过精细的经济效益分析，确保设计方案在高效利用资源的同时，对彩色宝石项目的长期盈利能力有积极的贡献。</w:t>
      </w:r>
    </w:p>
    <w:p>
      <w:pPr>
        <w:pStyle w:val="Heading2"/>
        <w:ind w:firstLine="560" w:firstLineChars="200"/>
        <w:rPr>
          <w:rFonts w:ascii="仿宋" w:eastAsia="仿宋" w:hAnsi="仿宋" w:cs="仿宋" w:hint="eastAsia"/>
          <w:sz w:val="28"/>
          <w:lang w:eastAsia="zh-CN"/>
        </w:rPr>
      </w:pPr>
      <w:bookmarkStart w:id="7" w:name="_Toc23307"/>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彩色宝石项目的土建工程设计中，我们将精准设定设计年限，结合彩色宝石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彩色宝石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6366"/>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彩色宝石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彩色宝石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彩色宝石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6531"/>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本期工程彩色宝石项目预计总建筑面积XXX平方米，其中：计容建筑面积XXX平方米，计划建筑工程投资XX万元，占彩色宝石项目总投资的XX%。</w:t>
      </w:r>
    </w:p>
    <w:p>
      <w:pPr>
        <w:pStyle w:val="Heading1"/>
        <w:ind w:firstLine="560" w:firstLineChars="200"/>
        <w:rPr>
          <w:rFonts w:ascii="仿宋" w:eastAsia="仿宋" w:hAnsi="仿宋" w:cs="仿宋" w:hint="eastAsia"/>
          <w:sz w:val="28"/>
          <w:lang w:eastAsia="zh-CN"/>
        </w:rPr>
      </w:pPr>
      <w:bookmarkStart w:id="10" w:name="_Toc10586"/>
      <w:r>
        <w:rPr>
          <w:rFonts w:ascii="仿宋" w:eastAsia="仿宋" w:hAnsi="仿宋" w:cs="仿宋" w:hint="eastAsia"/>
          <w:sz w:val="28"/>
          <w:lang w:eastAsia="zh-CN"/>
        </w:rPr>
        <w:t>三、工艺说明</w:t>
      </w:r>
      <w:bookmarkEnd w:id="10"/>
    </w:p>
    <w:p>
      <w:pPr>
        <w:pStyle w:val="Heading2"/>
        <w:rPr>
          <w:rFonts w:ascii="仿宋" w:eastAsia="仿宋" w:hAnsi="仿宋" w:cs="仿宋" w:hint="eastAsia"/>
          <w:lang w:eastAsia="zh-CN"/>
        </w:rPr>
      </w:pPr>
      <w:bookmarkStart w:id="11" w:name="_Toc17893"/>
      <w:r>
        <w:rPr>
          <w:rFonts w:ascii="仿宋" w:eastAsia="仿宋" w:hAnsi="仿宋" w:cs="仿宋" w:hint="eastAsia"/>
          <w:lang w:eastAsia="zh-CN"/>
        </w:rPr>
        <w:t>(一)、技术管理特点</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彩色宝石项目的技术管理特点体现在其创新导向。通过引入最先进的技术趋势和解决方案，彩色宝石项目致力于提升科技含量、提高质量和效率水平。这意味着我们将采用最新的工具和方法，确保彩色宝石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彩色宝石项目技术管理的显著特征。通过整合不同领域的技术资源，我们实现了跨学科的协同工作。这有助于优化技术架构，提高整体效能。此外，整合性策略还促进了不同技术团队之间的紧密沟通和高效合作，确保彩色宝石项目各方面的技术都能得到协同发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彩色宝石项目所采用的技术。通过不断优化技术方案，彩色宝石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彩色宝石项目团队将在彩色宝石项目初期识别可能的技术风险，并采取相应的预防和应对措施。通过建立健全的风险评估机制，彩色宝石项目能够在实施过程中及时发现并解决潜在的技术问题，保障彩色宝石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彩色宝石项目中，技术将成为彩色宝石项目成功的有力支持。这一深度剖析揭示了技术管理在彩色宝石项目实施中的关键作用，为彩色宝石项目的技术基础奠定了坚实的基础。</w:t>
      </w:r>
    </w:p>
    <w:p>
      <w:pPr>
        <w:pStyle w:val="Heading2"/>
        <w:ind w:firstLine="560" w:firstLineChars="200"/>
        <w:rPr>
          <w:rFonts w:ascii="仿宋" w:eastAsia="仿宋" w:hAnsi="仿宋" w:cs="仿宋" w:hint="eastAsia"/>
          <w:sz w:val="28"/>
          <w:lang w:eastAsia="zh-CN"/>
        </w:rPr>
      </w:pPr>
      <w:bookmarkStart w:id="12" w:name="_Toc26276"/>
      <w:r>
        <w:rPr>
          <w:rFonts w:ascii="仿宋" w:eastAsia="仿宋" w:hAnsi="仿宋" w:cs="仿宋" w:hint="eastAsia"/>
          <w:sz w:val="28"/>
          <w:lang w:eastAsia="zh-CN"/>
        </w:rPr>
        <w:t>(二)、彩色宝石项目工艺技术设计方案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彩色宝石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生产经营活动方面，彩色宝石项目将严格按照相关行业规范要求进行组织。通过有效控制产品质量，彩色宝石项目将致力于为顾客提供优质的彩色宝石项目产品和良好的服务。这体现了彩色宝石项目对于生产活动合规性和质量标准的高度重视，为彩色宝石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彩色宝石项目注重生态效益和清洁生产原则。彩色宝石项目建设将紧密结合地方特色经济发展，与社会经济发展规划和区域环境保护规划方案相协调一致。通过与当地区域自然生态系统的结合，彩色宝石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彩色宝石项目产品具有多样化的客户需求和个性化的特点。因此，彩色宝石项目产品规格品种多样，且单批生产数量较小。为满足这一特点，彩色宝石项目承办单位将建设先进的柔性制造生产线。通过广泛应用柔性制造技术，彩色宝石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彩色宝石项目采用的技术具有较高的技术含量和自动化水平，处于国内先进水平。这一技术选用不仅体现了对生产效率、质量和环境友好性的高标准要求，同时为彩色宝石项目的可持续发展奠定了坚实的基础。</w:t>
      </w:r>
    </w:p>
    <w:p>
      <w:pPr>
        <w:pStyle w:val="Heading2"/>
        <w:ind w:firstLine="560" w:firstLineChars="200"/>
        <w:rPr>
          <w:rFonts w:ascii="仿宋" w:eastAsia="仿宋" w:hAnsi="仿宋" w:cs="仿宋" w:hint="eastAsia"/>
          <w:sz w:val="28"/>
          <w:lang w:eastAsia="zh-CN"/>
        </w:rPr>
      </w:pPr>
      <w:bookmarkStart w:id="13" w:name="_Toc3831"/>
      <w:r>
        <w:rPr>
          <w:rFonts w:ascii="仿宋" w:eastAsia="仿宋" w:hAnsi="仿宋" w:cs="仿宋" w:hint="eastAsia"/>
          <w:sz w:val="28"/>
          <w:lang w:eastAsia="zh-CN"/>
        </w:rPr>
        <w:t>(三)、设备选型方案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为确保彩色宝石项目的高效生产和技术实施，我们制定了一套精心设计的设备选型方案，以满足彩色宝石项目生产、质量和环保的要求。该方案的主要特点如下：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彩色宝石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针对彩色宝石项目产品的多样性和小批量生产的特点，我们将建设柔性制造生产线。通过在设备选型中考虑柔性制造技术，可以灵活应对不同产品规格和生产需求，实现生产线的高度灵活性和适应性。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4" w:name="_Toc27961"/>
      <w:r>
        <w:rPr>
          <w:rFonts w:ascii="仿宋" w:eastAsia="仿宋" w:hAnsi="仿宋" w:cs="仿宋" w:hint="eastAsia"/>
          <w:sz w:val="28"/>
          <w:lang w:eastAsia="zh-CN"/>
        </w:rPr>
        <w:t>四、彩色宝石项目建设背景及必要性分析</w:t>
      </w:r>
      <w:bookmarkEnd w:id="14"/>
    </w:p>
    <w:p>
      <w:pPr>
        <w:pStyle w:val="Heading2"/>
        <w:rPr>
          <w:rFonts w:ascii="仿宋" w:eastAsia="仿宋" w:hAnsi="仿宋" w:cs="仿宋" w:hint="eastAsia"/>
          <w:lang w:eastAsia="zh-CN"/>
        </w:rPr>
      </w:pPr>
      <w:bookmarkStart w:id="15" w:name="_Toc10220"/>
      <w:r>
        <w:rPr>
          <w:rFonts w:ascii="仿宋" w:eastAsia="仿宋" w:hAnsi="仿宋" w:cs="仿宋" w:hint="eastAsia"/>
          <w:lang w:eastAsia="zh-CN"/>
        </w:rPr>
        <w:t>(一)、彩色宝石项目背景分析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宝石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彩色宝石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彩色宝石项目在这个潮流中的定位。同时，我们将关注行业内涌现的新兴机遇，以便彩色宝石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彩色宝石项目提供了强大的发展动力。我们将聚焦于行业内最新的技术发展趋势，包括但不限于人工智能、大数据分析、物联网等领域。通过深度的技术研究，我们将确保彩色宝石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彩色宝石项目发展的源泉。我们将投入更多的精力对市场需求进行深入剖析，超越表面的需求，深入挖掘潜在的市场痛点和机遇。通过对市场需求的细致了解，彩色宝石项目将更有针对性地设计解决方案，满足市场的多样化需求，从而更好地促进彩色宝石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彩色宝石项目战略至关重要。我们将对竞争态势进行更为深入的分析，包括但不限于市场份额、产品特点、客户满意度等多个维度。通过深度的竞争分析，彩色宝石项目将能够更准确地把握市场脉搏，制定具有竞争力的彩色宝石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彩色宝石项目的发展具有直接的影响。我们将进行更为全面的法规和政策分析，了解行业发展中的潜在法律风险和合规挑战。通过充分了解和遵守相关法规，彩色宝石项目将确保在法律框架内合法合规运营，为彩色宝石项目的稳健发展提供有力支持。</w:t>
      </w:r>
    </w:p>
    <w:p>
      <w:pPr>
        <w:pStyle w:val="Heading2"/>
        <w:ind w:firstLine="560" w:firstLineChars="200"/>
        <w:rPr>
          <w:rFonts w:ascii="仿宋" w:eastAsia="仿宋" w:hAnsi="仿宋" w:cs="仿宋" w:hint="eastAsia"/>
          <w:sz w:val="28"/>
          <w:lang w:eastAsia="zh-CN"/>
        </w:rPr>
      </w:pPr>
      <w:bookmarkStart w:id="16" w:name="_Toc9689"/>
      <w:r>
        <w:rPr>
          <w:rFonts w:ascii="仿宋" w:eastAsia="仿宋" w:hAnsi="仿宋" w:cs="仿宋" w:hint="eastAsia"/>
          <w:sz w:val="28"/>
          <w:lang w:eastAsia="zh-CN"/>
        </w:rPr>
        <w:t>(二)、彩色宝石项目建设必要性分析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彩色宝石项目建设的迫切性源于对行业发展趋势的深刻洞察。我们正处于一个行业变革的时代，科技创新、数字化转型成为企业发展的关键动力。彩色宝石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宝石项目建设不仅仅是为了跟上潮流，更是为了通过技术创新推动企业的持续发展。通过引入先进的技术和解决方案，彩色宝石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彩色宝石项目的建设成为必然选择，通过提高产品质量、拓展服务领域，从而在竞争中获得更多的机会。彩色宝石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彩色宝石项目建设的必要性体现在对客户需求更精准的满足。通过彩色宝石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彩色宝石项目建设的背后是对企业持续创新的追求。只有通过不断创新，企业才能在竞争中立于不败之地。彩色宝石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22196"/>
      <w:r>
        <w:rPr>
          <w:rFonts w:ascii="仿宋" w:eastAsia="仿宋" w:hAnsi="仿宋" w:cs="仿宋" w:hint="eastAsia"/>
          <w:sz w:val="28"/>
          <w:lang w:eastAsia="zh-CN"/>
        </w:rPr>
        <w:t>五、彩色宝石项目危机管理</w:t>
      </w:r>
      <w:bookmarkEnd w:id="17"/>
    </w:p>
    <w:p>
      <w:pPr>
        <w:pStyle w:val="Heading2"/>
        <w:rPr>
          <w:rFonts w:ascii="仿宋" w:eastAsia="仿宋" w:hAnsi="仿宋" w:cs="仿宋" w:hint="eastAsia"/>
          <w:lang w:eastAsia="zh-CN"/>
        </w:rPr>
      </w:pPr>
      <w:bookmarkStart w:id="18" w:name="_Toc26164"/>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彩色宝石项目危机管理中，危机预警与识别是确保彩色宝石项目稳健运行的核心步骤。通过建立全面的监测机制，彩色宝石项目团队旨在及时发现和理解潜在的风险和危机因素，以便采取及时的预防和应对措施，确保彩色宝石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首先，通过深入的风险评估，彩色宝石项目团队全面分析了整个彩色宝石项目和各个阶段可能存在的威胁。这包括准确评估每个潜在风险的发生概率和可能影响的程度，为后续危机预警提供了有力支持。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彩色宝石项目团队着重于明确定义彩色宝石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彩色宝石项目进展的持续监控，团队能够及时发现潜在问题并作出迅速反应。彩色宝石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在这一阶段，团队的专业素养和反应速度将发挥至关重要的作用，以确保潜在危机能够在初期得到有效的处理，最大程度地减轻负面影响。通过危机预警与识别，彩色宝石项目得以更有序、可控地推进。</w:t>
      </w:r>
    </w:p>
    <w:p>
      <w:pPr>
        <w:pStyle w:val="Heading2"/>
        <w:ind w:firstLine="560" w:firstLineChars="200"/>
        <w:rPr>
          <w:rFonts w:ascii="仿宋" w:eastAsia="仿宋" w:hAnsi="仿宋" w:cs="仿宋" w:hint="eastAsia"/>
          <w:sz w:val="28"/>
          <w:lang w:eastAsia="zh-CN"/>
        </w:rPr>
      </w:pPr>
      <w:bookmarkStart w:id="19" w:name="_Toc11185"/>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在危机发生时，彩色宝石项目团队立即行动，成立了应急小组。该小组的任务是迅速制定并实施紧急应对措施，以最小化潜在损失。以下是采取的主要措施：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暂停彩色宝石项目进度：为遏制危机蔓延，彩色宝石项目暂时停止进行，以便全面评估当前状况。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资源重新分配：重新评估彩色宝石项目资源的分配，确保最大限度地减小损失。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实时沟通：与关键利益相关者建立实时沟通机制，向他们传递彩色宝石项目危机的实际状况，保障彩色宝石项目核心利益。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在紧急应对的同时，彩色宝石项目团队强调了团队协作和有效沟通的重要性。以下是团队协作的关键举措：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信息共享机制：建立了信息共享平台，确保团队成员能够及时获取彩色宝石项目危机的实时信息。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领导者沟通：彩色宝石项目领导者通过定期会议和即时沟通工具，指导团队应对危机，保持团队稳定运行。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https://d.book118.com/837121006142006025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彩色宝石项目规划设计纲要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彩色宝石项目规划设计纲要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彩色宝石项目规划设计纲要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彩色宝石项目规划设计纲要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彩色宝石项目规划设计纲要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彩色宝石项目规划设计纲要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彩色宝石项目规划设计纲要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彩色宝石项目规划设计纲要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彩色宝石项目规划设计纲要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彩色宝石项目规划设计纲要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彩色宝石项目规划设计纲要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彩色宝石项目规划设计纲要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彩色宝石项目规划设计纲要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彩色宝石项目规划设计纲要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彩色宝石项目规划设计纲要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彩色宝石项目规划设计纲要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彩色宝石项目规划设计纲要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1032512"/>
    <w:rsid w:val="1103251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37121006142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2024-01-04T04:27:00Z</dcterms:created>
  <dcterms:modified xsi:type="dcterms:W3CDTF">2024-01-04T04:27:45Z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8E4E77D4DBCC428DAF99249EC4A7B9C6_11</vt:lpwstr>
  </property>
  <property fmtid="{D5CDD505-2E9C-101B-9397-08002B2CF9AE}" pid="3" name="KSOProductBuildVer">
    <vt:lpwstr>2052-12.1.0.16120</vt:lpwstr>
  </property>
</Properties>
</file>