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型材：异型钢相关公司员工职业道路规划与管理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49" w:history="1">
        <w:r>
          <w:rPr>
            <w:rFonts w:ascii="仿宋" w:eastAsia="仿宋" w:hAnsi="仿宋" w:cs="仿宋" w:hint="eastAsia"/>
            <w:lang w:eastAsia="zh-CN"/>
          </w:rPr>
          <w:t>序言</w:t>
        </w:r>
        <w:r>
          <w:tab/>
        </w:r>
        <w:r>
          <w:fldChar w:fldCharType="begin"/>
        </w:r>
        <w:r>
          <w:instrText xml:space="preserve"> PAGEREF _Toc6849 \h </w:instrText>
        </w:r>
        <w:r>
          <w:fldChar w:fldCharType="separate"/>
        </w:r>
        <w:r>
          <w:t>3</w:t>
        </w:r>
        <w:r>
          <w:fldChar w:fldCharType="end"/>
        </w:r>
      </w:hyperlink>
    </w:p>
    <w:p>
      <w:pPr>
        <w:pStyle w:val="TOC1"/>
        <w:tabs>
          <w:tab w:val="right" w:leader="dot" w:pos="8306"/>
        </w:tabs>
      </w:pPr>
      <w:hyperlink w:anchor="_Toc6859" w:history="1">
        <w:r>
          <w:rPr>
            <w:rFonts w:ascii="仿宋" w:eastAsia="仿宋" w:hAnsi="仿宋" w:cs="仿宋" w:hint="eastAsia"/>
            <w:lang w:eastAsia="zh-CN"/>
          </w:rPr>
          <w:t>一、宏观环境分析</w:t>
        </w:r>
        <w:r>
          <w:tab/>
        </w:r>
        <w:r>
          <w:fldChar w:fldCharType="begin"/>
        </w:r>
        <w:r>
          <w:instrText xml:space="preserve"> PAGEREF _Toc6859 \h </w:instrText>
        </w:r>
        <w:r>
          <w:fldChar w:fldCharType="separate"/>
        </w:r>
        <w:r>
          <w:t>3</w:t>
        </w:r>
        <w:r>
          <w:fldChar w:fldCharType="end"/>
        </w:r>
      </w:hyperlink>
    </w:p>
    <w:p>
      <w:pPr>
        <w:pStyle w:val="TOC2"/>
        <w:tabs>
          <w:tab w:val="right" w:leader="dot" w:pos="8306"/>
        </w:tabs>
      </w:pPr>
      <w:hyperlink w:anchor="_Toc12320" w:history="1">
        <w:r>
          <w:rPr>
            <w:rFonts w:ascii="仿宋" w:eastAsia="仿宋" w:hAnsi="仿宋" w:cs="仿宋" w:hint="eastAsia"/>
            <w:lang w:eastAsia="zh-CN"/>
          </w:rPr>
          <w:t>(一)、宏观环境分析</w:t>
        </w:r>
        <w:r>
          <w:tab/>
        </w:r>
        <w:r>
          <w:fldChar w:fldCharType="begin"/>
        </w:r>
        <w:r>
          <w:instrText xml:space="preserve"> PAGEREF _Toc12320 \h </w:instrText>
        </w:r>
        <w:r>
          <w:fldChar w:fldCharType="separate"/>
        </w:r>
        <w:r>
          <w:t>3</w:t>
        </w:r>
        <w:r>
          <w:fldChar w:fldCharType="end"/>
        </w:r>
      </w:hyperlink>
    </w:p>
    <w:p>
      <w:pPr>
        <w:pStyle w:val="TOC1"/>
        <w:tabs>
          <w:tab w:val="right" w:leader="dot" w:pos="8306"/>
        </w:tabs>
      </w:pPr>
      <w:hyperlink w:anchor="_Toc3958" w:history="1">
        <w:r>
          <w:rPr>
            <w:rFonts w:ascii="仿宋" w:eastAsia="仿宋" w:hAnsi="仿宋" w:cs="仿宋" w:hint="eastAsia"/>
            <w:lang w:eastAsia="zh-CN"/>
          </w:rPr>
          <w:t>二、员工沟通技巧培训与人际关系管理</w:t>
        </w:r>
        <w:r>
          <w:tab/>
        </w:r>
        <w:r>
          <w:fldChar w:fldCharType="begin"/>
        </w:r>
        <w:r>
          <w:instrText xml:space="preserve"> PAGEREF _Toc3958 \h </w:instrText>
        </w:r>
        <w:r>
          <w:fldChar w:fldCharType="separate"/>
        </w:r>
        <w:r>
          <w:t>5</w:t>
        </w:r>
        <w:r>
          <w:fldChar w:fldCharType="end"/>
        </w:r>
      </w:hyperlink>
    </w:p>
    <w:p>
      <w:pPr>
        <w:pStyle w:val="TOC2"/>
        <w:tabs>
          <w:tab w:val="right" w:leader="dot" w:pos="8306"/>
        </w:tabs>
      </w:pPr>
      <w:hyperlink w:anchor="_Toc13417" w:history="1">
        <w:r>
          <w:rPr>
            <w:rFonts w:ascii="仿宋" w:eastAsia="仿宋" w:hAnsi="仿宋" w:cs="仿宋" w:hint="eastAsia"/>
            <w:lang w:eastAsia="zh-CN"/>
          </w:rPr>
          <w:t>(一)、沟通技巧的重要性及培训计划</w:t>
        </w:r>
        <w:r>
          <w:tab/>
        </w:r>
        <w:r>
          <w:fldChar w:fldCharType="begin"/>
        </w:r>
        <w:r>
          <w:instrText xml:space="preserve"> PAGEREF _Toc13417 \h </w:instrText>
        </w:r>
        <w:r>
          <w:fldChar w:fldCharType="separate"/>
        </w:r>
        <w:r>
          <w:t>5</w:t>
        </w:r>
        <w:r>
          <w:fldChar w:fldCharType="end"/>
        </w:r>
      </w:hyperlink>
    </w:p>
    <w:p>
      <w:pPr>
        <w:pStyle w:val="TOC2"/>
        <w:tabs>
          <w:tab w:val="right" w:leader="dot" w:pos="8306"/>
        </w:tabs>
      </w:pPr>
      <w:hyperlink w:anchor="_Toc23008" w:history="1">
        <w:r>
          <w:rPr>
            <w:rFonts w:ascii="仿宋" w:eastAsia="仿宋" w:hAnsi="仿宋" w:cs="仿宋" w:hint="eastAsia"/>
            <w:lang w:eastAsia="zh-CN"/>
          </w:rPr>
          <w:t>(二)、人际关系管理的原则与方法</w:t>
        </w:r>
        <w:r>
          <w:tab/>
        </w:r>
        <w:r>
          <w:fldChar w:fldCharType="begin"/>
        </w:r>
        <w:r>
          <w:instrText xml:space="preserve"> PAGEREF _Toc23008 \h </w:instrText>
        </w:r>
        <w:r>
          <w:fldChar w:fldCharType="separate"/>
        </w:r>
        <w:r>
          <w:t>5</w:t>
        </w:r>
        <w:r>
          <w:fldChar w:fldCharType="end"/>
        </w:r>
      </w:hyperlink>
    </w:p>
    <w:p>
      <w:pPr>
        <w:pStyle w:val="TOC2"/>
        <w:tabs>
          <w:tab w:val="right" w:leader="dot" w:pos="8306"/>
        </w:tabs>
      </w:pPr>
      <w:hyperlink w:anchor="_Toc21756" w:history="1">
        <w:r>
          <w:rPr>
            <w:rFonts w:ascii="仿宋" w:eastAsia="仿宋" w:hAnsi="仿宋" w:cs="仿宋" w:hint="eastAsia"/>
            <w:lang w:eastAsia="zh-CN"/>
          </w:rPr>
          <w:t>(三)、良好人际关系的建立与维护</w:t>
        </w:r>
        <w:r>
          <w:tab/>
        </w:r>
        <w:r>
          <w:fldChar w:fldCharType="begin"/>
        </w:r>
        <w:r>
          <w:instrText xml:space="preserve"> PAGEREF _Toc21756 \h </w:instrText>
        </w:r>
        <w:r>
          <w:fldChar w:fldCharType="separate"/>
        </w:r>
        <w:r>
          <w:t>6</w:t>
        </w:r>
        <w:r>
          <w:fldChar w:fldCharType="end"/>
        </w:r>
      </w:hyperlink>
    </w:p>
    <w:p>
      <w:pPr>
        <w:pStyle w:val="TOC1"/>
        <w:tabs>
          <w:tab w:val="right" w:leader="dot" w:pos="8306"/>
        </w:tabs>
      </w:pPr>
      <w:hyperlink w:anchor="_Toc26578" w:history="1">
        <w:r>
          <w:rPr>
            <w:rFonts w:ascii="仿宋" w:eastAsia="仿宋" w:hAnsi="仿宋" w:cs="仿宋" w:hint="eastAsia"/>
            <w:lang w:eastAsia="zh-CN"/>
          </w:rPr>
          <w:t>三、第七章员工培训与发展</w:t>
        </w:r>
        <w:r>
          <w:tab/>
        </w:r>
        <w:r>
          <w:fldChar w:fldCharType="begin"/>
        </w:r>
        <w:r>
          <w:instrText xml:space="preserve"> PAGEREF _Toc26578 \h </w:instrText>
        </w:r>
        <w:r>
          <w:fldChar w:fldCharType="separate"/>
        </w:r>
        <w:r>
          <w:t>7</w:t>
        </w:r>
        <w:r>
          <w:fldChar w:fldCharType="end"/>
        </w:r>
      </w:hyperlink>
    </w:p>
    <w:p>
      <w:pPr>
        <w:pStyle w:val="TOC2"/>
        <w:tabs>
          <w:tab w:val="right" w:leader="dot" w:pos="8306"/>
        </w:tabs>
      </w:pPr>
      <w:hyperlink w:anchor="_Toc3778" w:history="1">
        <w:r>
          <w:rPr>
            <w:rFonts w:ascii="仿宋" w:eastAsia="仿宋" w:hAnsi="仿宋" w:cs="仿宋" w:hint="eastAsia"/>
            <w:lang w:eastAsia="zh-CN"/>
          </w:rPr>
          <w:t>(一)、培训需求分析</w:t>
        </w:r>
        <w:r>
          <w:tab/>
        </w:r>
        <w:r>
          <w:fldChar w:fldCharType="begin"/>
        </w:r>
        <w:r>
          <w:instrText xml:space="preserve"> PAGEREF _Toc3778 \h </w:instrText>
        </w:r>
        <w:r>
          <w:fldChar w:fldCharType="separate"/>
        </w:r>
        <w:r>
          <w:t>7</w:t>
        </w:r>
        <w:r>
          <w:fldChar w:fldCharType="end"/>
        </w:r>
      </w:hyperlink>
    </w:p>
    <w:p>
      <w:pPr>
        <w:pStyle w:val="TOC2"/>
        <w:tabs>
          <w:tab w:val="right" w:leader="dot" w:pos="8306"/>
        </w:tabs>
      </w:pPr>
      <w:hyperlink w:anchor="_Toc30669" w:history="1">
        <w:r>
          <w:rPr>
            <w:rFonts w:ascii="仿宋" w:eastAsia="仿宋" w:hAnsi="仿宋" w:cs="仿宋" w:hint="eastAsia"/>
            <w:lang w:eastAsia="zh-CN"/>
          </w:rPr>
          <w:t>(二)、培训计划制定</w:t>
        </w:r>
        <w:r>
          <w:tab/>
        </w:r>
        <w:r>
          <w:fldChar w:fldCharType="begin"/>
        </w:r>
        <w:r>
          <w:instrText xml:space="preserve"> PAGEREF _Toc30669 \h </w:instrText>
        </w:r>
        <w:r>
          <w:fldChar w:fldCharType="separate"/>
        </w:r>
        <w:r>
          <w:t>8</w:t>
        </w:r>
        <w:r>
          <w:fldChar w:fldCharType="end"/>
        </w:r>
      </w:hyperlink>
    </w:p>
    <w:p>
      <w:pPr>
        <w:pStyle w:val="TOC2"/>
        <w:tabs>
          <w:tab w:val="right" w:leader="dot" w:pos="8306"/>
        </w:tabs>
      </w:pPr>
      <w:hyperlink w:anchor="_Toc28294" w:history="1">
        <w:r>
          <w:rPr>
            <w:rFonts w:ascii="仿宋" w:eastAsia="仿宋" w:hAnsi="仿宋" w:cs="仿宋" w:hint="eastAsia"/>
            <w:lang w:eastAsia="zh-CN"/>
          </w:rPr>
          <w:t>(三)、培训实施与评估</w:t>
        </w:r>
        <w:r>
          <w:tab/>
        </w:r>
        <w:r>
          <w:fldChar w:fldCharType="begin"/>
        </w:r>
        <w:r>
          <w:instrText xml:space="preserve"> PAGEREF _Toc28294 \h </w:instrText>
        </w:r>
        <w:r>
          <w:fldChar w:fldCharType="separate"/>
        </w:r>
        <w:r>
          <w:t>8</w:t>
        </w:r>
        <w:r>
          <w:fldChar w:fldCharType="end"/>
        </w:r>
      </w:hyperlink>
    </w:p>
    <w:p>
      <w:pPr>
        <w:pStyle w:val="TOC2"/>
        <w:tabs>
          <w:tab w:val="right" w:leader="dot" w:pos="8306"/>
        </w:tabs>
      </w:pPr>
      <w:hyperlink w:anchor="_Toc21112" w:history="1">
        <w:r>
          <w:rPr>
            <w:rFonts w:ascii="仿宋" w:eastAsia="仿宋" w:hAnsi="仿宋" w:cs="仿宋" w:hint="eastAsia"/>
            <w:lang w:eastAsia="zh-CN"/>
          </w:rPr>
          <w:t>(四)、持续学习与专业发展支持</w:t>
        </w:r>
        <w:r>
          <w:tab/>
        </w:r>
        <w:r>
          <w:fldChar w:fldCharType="begin"/>
        </w:r>
        <w:r>
          <w:instrText xml:space="preserve"> PAGEREF _Toc21112 \h </w:instrText>
        </w:r>
        <w:r>
          <w:fldChar w:fldCharType="separate"/>
        </w:r>
        <w:r>
          <w:t>10</w:t>
        </w:r>
        <w:r>
          <w:fldChar w:fldCharType="end"/>
        </w:r>
      </w:hyperlink>
    </w:p>
    <w:p>
      <w:pPr>
        <w:pStyle w:val="TOC1"/>
        <w:tabs>
          <w:tab w:val="right" w:leader="dot" w:pos="8306"/>
        </w:tabs>
      </w:pPr>
      <w:hyperlink w:anchor="_Toc30012" w:history="1">
        <w:r>
          <w:rPr>
            <w:rFonts w:ascii="仿宋" w:eastAsia="仿宋" w:hAnsi="仿宋" w:cs="仿宋" w:hint="eastAsia"/>
            <w:lang w:eastAsia="zh-CN"/>
          </w:rPr>
          <w:t>四、项目基本情况</w:t>
        </w:r>
        <w:r>
          <w:tab/>
        </w:r>
        <w:r>
          <w:fldChar w:fldCharType="begin"/>
        </w:r>
        <w:r>
          <w:instrText xml:space="preserve"> PAGEREF _Toc30012 \h </w:instrText>
        </w:r>
        <w:r>
          <w:fldChar w:fldCharType="separate"/>
        </w:r>
        <w:r>
          <w:t>11</w:t>
        </w:r>
        <w:r>
          <w:fldChar w:fldCharType="end"/>
        </w:r>
      </w:hyperlink>
    </w:p>
    <w:p>
      <w:pPr>
        <w:pStyle w:val="TOC2"/>
        <w:tabs>
          <w:tab w:val="right" w:leader="dot" w:pos="8306"/>
        </w:tabs>
      </w:pPr>
      <w:hyperlink w:anchor="_Toc27734" w:history="1">
        <w:r>
          <w:rPr>
            <w:rFonts w:ascii="仿宋" w:eastAsia="仿宋" w:hAnsi="仿宋" w:cs="仿宋" w:hint="eastAsia"/>
            <w:lang w:eastAsia="zh-CN"/>
          </w:rPr>
          <w:t>(一)、项目名称及建设性质</w:t>
        </w:r>
        <w:r>
          <w:tab/>
        </w:r>
        <w:r>
          <w:fldChar w:fldCharType="begin"/>
        </w:r>
        <w:r>
          <w:instrText xml:space="preserve"> PAGEREF _Toc27734 \h </w:instrText>
        </w:r>
        <w:r>
          <w:fldChar w:fldCharType="separate"/>
        </w:r>
        <w:r>
          <w:t>11</w:t>
        </w:r>
        <w:r>
          <w:fldChar w:fldCharType="end"/>
        </w:r>
      </w:hyperlink>
    </w:p>
    <w:p>
      <w:pPr>
        <w:pStyle w:val="TOC2"/>
        <w:tabs>
          <w:tab w:val="right" w:leader="dot" w:pos="8306"/>
        </w:tabs>
      </w:pPr>
      <w:hyperlink w:anchor="_Toc18248" w:history="1">
        <w:r>
          <w:rPr>
            <w:rFonts w:ascii="仿宋" w:eastAsia="仿宋" w:hAnsi="仿宋" w:cs="仿宋" w:hint="eastAsia"/>
            <w:lang w:eastAsia="zh-CN"/>
          </w:rPr>
          <w:t>(二)、项目承办单位</w:t>
        </w:r>
        <w:r>
          <w:tab/>
        </w:r>
        <w:r>
          <w:fldChar w:fldCharType="begin"/>
        </w:r>
        <w:r>
          <w:instrText xml:space="preserve"> PAGEREF _Toc18248 \h </w:instrText>
        </w:r>
        <w:r>
          <w:fldChar w:fldCharType="separate"/>
        </w:r>
        <w:r>
          <w:t>12</w:t>
        </w:r>
        <w:r>
          <w:fldChar w:fldCharType="end"/>
        </w:r>
      </w:hyperlink>
    </w:p>
    <w:p>
      <w:pPr>
        <w:pStyle w:val="TOC2"/>
        <w:tabs>
          <w:tab w:val="right" w:leader="dot" w:pos="8306"/>
        </w:tabs>
      </w:pPr>
      <w:hyperlink w:anchor="_Toc6750" w:history="1">
        <w:r>
          <w:rPr>
            <w:rFonts w:ascii="仿宋" w:eastAsia="仿宋" w:hAnsi="仿宋" w:cs="仿宋" w:hint="eastAsia"/>
            <w:lang w:eastAsia="zh-CN"/>
          </w:rPr>
          <w:t>(三)、项目实施的可行性</w:t>
        </w:r>
        <w:r>
          <w:tab/>
        </w:r>
        <w:r>
          <w:fldChar w:fldCharType="begin"/>
        </w:r>
        <w:r>
          <w:instrText xml:space="preserve"> PAGEREF _Toc6750 \h </w:instrText>
        </w:r>
        <w:r>
          <w:fldChar w:fldCharType="separate"/>
        </w:r>
        <w:r>
          <w:t>13</w:t>
        </w:r>
        <w:r>
          <w:fldChar w:fldCharType="end"/>
        </w:r>
      </w:hyperlink>
    </w:p>
    <w:p>
      <w:pPr>
        <w:pStyle w:val="TOC2"/>
        <w:tabs>
          <w:tab w:val="right" w:leader="dot" w:pos="8306"/>
        </w:tabs>
      </w:pPr>
      <w:hyperlink w:anchor="_Toc18251" w:history="1">
        <w:r>
          <w:rPr>
            <w:rFonts w:ascii="仿宋" w:eastAsia="仿宋" w:hAnsi="仿宋" w:cs="仿宋" w:hint="eastAsia"/>
            <w:lang w:eastAsia="zh-CN"/>
          </w:rPr>
          <w:t>(四)、项目建设选址</w:t>
        </w:r>
        <w:r>
          <w:tab/>
        </w:r>
        <w:r>
          <w:fldChar w:fldCharType="begin"/>
        </w:r>
        <w:r>
          <w:instrText xml:space="preserve"> PAGEREF _Toc18251 \h </w:instrText>
        </w:r>
        <w:r>
          <w:fldChar w:fldCharType="separate"/>
        </w:r>
        <w:r>
          <w:t>15</w:t>
        </w:r>
        <w:r>
          <w:fldChar w:fldCharType="end"/>
        </w:r>
      </w:hyperlink>
    </w:p>
    <w:p>
      <w:pPr>
        <w:pStyle w:val="TOC2"/>
        <w:tabs>
          <w:tab w:val="right" w:leader="dot" w:pos="8306"/>
        </w:tabs>
      </w:pPr>
      <w:hyperlink w:anchor="_Toc6189" w:history="1">
        <w:r>
          <w:rPr>
            <w:rFonts w:ascii="仿宋" w:eastAsia="仿宋" w:hAnsi="仿宋" w:cs="仿宋" w:hint="eastAsia"/>
            <w:lang w:eastAsia="zh-CN"/>
          </w:rPr>
          <w:t>(五)、建筑物建设规模</w:t>
        </w:r>
        <w:r>
          <w:tab/>
        </w:r>
        <w:r>
          <w:fldChar w:fldCharType="begin"/>
        </w:r>
        <w:r>
          <w:instrText xml:space="preserve"> PAGEREF _Toc6189 \h </w:instrText>
        </w:r>
        <w:r>
          <w:fldChar w:fldCharType="separate"/>
        </w:r>
        <w:r>
          <w:t>16</w:t>
        </w:r>
        <w:r>
          <w:fldChar w:fldCharType="end"/>
        </w:r>
      </w:hyperlink>
    </w:p>
    <w:p>
      <w:pPr>
        <w:pStyle w:val="TOC2"/>
        <w:tabs>
          <w:tab w:val="right" w:leader="dot" w:pos="8306"/>
        </w:tabs>
      </w:pPr>
      <w:hyperlink w:anchor="_Toc32762" w:history="1">
        <w:r>
          <w:rPr>
            <w:rFonts w:ascii="仿宋" w:eastAsia="仿宋" w:hAnsi="仿宋" w:cs="仿宋" w:hint="eastAsia"/>
            <w:lang w:eastAsia="zh-CN"/>
          </w:rPr>
          <w:t>(六)、项目总投资及资金构成</w:t>
        </w:r>
        <w:r>
          <w:tab/>
        </w:r>
        <w:r>
          <w:fldChar w:fldCharType="begin"/>
        </w:r>
        <w:r>
          <w:instrText xml:space="preserve"> PAGEREF _Toc32762 \h </w:instrText>
        </w:r>
        <w:r>
          <w:fldChar w:fldCharType="separate"/>
        </w:r>
        <w:r>
          <w:t>17</w:t>
        </w:r>
        <w:r>
          <w:fldChar w:fldCharType="end"/>
        </w:r>
      </w:hyperlink>
    </w:p>
    <w:p>
      <w:pPr>
        <w:pStyle w:val="TOC2"/>
        <w:tabs>
          <w:tab w:val="right" w:leader="dot" w:pos="8306"/>
        </w:tabs>
      </w:pPr>
      <w:hyperlink w:anchor="_Toc21735" w:history="1">
        <w:r>
          <w:rPr>
            <w:rFonts w:ascii="仿宋" w:eastAsia="仿宋" w:hAnsi="仿宋" w:cs="仿宋" w:hint="eastAsia"/>
            <w:lang w:eastAsia="zh-CN"/>
          </w:rPr>
          <w:t>(七)、资金筹措方案</w:t>
        </w:r>
        <w:r>
          <w:tab/>
        </w:r>
        <w:r>
          <w:fldChar w:fldCharType="begin"/>
        </w:r>
        <w:r>
          <w:instrText xml:space="preserve"> PAGEREF _Toc21735 \h </w:instrText>
        </w:r>
        <w:r>
          <w:fldChar w:fldCharType="separate"/>
        </w:r>
        <w:r>
          <w:t>18</w:t>
        </w:r>
        <w:r>
          <w:fldChar w:fldCharType="end"/>
        </w:r>
      </w:hyperlink>
    </w:p>
    <w:p>
      <w:pPr>
        <w:pStyle w:val="TOC2"/>
        <w:tabs>
          <w:tab w:val="right" w:leader="dot" w:pos="8306"/>
        </w:tabs>
      </w:pPr>
      <w:hyperlink w:anchor="_Toc7693" w:history="1">
        <w:r>
          <w:rPr>
            <w:rFonts w:ascii="仿宋" w:eastAsia="仿宋" w:hAnsi="仿宋" w:cs="仿宋" w:hint="eastAsia"/>
            <w:lang w:eastAsia="zh-CN"/>
          </w:rPr>
          <w:t>(八)、项目预期经济效益规划目标</w:t>
        </w:r>
        <w:r>
          <w:tab/>
        </w:r>
        <w:r>
          <w:fldChar w:fldCharType="begin"/>
        </w:r>
        <w:r>
          <w:instrText xml:space="preserve"> PAGEREF _Toc7693 \h </w:instrText>
        </w:r>
        <w:r>
          <w:fldChar w:fldCharType="separate"/>
        </w:r>
        <w:r>
          <w:t>19</w:t>
        </w:r>
        <w:r>
          <w:fldChar w:fldCharType="end"/>
        </w:r>
      </w:hyperlink>
    </w:p>
    <w:p>
      <w:pPr>
        <w:pStyle w:val="TOC2"/>
        <w:tabs>
          <w:tab w:val="right" w:leader="dot" w:pos="8306"/>
        </w:tabs>
      </w:pPr>
      <w:hyperlink w:anchor="_Toc25607" w:history="1">
        <w:r>
          <w:rPr>
            <w:rFonts w:ascii="仿宋" w:eastAsia="仿宋" w:hAnsi="仿宋" w:cs="仿宋" w:hint="eastAsia"/>
            <w:lang w:eastAsia="zh-CN"/>
          </w:rPr>
          <w:t>(九)、项目建设进度规划</w:t>
        </w:r>
        <w:r>
          <w:tab/>
        </w:r>
        <w:r>
          <w:fldChar w:fldCharType="begin"/>
        </w:r>
        <w:r>
          <w:instrText xml:space="preserve"> PAGEREF _Toc25607 \h </w:instrText>
        </w:r>
        <w:r>
          <w:fldChar w:fldCharType="separate"/>
        </w:r>
        <w:r>
          <w:t>20</w:t>
        </w:r>
        <w:r>
          <w:fldChar w:fldCharType="end"/>
        </w:r>
      </w:hyperlink>
    </w:p>
    <w:p>
      <w:pPr>
        <w:pStyle w:val="TOC1"/>
        <w:tabs>
          <w:tab w:val="right" w:leader="dot" w:pos="8306"/>
        </w:tabs>
      </w:pPr>
      <w:hyperlink w:anchor="_Toc584" w:history="1">
        <w:r>
          <w:rPr>
            <w:rFonts w:ascii="仿宋" w:eastAsia="仿宋" w:hAnsi="仿宋" w:cs="仿宋" w:hint="eastAsia"/>
            <w:lang w:eastAsia="zh-CN"/>
          </w:rPr>
          <w:t>五、薪酬制度管理</w:t>
        </w:r>
        <w:r>
          <w:tab/>
        </w:r>
        <w:r>
          <w:fldChar w:fldCharType="begin"/>
        </w:r>
        <w:r>
          <w:instrText xml:space="preserve"> PAGEREF _Toc584 \h </w:instrText>
        </w:r>
        <w:r>
          <w:fldChar w:fldCharType="separate"/>
        </w:r>
        <w:r>
          <w:t>22</w:t>
        </w:r>
        <w:r>
          <w:fldChar w:fldCharType="end"/>
        </w:r>
      </w:hyperlink>
    </w:p>
    <w:p>
      <w:pPr>
        <w:pStyle w:val="TOC2"/>
        <w:tabs>
          <w:tab w:val="right" w:leader="dot" w:pos="8306"/>
        </w:tabs>
      </w:pPr>
      <w:hyperlink w:anchor="_Toc6562" w:history="1">
        <w:r>
          <w:rPr>
            <w:rFonts w:ascii="仿宋" w:eastAsia="仿宋" w:hAnsi="仿宋" w:cs="仿宋" w:hint="eastAsia"/>
            <w:lang w:eastAsia="zh-CN"/>
          </w:rPr>
          <w:t>(一)、薪酬管理制度</w:t>
        </w:r>
        <w:r>
          <w:tab/>
        </w:r>
        <w:r>
          <w:fldChar w:fldCharType="begin"/>
        </w:r>
        <w:r>
          <w:instrText xml:space="preserve"> PAGEREF _Toc6562 \h </w:instrText>
        </w:r>
        <w:r>
          <w:fldChar w:fldCharType="separate"/>
        </w:r>
        <w:r>
          <w:t>22</w:t>
        </w:r>
        <w:r>
          <w:fldChar w:fldCharType="end"/>
        </w:r>
      </w:hyperlink>
    </w:p>
    <w:p>
      <w:pPr>
        <w:pStyle w:val="TOC2"/>
        <w:tabs>
          <w:tab w:val="right" w:leader="dot" w:pos="8306"/>
        </w:tabs>
      </w:pPr>
      <w:hyperlink w:anchor="_Toc29997" w:history="1">
        <w:r>
          <w:rPr>
            <w:rFonts w:ascii="仿宋" w:eastAsia="仿宋" w:hAnsi="仿宋" w:cs="仿宋" w:hint="eastAsia"/>
            <w:lang w:eastAsia="zh-CN"/>
          </w:rPr>
          <w:t>(二)、奖金制度的制定</w:t>
        </w:r>
        <w:r>
          <w:tab/>
        </w:r>
        <w:r>
          <w:fldChar w:fldCharType="begin"/>
        </w:r>
        <w:r>
          <w:instrText xml:space="preserve"> PAGEREF _Toc29997 \h </w:instrText>
        </w:r>
        <w:r>
          <w:fldChar w:fldCharType="separate"/>
        </w:r>
        <w:r>
          <w:t>25</w:t>
        </w:r>
        <w:r>
          <w:fldChar w:fldCharType="end"/>
        </w:r>
      </w:hyperlink>
    </w:p>
    <w:p>
      <w:pPr>
        <w:pStyle w:val="TOC2"/>
        <w:tabs>
          <w:tab w:val="right" w:leader="dot" w:pos="8306"/>
        </w:tabs>
      </w:pPr>
      <w:hyperlink w:anchor="_Toc22005" w:history="1">
        <w:r>
          <w:rPr>
            <w:rFonts w:ascii="仿宋" w:eastAsia="仿宋" w:hAnsi="仿宋" w:cs="仿宋" w:hint="eastAsia"/>
            <w:lang w:eastAsia="zh-CN"/>
          </w:rPr>
          <w:t>(三)、岗位薪酬体系设计</w:t>
        </w:r>
        <w:r>
          <w:tab/>
        </w:r>
        <w:r>
          <w:fldChar w:fldCharType="begin"/>
        </w:r>
        <w:r>
          <w:instrText xml:space="preserve"> PAGEREF _Toc22005 \h </w:instrText>
        </w:r>
        <w:r>
          <w:fldChar w:fldCharType="separate"/>
        </w:r>
        <w:r>
          <w:t>28</w:t>
        </w:r>
        <w:r>
          <w:fldChar w:fldCharType="end"/>
        </w:r>
      </w:hyperlink>
    </w:p>
    <w:p>
      <w:pPr>
        <w:pStyle w:val="TOC2"/>
        <w:tabs>
          <w:tab w:val="right" w:leader="dot" w:pos="8306"/>
        </w:tabs>
      </w:pPr>
      <w:hyperlink w:anchor="_Toc4310" w:history="1">
        <w:r>
          <w:rPr>
            <w:rFonts w:ascii="仿宋" w:eastAsia="仿宋" w:hAnsi="仿宋" w:cs="仿宋" w:hint="eastAsia"/>
            <w:lang w:eastAsia="zh-CN"/>
          </w:rPr>
          <w:t>(四)、绩效薪酬体系设计</w:t>
        </w:r>
        <w:r>
          <w:tab/>
        </w:r>
        <w:r>
          <w:fldChar w:fldCharType="begin"/>
        </w:r>
        <w:r>
          <w:instrText xml:space="preserve"> PAGEREF _Toc4310 \h </w:instrText>
        </w:r>
        <w:r>
          <w:fldChar w:fldCharType="separate"/>
        </w:r>
        <w:r>
          <w:t>30</w:t>
        </w:r>
        <w:r>
          <w:fldChar w:fldCharType="end"/>
        </w:r>
      </w:hyperlink>
    </w:p>
    <w:p>
      <w:pPr>
        <w:pStyle w:val="TOC1"/>
        <w:tabs>
          <w:tab w:val="right" w:leader="dot" w:pos="8306"/>
        </w:tabs>
      </w:pPr>
      <w:hyperlink w:anchor="_Toc25141" w:history="1">
        <w:r>
          <w:rPr>
            <w:rFonts w:ascii="仿宋" w:eastAsia="仿宋" w:hAnsi="仿宋" w:cs="仿宋" w:hint="eastAsia"/>
            <w:lang w:eastAsia="zh-CN"/>
          </w:rPr>
          <w:t>六、第十四章员工健康与安全管理</w:t>
        </w:r>
        <w:r>
          <w:tab/>
        </w:r>
        <w:r>
          <w:fldChar w:fldCharType="begin"/>
        </w:r>
        <w:r>
          <w:instrText xml:space="preserve"> PAGEREF _Toc25141 \h </w:instrText>
        </w:r>
        <w:r>
          <w:fldChar w:fldCharType="separate"/>
        </w:r>
        <w:r>
          <w:t>31</w:t>
        </w:r>
        <w:r>
          <w:fldChar w:fldCharType="end"/>
        </w:r>
      </w:hyperlink>
    </w:p>
    <w:p>
      <w:pPr>
        <w:pStyle w:val="TOC2"/>
        <w:tabs>
          <w:tab w:val="right" w:leader="dot" w:pos="8306"/>
        </w:tabs>
      </w:pPr>
      <w:hyperlink w:anchor="_Toc23303" w:history="1">
        <w:r>
          <w:rPr>
            <w:rFonts w:ascii="仿宋" w:eastAsia="仿宋" w:hAnsi="仿宋" w:cs="仿宋" w:hint="eastAsia"/>
            <w:lang w:eastAsia="zh-CN"/>
          </w:rPr>
          <w:t>(一)、健康保障计划</w:t>
        </w:r>
        <w:r>
          <w:tab/>
        </w:r>
        <w:r>
          <w:fldChar w:fldCharType="begin"/>
        </w:r>
        <w:r>
          <w:instrText xml:space="preserve"> PAGEREF _Toc23303 \h </w:instrText>
        </w:r>
        <w:r>
          <w:fldChar w:fldCharType="separate"/>
        </w:r>
        <w:r>
          <w:t>31</w:t>
        </w:r>
        <w:r>
          <w:fldChar w:fldCharType="end"/>
        </w:r>
      </w:hyperlink>
    </w:p>
    <w:p>
      <w:pPr>
        <w:pStyle w:val="TOC2"/>
        <w:tabs>
          <w:tab w:val="right" w:leader="dot" w:pos="8306"/>
        </w:tabs>
      </w:pPr>
      <w:hyperlink w:anchor="_Toc4338" w:history="1">
        <w:r>
          <w:rPr>
            <w:rFonts w:ascii="仿宋" w:eastAsia="仿宋" w:hAnsi="仿宋" w:cs="仿宋" w:hint="eastAsia"/>
            <w:lang w:eastAsia="zh-CN"/>
          </w:rPr>
          <w:t>(二)、安全管理体系</w:t>
        </w:r>
        <w:r>
          <w:tab/>
        </w:r>
        <w:r>
          <w:fldChar w:fldCharType="begin"/>
        </w:r>
        <w:r>
          <w:instrText xml:space="preserve"> PAGEREF _Toc4338 \h </w:instrText>
        </w:r>
        <w:r>
          <w:fldChar w:fldCharType="separate"/>
        </w:r>
        <w:r>
          <w:t>33</w:t>
        </w:r>
        <w:r>
          <w:fldChar w:fldCharType="end"/>
        </w:r>
      </w:hyperlink>
    </w:p>
    <w:p>
      <w:pPr>
        <w:pStyle w:val="TOC1"/>
        <w:tabs>
          <w:tab w:val="right" w:leader="dot" w:pos="8306"/>
        </w:tabs>
      </w:pPr>
      <w:hyperlink w:anchor="_Toc6272" w:history="1">
        <w:r>
          <w:rPr>
            <w:rFonts w:ascii="仿宋" w:eastAsia="仿宋" w:hAnsi="仿宋" w:cs="仿宋" w:hint="eastAsia"/>
            <w:lang w:eastAsia="zh-CN"/>
          </w:rPr>
          <w:t>七、员工家庭与工作平衡支持计划</w:t>
        </w:r>
        <w:r>
          <w:tab/>
        </w:r>
        <w:r>
          <w:fldChar w:fldCharType="begin"/>
        </w:r>
        <w:r>
          <w:instrText xml:space="preserve"> PAGEREF _Toc6272 \h </w:instrText>
        </w:r>
        <w:r>
          <w:fldChar w:fldCharType="separate"/>
        </w:r>
        <w:r>
          <w:t>34</w:t>
        </w:r>
        <w:r>
          <w:fldChar w:fldCharType="end"/>
        </w:r>
      </w:hyperlink>
    </w:p>
    <w:p>
      <w:pPr>
        <w:pStyle w:val="TOC2"/>
        <w:tabs>
          <w:tab w:val="right" w:leader="dot" w:pos="8306"/>
        </w:tabs>
      </w:pPr>
      <w:hyperlink w:anchor="_Toc9876" w:history="1">
        <w:r>
          <w:rPr>
            <w:rFonts w:ascii="仿宋" w:eastAsia="仿宋" w:hAnsi="仿宋" w:cs="仿宋" w:hint="eastAsia"/>
            <w:lang w:eastAsia="zh-CN"/>
          </w:rPr>
          <w:t>(一)、家庭与工作平衡的重要性分析</w:t>
        </w:r>
        <w:r>
          <w:tab/>
        </w:r>
        <w:r>
          <w:fldChar w:fldCharType="begin"/>
        </w:r>
        <w:r>
          <w:instrText xml:space="preserve"> PAGEREF _Toc9876 \h </w:instrText>
        </w:r>
        <w:r>
          <w:fldChar w:fldCharType="separate"/>
        </w:r>
        <w:r>
          <w:t>34</w:t>
        </w:r>
        <w:r>
          <w:fldChar w:fldCharType="end"/>
        </w:r>
      </w:hyperlink>
    </w:p>
    <w:p>
      <w:pPr>
        <w:pStyle w:val="TOC2"/>
        <w:tabs>
          <w:tab w:val="right" w:leader="dot" w:pos="8306"/>
        </w:tabs>
      </w:pPr>
      <w:hyperlink w:anchor="_Toc27660" w:history="1">
        <w:r>
          <w:rPr>
            <w:rFonts w:ascii="仿宋" w:eastAsia="仿宋" w:hAnsi="仿宋" w:cs="仿宋" w:hint="eastAsia"/>
            <w:lang w:eastAsia="zh-CN"/>
          </w:rPr>
          <w:t>(二)、支持计划的制定与实施步骤</w:t>
        </w:r>
        <w:r>
          <w:tab/>
        </w:r>
        <w:r>
          <w:fldChar w:fldCharType="begin"/>
        </w:r>
        <w:r>
          <w:instrText xml:space="preserve"> PAGEREF _Toc27660 \h </w:instrText>
        </w:r>
        <w:r>
          <w:fldChar w:fldCharType="separate"/>
        </w:r>
        <w:r>
          <w:t>35</w:t>
        </w:r>
        <w:r>
          <w:fldChar w:fldCharType="end"/>
        </w:r>
      </w:hyperlink>
    </w:p>
    <w:p>
      <w:pPr>
        <w:pStyle w:val="TOC2"/>
        <w:tabs>
          <w:tab w:val="right" w:leader="dot" w:pos="8306"/>
        </w:tabs>
      </w:pPr>
      <w:hyperlink w:anchor="_Toc29368" w:history="1">
        <w:r>
          <w:rPr>
            <w:rFonts w:ascii="仿宋" w:eastAsia="仿宋" w:hAnsi="仿宋" w:cs="仿宋" w:hint="eastAsia"/>
            <w:lang w:eastAsia="zh-CN"/>
          </w:rPr>
          <w:t>(三)、平衡效果的评估及调整优化</w:t>
        </w:r>
        <w:r>
          <w:tab/>
        </w:r>
        <w:r>
          <w:fldChar w:fldCharType="begin"/>
        </w:r>
        <w:r>
          <w:instrText xml:space="preserve"> PAGEREF _Toc29368 \h </w:instrText>
        </w:r>
        <w:r>
          <w:fldChar w:fldCharType="separate"/>
        </w:r>
        <w:r>
          <w:t>35</w:t>
        </w:r>
        <w:r>
          <w:fldChar w:fldCharType="end"/>
        </w:r>
      </w:hyperlink>
    </w:p>
    <w:p>
      <w:pPr>
        <w:pStyle w:val="TOC1"/>
        <w:tabs>
          <w:tab w:val="right" w:leader="dot" w:pos="8306"/>
        </w:tabs>
      </w:pPr>
      <w:hyperlink w:anchor="_Toc9958" w:history="1">
        <w:r>
          <w:rPr>
            <w:rFonts w:ascii="仿宋" w:eastAsia="仿宋" w:hAnsi="仿宋" w:cs="仿宋" w:hint="eastAsia"/>
            <w:lang w:eastAsia="zh-CN"/>
          </w:rPr>
          <w:t>八、第十三章技术与创新支持</w:t>
        </w:r>
        <w:r>
          <w:tab/>
        </w:r>
        <w:r>
          <w:fldChar w:fldCharType="begin"/>
        </w:r>
        <w:r>
          <w:instrText xml:space="preserve"> PAGEREF _Toc9958 \h </w:instrText>
        </w:r>
        <w:r>
          <w:fldChar w:fldCharType="separate"/>
        </w:r>
        <w:r>
          <w:t>36</w:t>
        </w:r>
        <w:r>
          <w:fldChar w:fldCharType="end"/>
        </w:r>
      </w:hyperlink>
    </w:p>
    <w:p>
      <w:pPr>
        <w:pStyle w:val="TOC2"/>
        <w:tabs>
          <w:tab w:val="right" w:leader="dot" w:pos="8306"/>
        </w:tabs>
      </w:pPr>
      <w:hyperlink w:anchor="_Toc2423" w:history="1">
        <w:r>
          <w:rPr>
            <w:rFonts w:ascii="仿宋" w:eastAsia="仿宋" w:hAnsi="仿宋" w:cs="仿宋" w:hint="eastAsia"/>
            <w:lang w:eastAsia="zh-CN"/>
          </w:rPr>
          <w:t>(一)、技术培训与更新</w:t>
        </w:r>
        <w:r>
          <w:tab/>
        </w:r>
        <w:r>
          <w:fldChar w:fldCharType="begin"/>
        </w:r>
        <w:r>
          <w:instrText xml:space="preserve"> PAGEREF _Toc2423 \h </w:instrText>
        </w:r>
        <w:r>
          <w:fldChar w:fldCharType="separate"/>
        </w:r>
        <w:r>
          <w:t>36</w:t>
        </w:r>
        <w:r>
          <w:fldChar w:fldCharType="end"/>
        </w:r>
      </w:hyperlink>
    </w:p>
    <w:p>
      <w:pPr>
        <w:pStyle w:val="TOC2"/>
        <w:tabs>
          <w:tab w:val="right" w:leader="dot" w:pos="8306"/>
        </w:tabs>
      </w:pPr>
      <w:hyperlink w:anchor="_Toc7528" w:history="1">
        <w:r>
          <w:rPr>
            <w:rFonts w:ascii="仿宋" w:eastAsia="仿宋" w:hAnsi="仿宋" w:cs="仿宋" w:hint="eastAsia"/>
            <w:lang w:eastAsia="zh-CN"/>
          </w:rPr>
          <w:t>(二)、创新文化与项目支持</w:t>
        </w:r>
        <w:r>
          <w:tab/>
        </w:r>
        <w:r>
          <w:fldChar w:fldCharType="begin"/>
        </w:r>
        <w:r>
          <w:instrText xml:space="preserve"> PAGEREF _Toc7528 \h </w:instrText>
        </w:r>
        <w:r>
          <w:fldChar w:fldCharType="separate"/>
        </w:r>
        <w:r>
          <w:t>37</w:t>
        </w:r>
        <w:r>
          <w:fldChar w:fldCharType="end"/>
        </w:r>
      </w:hyperlink>
    </w:p>
    <w:p>
      <w:pPr>
        <w:pStyle w:val="TOC1"/>
        <w:tabs>
          <w:tab w:val="right" w:leader="dot" w:pos="8306"/>
        </w:tabs>
      </w:pPr>
      <w:hyperlink w:anchor="_Toc17369" w:history="1">
        <w:r>
          <w:rPr>
            <w:rFonts w:ascii="仿宋" w:eastAsia="仿宋" w:hAnsi="仿宋" w:cs="仿宋" w:hint="eastAsia"/>
            <w:lang w:eastAsia="zh-CN"/>
          </w:rPr>
          <w:t>九、第十二章职业伦理与社会责任</w:t>
        </w:r>
        <w:r>
          <w:tab/>
        </w:r>
        <w:r>
          <w:fldChar w:fldCharType="begin"/>
        </w:r>
        <w:r>
          <w:instrText xml:space="preserve"> PAGEREF _Toc17369 \h </w:instrText>
        </w:r>
        <w:r>
          <w:fldChar w:fldCharType="separate"/>
        </w:r>
        <w:r>
          <w:t>38</w:t>
        </w:r>
        <w:r>
          <w:fldChar w:fldCharType="end"/>
        </w:r>
      </w:hyperlink>
    </w:p>
    <w:p>
      <w:pPr>
        <w:pStyle w:val="TOC2"/>
        <w:tabs>
          <w:tab w:val="right" w:leader="dot" w:pos="8306"/>
        </w:tabs>
      </w:pPr>
      <w:hyperlink w:anchor="_Toc10792" w:history="1">
        <w:r>
          <w:rPr>
            <w:rFonts w:ascii="仿宋" w:eastAsia="仿宋" w:hAnsi="仿宋" w:cs="仿宋" w:hint="eastAsia"/>
            <w:lang w:eastAsia="zh-CN"/>
          </w:rPr>
          <w:t>(一)、职业道德规范</w:t>
        </w:r>
        <w:r>
          <w:tab/>
        </w:r>
        <w:r>
          <w:fldChar w:fldCharType="begin"/>
        </w:r>
        <w:r>
          <w:instrText xml:space="preserve"> PAGEREF _Toc10792 \h </w:instrText>
        </w:r>
        <w:r>
          <w:fldChar w:fldCharType="separate"/>
        </w:r>
        <w:r>
          <w:t>38</w:t>
        </w:r>
        <w:r>
          <w:fldChar w:fldCharType="end"/>
        </w:r>
      </w:hyperlink>
    </w:p>
    <w:p>
      <w:pPr>
        <w:pStyle w:val="TOC2"/>
        <w:tabs>
          <w:tab w:val="right" w:leader="dot" w:pos="8306"/>
        </w:tabs>
      </w:pPr>
      <w:hyperlink w:anchor="_Toc10506" w:history="1">
        <w:r>
          <w:rPr>
            <w:rFonts w:ascii="仿宋" w:eastAsia="仿宋" w:hAnsi="仿宋" w:cs="仿宋" w:hint="eastAsia"/>
            <w:lang w:eastAsia="zh-CN"/>
          </w:rPr>
          <w:t>(二)、社会责任履行</w:t>
        </w:r>
        <w:r>
          <w:tab/>
        </w:r>
        <w:r>
          <w:fldChar w:fldCharType="begin"/>
        </w:r>
        <w:r>
          <w:instrText xml:space="preserve"> PAGEREF _Toc10506 \h </w:instrText>
        </w:r>
        <w:r>
          <w:fldChar w:fldCharType="separate"/>
        </w:r>
        <w:r>
          <w:t>39</w:t>
        </w:r>
        <w:r>
          <w:fldChar w:fldCharType="end"/>
        </w:r>
      </w:hyperlink>
    </w:p>
    <w:p>
      <w:pPr>
        <w:pStyle w:val="TOC1"/>
        <w:tabs>
          <w:tab w:val="right" w:leader="dot" w:pos="8306"/>
        </w:tabs>
      </w:pPr>
      <w:hyperlink w:anchor="_Toc6883" w:history="1">
        <w:r>
          <w:rPr>
            <w:rFonts w:ascii="仿宋" w:eastAsia="仿宋" w:hAnsi="仿宋" w:cs="仿宋" w:hint="eastAsia"/>
            <w:lang w:eastAsia="zh-CN"/>
          </w:rPr>
          <w:t>十、第二十六章人才留存与流失管理</w:t>
        </w:r>
        <w:r>
          <w:tab/>
        </w:r>
        <w:r>
          <w:fldChar w:fldCharType="begin"/>
        </w:r>
        <w:r>
          <w:instrText xml:space="preserve"> PAGEREF _Toc6883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86" w:history="1">
        <w:r>
          <w:rPr>
            <w:rFonts w:ascii="仿宋" w:eastAsia="仿宋" w:hAnsi="仿宋" w:cs="仿宋" w:hint="eastAsia"/>
            <w:lang w:eastAsia="zh-CN"/>
          </w:rPr>
          <w:t>(一)、人才留存策略</w:t>
        </w:r>
        <w:r>
          <w:tab/>
        </w:r>
        <w:r>
          <w:fldChar w:fldCharType="begin"/>
        </w:r>
        <w:r>
          <w:instrText xml:space="preserve"> PAGEREF _Toc11786 \h </w:instrText>
        </w:r>
        <w:r>
          <w:fldChar w:fldCharType="separate"/>
        </w:r>
        <w:r>
          <w:t>39</w:t>
        </w:r>
        <w:r>
          <w:fldChar w:fldCharType="end"/>
        </w:r>
      </w:hyperlink>
    </w:p>
    <w:p>
      <w:pPr>
        <w:pStyle w:val="TOC2"/>
        <w:tabs>
          <w:tab w:val="right" w:leader="dot" w:pos="8306"/>
        </w:tabs>
      </w:pPr>
      <w:hyperlink w:anchor="_Toc24046" w:history="1">
        <w:r>
          <w:rPr>
            <w:rFonts w:ascii="仿宋" w:eastAsia="仿宋" w:hAnsi="仿宋" w:cs="仿宋" w:hint="eastAsia"/>
            <w:lang w:eastAsia="zh-CN"/>
          </w:rPr>
          <w:t>(二)、人才流失分析与改进</w:t>
        </w:r>
        <w:r>
          <w:tab/>
        </w:r>
        <w:r>
          <w:fldChar w:fldCharType="begin"/>
        </w:r>
        <w:r>
          <w:instrText xml:space="preserve"> PAGEREF _Toc24046 \h </w:instrText>
        </w:r>
        <w:r>
          <w:fldChar w:fldCharType="separate"/>
        </w:r>
        <w:r>
          <w:t>40</w:t>
        </w:r>
        <w:r>
          <w:fldChar w:fldCharType="end"/>
        </w:r>
      </w:hyperlink>
    </w:p>
    <w:p>
      <w:pPr>
        <w:pStyle w:val="TOC2"/>
        <w:tabs>
          <w:tab w:val="right" w:leader="dot" w:pos="8306"/>
        </w:tabs>
      </w:pPr>
      <w:hyperlink w:anchor="_Toc26598" w:history="1">
        <w:r>
          <w:rPr>
            <w:rFonts w:ascii="仿宋" w:eastAsia="仿宋" w:hAnsi="仿宋" w:cs="仿宋" w:hint="eastAsia"/>
            <w:lang w:eastAsia="zh-CN"/>
          </w:rPr>
          <w:t>(三)、持续改进与未来展望</w:t>
        </w:r>
        <w:r>
          <w:tab/>
        </w:r>
        <w:r>
          <w:fldChar w:fldCharType="begin"/>
        </w:r>
        <w:r>
          <w:instrText xml:space="preserve"> PAGEREF _Toc26598 \h </w:instrText>
        </w:r>
        <w:r>
          <w:fldChar w:fldCharType="separate"/>
        </w:r>
        <w:r>
          <w:t>40</w:t>
        </w:r>
        <w:r>
          <w:fldChar w:fldCharType="end"/>
        </w:r>
      </w:hyperlink>
    </w:p>
    <w:p>
      <w:pPr>
        <w:pStyle w:val="TOC1"/>
        <w:tabs>
          <w:tab w:val="right" w:leader="dot" w:pos="8306"/>
        </w:tabs>
      </w:pPr>
      <w:hyperlink w:anchor="_Toc15365" w:history="1">
        <w:r>
          <w:rPr>
            <w:rFonts w:ascii="仿宋" w:eastAsia="仿宋" w:hAnsi="仿宋" w:cs="仿宋" w:hint="eastAsia"/>
            <w:lang w:eastAsia="zh-CN"/>
          </w:rPr>
          <w:t>十一、员工离职率分析与降低措施</w:t>
        </w:r>
        <w:r>
          <w:tab/>
        </w:r>
        <w:r>
          <w:fldChar w:fldCharType="begin"/>
        </w:r>
        <w:r>
          <w:instrText xml:space="preserve"> PAGEREF _Toc15365 \h </w:instrText>
        </w:r>
        <w:r>
          <w:fldChar w:fldCharType="separate"/>
        </w:r>
        <w:r>
          <w:t>41</w:t>
        </w:r>
        <w:r>
          <w:fldChar w:fldCharType="end"/>
        </w:r>
      </w:hyperlink>
    </w:p>
    <w:p>
      <w:pPr>
        <w:pStyle w:val="TOC2"/>
        <w:tabs>
          <w:tab w:val="right" w:leader="dot" w:pos="8306"/>
        </w:tabs>
      </w:pPr>
      <w:hyperlink w:anchor="_Toc27842" w:history="1">
        <w:r>
          <w:rPr>
            <w:rFonts w:ascii="仿宋" w:eastAsia="仿宋" w:hAnsi="仿宋" w:cs="仿宋" w:hint="eastAsia"/>
            <w:lang w:eastAsia="zh-CN"/>
          </w:rPr>
          <w:t>(一)、离职率分析的方法与工具</w:t>
        </w:r>
        <w:r>
          <w:tab/>
        </w:r>
        <w:r>
          <w:fldChar w:fldCharType="begin"/>
        </w:r>
        <w:r>
          <w:instrText xml:space="preserve"> PAGEREF _Toc27842 \h </w:instrText>
        </w:r>
        <w:r>
          <w:fldChar w:fldCharType="separate"/>
        </w:r>
        <w:r>
          <w:t>41</w:t>
        </w:r>
        <w:r>
          <w:fldChar w:fldCharType="end"/>
        </w:r>
      </w:hyperlink>
    </w:p>
    <w:p>
      <w:pPr>
        <w:pStyle w:val="TOC2"/>
        <w:tabs>
          <w:tab w:val="right" w:leader="dot" w:pos="8306"/>
        </w:tabs>
      </w:pPr>
      <w:hyperlink w:anchor="_Toc2476" w:history="1">
        <w:r>
          <w:rPr>
            <w:rFonts w:ascii="仿宋" w:eastAsia="仿宋" w:hAnsi="仿宋" w:cs="仿宋" w:hint="eastAsia"/>
            <w:lang w:eastAsia="zh-CN"/>
          </w:rPr>
          <w:t>(二)、离职原因的调查与对策制定</w:t>
        </w:r>
        <w:r>
          <w:tab/>
        </w:r>
        <w:r>
          <w:fldChar w:fldCharType="begin"/>
        </w:r>
        <w:r>
          <w:instrText xml:space="preserve"> PAGEREF _Toc2476 \h </w:instrText>
        </w:r>
        <w:r>
          <w:fldChar w:fldCharType="separate"/>
        </w:r>
        <w:r>
          <w:t>42</w:t>
        </w:r>
        <w:r>
          <w:fldChar w:fldCharType="end"/>
        </w:r>
      </w:hyperlink>
    </w:p>
    <w:p>
      <w:pPr>
        <w:pStyle w:val="TOC2"/>
        <w:tabs>
          <w:tab w:val="right" w:leader="dot" w:pos="8306"/>
        </w:tabs>
      </w:pPr>
      <w:hyperlink w:anchor="_Toc16960" w:history="1">
        <w:r>
          <w:rPr>
            <w:rFonts w:ascii="仿宋" w:eastAsia="仿宋" w:hAnsi="仿宋" w:cs="仿宋" w:hint="eastAsia"/>
            <w:lang w:eastAsia="zh-CN"/>
          </w:rPr>
          <w:t>(三)、降低离职率的策略与实践</w:t>
        </w:r>
        <w:r>
          <w:tab/>
        </w:r>
        <w:r>
          <w:fldChar w:fldCharType="begin"/>
        </w:r>
        <w:r>
          <w:instrText xml:space="preserve"> PAGEREF _Toc16960 \h </w:instrText>
        </w:r>
        <w:r>
          <w:fldChar w:fldCharType="separate"/>
        </w:r>
        <w:r>
          <w:t>43</w:t>
        </w:r>
        <w:r>
          <w:fldChar w:fldCharType="end"/>
        </w:r>
      </w:hyperlink>
    </w:p>
    <w:p>
      <w:pPr>
        <w:pStyle w:val="TOC1"/>
        <w:tabs>
          <w:tab w:val="right" w:leader="dot" w:pos="8306"/>
        </w:tabs>
      </w:pPr>
      <w:hyperlink w:anchor="_Toc21630" w:history="1">
        <w:r>
          <w:rPr>
            <w:rFonts w:ascii="仿宋" w:eastAsia="仿宋" w:hAnsi="仿宋" w:cs="仿宋" w:hint="eastAsia"/>
            <w:lang w:eastAsia="zh-CN"/>
          </w:rPr>
          <w:t>十二、员工晋升与职业发展通道</w:t>
        </w:r>
        <w:r>
          <w:tab/>
        </w:r>
        <w:r>
          <w:fldChar w:fldCharType="begin"/>
        </w:r>
        <w:r>
          <w:instrText xml:space="preserve"> PAGEREF _Toc21630 \h </w:instrText>
        </w:r>
        <w:r>
          <w:fldChar w:fldCharType="separate"/>
        </w:r>
        <w:r>
          <w:t>44</w:t>
        </w:r>
        <w:r>
          <w:fldChar w:fldCharType="end"/>
        </w:r>
      </w:hyperlink>
    </w:p>
    <w:p>
      <w:pPr>
        <w:pStyle w:val="TOC2"/>
        <w:tabs>
          <w:tab w:val="right" w:leader="dot" w:pos="8306"/>
        </w:tabs>
      </w:pPr>
      <w:hyperlink w:anchor="_Toc27652" w:history="1">
        <w:r>
          <w:rPr>
            <w:rFonts w:ascii="仿宋" w:eastAsia="仿宋" w:hAnsi="仿宋" w:cs="仿宋" w:hint="eastAsia"/>
            <w:lang w:eastAsia="zh-CN"/>
          </w:rPr>
          <w:t>(一)、晋升制度的设计与实施</w:t>
        </w:r>
        <w:r>
          <w:tab/>
        </w:r>
        <w:r>
          <w:fldChar w:fldCharType="begin"/>
        </w:r>
        <w:r>
          <w:instrText xml:space="preserve"> PAGEREF _Toc27652 \h </w:instrText>
        </w:r>
        <w:r>
          <w:fldChar w:fldCharType="separate"/>
        </w:r>
        <w:r>
          <w:t>44</w:t>
        </w:r>
        <w:r>
          <w:fldChar w:fldCharType="end"/>
        </w:r>
      </w:hyperlink>
    </w:p>
    <w:p>
      <w:pPr>
        <w:pStyle w:val="TOC2"/>
        <w:tabs>
          <w:tab w:val="right" w:leader="dot" w:pos="8306"/>
        </w:tabs>
      </w:pPr>
      <w:hyperlink w:anchor="_Toc29732" w:history="1">
        <w:r>
          <w:rPr>
            <w:rFonts w:ascii="仿宋" w:eastAsia="仿宋" w:hAnsi="仿宋" w:cs="仿宋" w:hint="eastAsia"/>
            <w:lang w:eastAsia="zh-CN"/>
          </w:rPr>
          <w:t>(二)、职业发展通道的建立与拓展</w:t>
        </w:r>
        <w:r>
          <w:tab/>
        </w:r>
        <w:r>
          <w:fldChar w:fldCharType="begin"/>
        </w:r>
        <w:r>
          <w:instrText xml:space="preserve"> PAGEREF _Toc29732 \h </w:instrText>
        </w:r>
        <w:r>
          <w:fldChar w:fldCharType="separate"/>
        </w:r>
        <w:r>
          <w:t>45</w:t>
        </w:r>
        <w:r>
          <w:fldChar w:fldCharType="end"/>
        </w:r>
      </w:hyperlink>
    </w:p>
    <w:p>
      <w:pPr>
        <w:pStyle w:val="TOC2"/>
        <w:tabs>
          <w:tab w:val="right" w:leader="dot" w:pos="8306"/>
        </w:tabs>
      </w:pPr>
      <w:hyperlink w:anchor="_Toc864" w:history="1">
        <w:r>
          <w:rPr>
            <w:rFonts w:ascii="仿宋" w:eastAsia="仿宋" w:hAnsi="仿宋" w:cs="仿宋" w:hint="eastAsia"/>
            <w:lang w:eastAsia="zh-CN"/>
          </w:rPr>
          <w:t>(三)、晋升机会的公平与透明保障</w:t>
        </w:r>
        <w:r>
          <w:tab/>
        </w:r>
        <w:r>
          <w:fldChar w:fldCharType="begin"/>
        </w:r>
        <w:r>
          <w:instrText xml:space="preserve"> PAGEREF _Toc864 \h </w:instrText>
        </w:r>
        <w:r>
          <w:fldChar w:fldCharType="separate"/>
        </w:r>
        <w:r>
          <w:t>48</w:t>
        </w:r>
        <w:r>
          <w:fldChar w:fldCharType="end"/>
        </w:r>
      </w:hyperlink>
    </w:p>
    <w:p>
      <w:pPr>
        <w:pStyle w:val="TOC1"/>
        <w:tabs>
          <w:tab w:val="right" w:leader="dot" w:pos="8306"/>
        </w:tabs>
      </w:pPr>
      <w:hyperlink w:anchor="_Toc25541" w:history="1">
        <w:r>
          <w:rPr>
            <w:rFonts w:ascii="仿宋" w:eastAsia="仿宋" w:hAnsi="仿宋" w:cs="仿宋" w:hint="eastAsia"/>
            <w:lang w:eastAsia="zh-CN"/>
          </w:rPr>
          <w:t>十三、第四十八章员工环保与可持续发展</w:t>
        </w:r>
        <w:r>
          <w:tab/>
        </w:r>
        <w:r>
          <w:fldChar w:fldCharType="begin"/>
        </w:r>
        <w:r>
          <w:instrText xml:space="preserve"> PAGEREF _Toc25541 \h </w:instrText>
        </w:r>
        <w:r>
          <w:fldChar w:fldCharType="separate"/>
        </w:r>
        <w:r>
          <w:t>49</w:t>
        </w:r>
        <w:r>
          <w:fldChar w:fldCharType="end"/>
        </w:r>
      </w:hyperlink>
    </w:p>
    <w:p>
      <w:pPr>
        <w:pStyle w:val="TOC2"/>
        <w:tabs>
          <w:tab w:val="right" w:leader="dot" w:pos="8306"/>
        </w:tabs>
      </w:pPr>
      <w:hyperlink w:anchor="_Toc18808" w:history="1">
        <w:r>
          <w:rPr>
            <w:rFonts w:ascii="仿宋" w:eastAsia="仿宋" w:hAnsi="仿宋" w:cs="仿宋" w:hint="eastAsia"/>
            <w:lang w:eastAsia="zh-CN"/>
          </w:rPr>
          <w:t>(一)、环保意识与培训</w:t>
        </w:r>
        <w:r>
          <w:tab/>
        </w:r>
        <w:r>
          <w:fldChar w:fldCharType="begin"/>
        </w:r>
        <w:r>
          <w:instrText xml:space="preserve"> PAGEREF _Toc18808 \h </w:instrText>
        </w:r>
        <w:r>
          <w:fldChar w:fldCharType="separate"/>
        </w:r>
        <w:r>
          <w:t>49</w:t>
        </w:r>
        <w:r>
          <w:fldChar w:fldCharType="end"/>
        </w:r>
      </w:hyperlink>
    </w:p>
    <w:p>
      <w:pPr>
        <w:pStyle w:val="TOC2"/>
        <w:tabs>
          <w:tab w:val="right" w:leader="dot" w:pos="8306"/>
        </w:tabs>
      </w:pPr>
      <w:hyperlink w:anchor="_Toc12332" w:history="1">
        <w:r>
          <w:rPr>
            <w:rFonts w:ascii="仿宋" w:eastAsia="仿宋" w:hAnsi="仿宋" w:cs="仿宋" w:hint="eastAsia"/>
            <w:lang w:eastAsia="zh-CN"/>
          </w:rPr>
          <w:t>(二)、公司环保文化的传播</w:t>
        </w:r>
        <w:r>
          <w:tab/>
        </w:r>
        <w:r>
          <w:fldChar w:fldCharType="begin"/>
        </w:r>
        <w:r>
          <w:instrText xml:space="preserve"> PAGEREF _Toc12332 \h </w:instrText>
        </w:r>
        <w:r>
          <w:fldChar w:fldCharType="separate"/>
        </w:r>
        <w:r>
          <w:t>50</w:t>
        </w:r>
        <w:r>
          <w:fldChar w:fldCharType="end"/>
        </w:r>
      </w:hyperlink>
    </w:p>
    <w:p>
      <w:pPr>
        <w:pStyle w:val="TOC2"/>
        <w:tabs>
          <w:tab w:val="right" w:leader="dot" w:pos="8306"/>
        </w:tabs>
      </w:pPr>
      <w:hyperlink w:anchor="_Toc28501" w:history="1">
        <w:r>
          <w:rPr>
            <w:rFonts w:ascii="仿宋" w:eastAsia="仿宋" w:hAnsi="仿宋" w:cs="仿宋" w:hint="eastAsia"/>
            <w:lang w:eastAsia="zh-CN"/>
          </w:rPr>
          <w:t>(三)、员工参与的环保培训</w:t>
        </w:r>
        <w:r>
          <w:tab/>
        </w:r>
        <w:r>
          <w:fldChar w:fldCharType="begin"/>
        </w:r>
        <w:r>
          <w:instrText xml:space="preserve"> PAGEREF _Toc28501 \h </w:instrText>
        </w:r>
        <w:r>
          <w:fldChar w:fldCharType="separate"/>
        </w:r>
        <w:r>
          <w:t>51</w:t>
        </w:r>
        <w:r>
          <w:fldChar w:fldCharType="end"/>
        </w:r>
      </w:hyperlink>
    </w:p>
    <w:p>
      <w:pPr>
        <w:pStyle w:val="TOC2"/>
        <w:tabs>
          <w:tab w:val="right" w:leader="dot" w:pos="8306"/>
        </w:tabs>
      </w:pPr>
      <w:hyperlink w:anchor="_Toc26622" w:history="1">
        <w:r>
          <w:rPr>
            <w:rFonts w:ascii="仿宋" w:eastAsia="仿宋" w:hAnsi="仿宋" w:cs="仿宋" w:hint="eastAsia"/>
            <w:lang w:eastAsia="zh-CN"/>
          </w:rPr>
          <w:t>(四)、可持续发展目标与实践</w:t>
        </w:r>
        <w:r>
          <w:tab/>
        </w:r>
        <w:r>
          <w:fldChar w:fldCharType="begin"/>
        </w:r>
        <w:r>
          <w:instrText xml:space="preserve"> PAGEREF _Toc26622 \h </w:instrText>
        </w:r>
        <w:r>
          <w:fldChar w:fldCharType="separate"/>
        </w:r>
        <w:r>
          <w:t>52</w:t>
        </w:r>
        <w:r>
          <w:fldChar w:fldCharType="end"/>
        </w:r>
      </w:hyperlink>
    </w:p>
    <w:p>
      <w:pPr>
        <w:pStyle w:val="TOC2"/>
        <w:tabs>
          <w:tab w:val="right" w:leader="dot" w:pos="8306"/>
        </w:tabs>
      </w:pPr>
      <w:hyperlink w:anchor="_Toc27585" w:history="1">
        <w:r>
          <w:rPr>
            <w:rFonts w:ascii="仿宋" w:eastAsia="仿宋" w:hAnsi="仿宋" w:cs="仿宋" w:hint="eastAsia"/>
            <w:lang w:eastAsia="zh-CN"/>
          </w:rPr>
          <w:t>(五)、员工参与可持续项目</w:t>
        </w:r>
        <w:r>
          <w:tab/>
        </w:r>
        <w:r>
          <w:fldChar w:fldCharType="begin"/>
        </w:r>
        <w:r>
          <w:instrText xml:space="preserve"> PAGEREF _Toc27585 \h </w:instrText>
        </w:r>
        <w:r>
          <w:fldChar w:fldCharType="separate"/>
        </w:r>
        <w:r>
          <w:t>53</w:t>
        </w:r>
        <w:r>
          <w:fldChar w:fldCharType="end"/>
        </w:r>
      </w:hyperlink>
    </w:p>
    <w:p>
      <w:pPr>
        <w:pStyle w:val="TOC2"/>
        <w:tabs>
          <w:tab w:val="right" w:leader="dot" w:pos="8306"/>
        </w:tabs>
      </w:pPr>
      <w:hyperlink w:anchor="_Toc9905" w:history="1">
        <w:r>
          <w:rPr>
            <w:rFonts w:ascii="仿宋" w:eastAsia="仿宋" w:hAnsi="仿宋" w:cs="仿宋" w:hint="eastAsia"/>
            <w:lang w:eastAsia="zh-CN"/>
          </w:rPr>
          <w:t>(六)、公司可持续发展的战略规划</w:t>
        </w:r>
        <w:r>
          <w:tab/>
        </w:r>
        <w:r>
          <w:fldChar w:fldCharType="begin"/>
        </w:r>
        <w:r>
          <w:instrText xml:space="preserve"> PAGEREF _Toc9905 \h </w:instrText>
        </w:r>
        <w:r>
          <w:fldChar w:fldCharType="separate"/>
        </w:r>
        <w:r>
          <w:t>54</w:t>
        </w:r>
        <w:r>
          <w:fldChar w:fldCharType="end"/>
        </w:r>
      </w:hyperlink>
    </w:p>
    <w:p>
      <w:pPr>
        <w:pStyle w:val="TOC1"/>
        <w:tabs>
          <w:tab w:val="right" w:leader="dot" w:pos="8306"/>
        </w:tabs>
      </w:pPr>
      <w:hyperlink w:anchor="_Toc13544" w:history="1">
        <w:r>
          <w:rPr>
            <w:rFonts w:ascii="仿宋" w:eastAsia="仿宋" w:hAnsi="仿宋" w:cs="仿宋" w:hint="eastAsia"/>
            <w:lang w:eastAsia="zh-CN"/>
          </w:rPr>
          <w:t>十四、第四十五章员工品牌建设</w:t>
        </w:r>
        <w:r>
          <w:tab/>
        </w:r>
        <w:r>
          <w:fldChar w:fldCharType="begin"/>
        </w:r>
        <w:r>
          <w:instrText xml:space="preserve"> PAGEREF _Toc13544 \h </w:instrText>
        </w:r>
        <w:r>
          <w:fldChar w:fldCharType="separate"/>
        </w:r>
        <w:r>
          <w:t>55</w:t>
        </w:r>
        <w:r>
          <w:fldChar w:fldCharType="end"/>
        </w:r>
      </w:hyperlink>
    </w:p>
    <w:p>
      <w:pPr>
        <w:pStyle w:val="TOC2"/>
        <w:tabs>
          <w:tab w:val="right" w:leader="dot" w:pos="8306"/>
        </w:tabs>
      </w:pPr>
      <w:hyperlink w:anchor="_Toc22561" w:history="1">
        <w:r>
          <w:rPr>
            <w:rFonts w:ascii="仿宋" w:eastAsia="仿宋" w:hAnsi="仿宋" w:cs="仿宋" w:hint="eastAsia"/>
            <w:lang w:eastAsia="zh-CN"/>
          </w:rPr>
          <w:t>(一)、个人品牌管理</w:t>
        </w:r>
        <w:r>
          <w:tab/>
        </w:r>
        <w:r>
          <w:fldChar w:fldCharType="begin"/>
        </w:r>
        <w:r>
          <w:instrText xml:space="preserve"> PAGEREF _Toc22561 \h </w:instrText>
        </w:r>
        <w:r>
          <w:fldChar w:fldCharType="separate"/>
        </w:r>
        <w:r>
          <w:t>55</w:t>
        </w:r>
        <w:r>
          <w:fldChar w:fldCharType="end"/>
        </w:r>
      </w:hyperlink>
    </w:p>
    <w:p>
      <w:pPr>
        <w:pStyle w:val="TOC2"/>
        <w:tabs>
          <w:tab w:val="right" w:leader="dot" w:pos="8306"/>
        </w:tabs>
      </w:pPr>
      <w:hyperlink w:anchor="_Toc9227" w:history="1">
        <w:r>
          <w:rPr>
            <w:rFonts w:ascii="仿宋" w:eastAsia="仿宋" w:hAnsi="仿宋" w:cs="仿宋" w:hint="eastAsia"/>
            <w:lang w:eastAsia="zh-CN"/>
          </w:rPr>
          <w:t>(二)、在型材：异型钢行业内建立个人影响力</w:t>
        </w:r>
        <w:r>
          <w:tab/>
        </w:r>
        <w:r>
          <w:fldChar w:fldCharType="begin"/>
        </w:r>
        <w:r>
          <w:instrText xml:space="preserve"> PAGEREF _Toc9227 \h </w:instrText>
        </w:r>
        <w:r>
          <w:fldChar w:fldCharType="separate"/>
        </w:r>
        <w:r>
          <w:t>55</w:t>
        </w:r>
        <w:r>
          <w:fldChar w:fldCharType="end"/>
        </w:r>
      </w:hyperlink>
    </w:p>
    <w:p>
      <w:pPr>
        <w:pStyle w:val="TOC2"/>
        <w:tabs>
          <w:tab w:val="right" w:leader="dot" w:pos="8306"/>
        </w:tabs>
      </w:pPr>
      <w:hyperlink w:anchor="_Toc508" w:history="1">
        <w:r>
          <w:rPr>
            <w:rFonts w:ascii="仿宋" w:eastAsia="仿宋" w:hAnsi="仿宋" w:cs="仿宋" w:hint="eastAsia"/>
            <w:lang w:eastAsia="zh-CN"/>
          </w:rPr>
          <w:t>(三)、个人品牌与公司品牌的关联</w:t>
        </w:r>
        <w:r>
          <w:tab/>
        </w:r>
        <w:r>
          <w:fldChar w:fldCharType="begin"/>
        </w:r>
        <w:r>
          <w:instrText xml:space="preserve"> PAGEREF _Toc508 \h </w:instrText>
        </w:r>
        <w:r>
          <w:fldChar w:fldCharType="separate"/>
        </w:r>
        <w:r>
          <w:t>57</w:t>
        </w:r>
        <w:r>
          <w:fldChar w:fldCharType="end"/>
        </w:r>
      </w:hyperlink>
    </w:p>
    <w:p>
      <w:pPr>
        <w:pStyle w:val="TOC2"/>
        <w:tabs>
          <w:tab w:val="right" w:leader="dot" w:pos="8306"/>
        </w:tabs>
      </w:pPr>
      <w:hyperlink w:anchor="_Toc15310" w:history="1">
        <w:r>
          <w:rPr>
            <w:rFonts w:ascii="仿宋" w:eastAsia="仿宋" w:hAnsi="仿宋" w:cs="仿宋" w:hint="eastAsia"/>
            <w:lang w:eastAsia="zh-CN"/>
          </w:rPr>
          <w:t>(四)、社交媒体与个人品牌</w:t>
        </w:r>
        <w:r>
          <w:tab/>
        </w:r>
        <w:r>
          <w:fldChar w:fldCharType="begin"/>
        </w:r>
        <w:r>
          <w:instrText xml:space="preserve"> PAGEREF _Toc15310 \h </w:instrText>
        </w:r>
        <w:r>
          <w:fldChar w:fldCharType="separate"/>
        </w:r>
        <w:r>
          <w:t>57</w:t>
        </w:r>
        <w:r>
          <w:fldChar w:fldCharType="end"/>
        </w:r>
      </w:hyperlink>
    </w:p>
    <w:p>
      <w:pPr>
        <w:pStyle w:val="TOC2"/>
        <w:tabs>
          <w:tab w:val="right" w:leader="dot" w:pos="8306"/>
        </w:tabs>
      </w:pPr>
      <w:hyperlink w:anchor="_Toc2393" w:history="1">
        <w:r>
          <w:rPr>
            <w:rFonts w:ascii="仿宋" w:eastAsia="仿宋" w:hAnsi="仿宋" w:cs="仿宋" w:hint="eastAsia"/>
            <w:lang w:eastAsia="zh-CN"/>
          </w:rPr>
          <w:t>(五)、个人品牌的社交媒体传播</w:t>
        </w:r>
        <w:r>
          <w:tab/>
        </w:r>
        <w:r>
          <w:fldChar w:fldCharType="begin"/>
        </w:r>
        <w:r>
          <w:instrText xml:space="preserve"> PAGEREF _Toc2393 \h </w:instrText>
        </w:r>
        <w:r>
          <w:fldChar w:fldCharType="separate"/>
        </w:r>
        <w:r>
          <w:t>58</w:t>
        </w:r>
        <w:r>
          <w:fldChar w:fldCharType="end"/>
        </w:r>
      </w:hyperlink>
    </w:p>
    <w:p>
      <w:pPr>
        <w:pStyle w:val="TOC2"/>
        <w:tabs>
          <w:tab w:val="right" w:leader="dot" w:pos="8306"/>
        </w:tabs>
      </w:pPr>
      <w:hyperlink w:anchor="_Toc3555" w:history="1">
        <w:r>
          <w:rPr>
            <w:rFonts w:ascii="仿宋" w:eastAsia="仿宋" w:hAnsi="仿宋" w:cs="仿宋" w:hint="eastAsia"/>
            <w:lang w:eastAsia="zh-CN"/>
          </w:rPr>
          <w:t>(六)、员工品牌建设与公司形象一致性</w:t>
        </w:r>
        <w:r>
          <w:tab/>
        </w:r>
        <w:r>
          <w:fldChar w:fldCharType="begin"/>
        </w:r>
        <w:r>
          <w:instrText xml:space="preserve"> PAGEREF _Toc3555 \h </w:instrText>
        </w:r>
        <w:r>
          <w:fldChar w:fldCharType="separate"/>
        </w:r>
        <w:r>
          <w:t>59</w:t>
        </w:r>
        <w:r>
          <w:fldChar w:fldCharType="end"/>
        </w:r>
      </w:hyperlink>
    </w:p>
    <w:p>
      <w:pPr>
        <w:pStyle w:val="TOC1"/>
        <w:tabs>
          <w:tab w:val="right" w:leader="dot" w:pos="8306"/>
        </w:tabs>
      </w:pPr>
      <w:hyperlink w:anchor="_Toc24116" w:history="1">
        <w:r>
          <w:rPr>
            <w:rFonts w:ascii="仿宋" w:eastAsia="仿宋" w:hAnsi="仿宋" w:cs="仿宋" w:hint="eastAsia"/>
            <w:lang w:eastAsia="zh-CN"/>
          </w:rPr>
          <w:t>十五、第四十七章全球人才流动与交流</w:t>
        </w:r>
        <w:r>
          <w:tab/>
        </w:r>
        <w:r>
          <w:fldChar w:fldCharType="begin"/>
        </w:r>
        <w:r>
          <w:instrText xml:space="preserve"> PAGEREF _Toc24116 \h </w:instrText>
        </w:r>
        <w:r>
          <w:fldChar w:fldCharType="separate"/>
        </w:r>
        <w:r>
          <w:t>60</w:t>
        </w:r>
        <w:r>
          <w:fldChar w:fldCharType="end"/>
        </w:r>
      </w:hyperlink>
    </w:p>
    <w:p>
      <w:pPr>
        <w:pStyle w:val="TOC2"/>
        <w:tabs>
          <w:tab w:val="right" w:leader="dot" w:pos="8306"/>
        </w:tabs>
      </w:pPr>
      <w:hyperlink w:anchor="_Toc8994" w:history="1">
        <w:r>
          <w:rPr>
            <w:rFonts w:ascii="仿宋" w:eastAsia="仿宋" w:hAnsi="仿宋" w:cs="仿宋" w:hint="eastAsia"/>
            <w:lang w:eastAsia="zh-CN"/>
          </w:rPr>
          <w:t>(一)、跨国项目与团队</w:t>
        </w:r>
        <w:r>
          <w:tab/>
        </w:r>
        <w:r>
          <w:fldChar w:fldCharType="begin"/>
        </w:r>
        <w:r>
          <w:instrText xml:space="preserve"> PAGEREF _Toc8994 \h </w:instrText>
        </w:r>
        <w:r>
          <w:fldChar w:fldCharType="separate"/>
        </w:r>
        <w:r>
          <w:t>60</w:t>
        </w:r>
        <w:r>
          <w:fldChar w:fldCharType="end"/>
        </w:r>
      </w:hyperlink>
    </w:p>
    <w:p>
      <w:pPr>
        <w:pStyle w:val="TOC2"/>
        <w:tabs>
          <w:tab w:val="right" w:leader="dot" w:pos="8306"/>
        </w:tabs>
      </w:pPr>
      <w:hyperlink w:anchor="_Toc938" w:history="1">
        <w:r>
          <w:rPr>
            <w:rFonts w:ascii="仿宋" w:eastAsia="仿宋" w:hAnsi="仿宋" w:cs="仿宋" w:hint="eastAsia"/>
            <w:lang w:eastAsia="zh-CN"/>
          </w:rPr>
          <w:t>(二)、全球项目经验的累积</w:t>
        </w:r>
        <w:r>
          <w:tab/>
        </w:r>
        <w:r>
          <w:fldChar w:fldCharType="begin"/>
        </w:r>
        <w:r>
          <w:instrText xml:space="preserve"> PAGEREF _Toc938 \h </w:instrText>
        </w:r>
        <w:r>
          <w:fldChar w:fldCharType="separate"/>
        </w:r>
        <w:r>
          <w:t>61</w:t>
        </w:r>
        <w:r>
          <w:fldChar w:fldCharType="end"/>
        </w:r>
      </w:hyperlink>
    </w:p>
    <w:p>
      <w:pPr>
        <w:pStyle w:val="TOC2"/>
        <w:tabs>
          <w:tab w:val="right" w:leader="dot" w:pos="8306"/>
        </w:tabs>
      </w:pPr>
      <w:hyperlink w:anchor="_Toc8524" w:history="1">
        <w:r>
          <w:rPr>
            <w:rFonts w:ascii="仿宋" w:eastAsia="仿宋" w:hAnsi="仿宋" w:cs="仿宋" w:hint="eastAsia"/>
            <w:lang w:eastAsia="zh-CN"/>
          </w:rPr>
          <w:t>(三)、跨文化团队领导与协作</w:t>
        </w:r>
        <w:r>
          <w:tab/>
        </w:r>
        <w:r>
          <w:fldChar w:fldCharType="begin"/>
        </w:r>
        <w:r>
          <w:instrText xml:space="preserve"> PAGEREF _Toc8524 \h </w:instrText>
        </w:r>
        <w:r>
          <w:fldChar w:fldCharType="separate"/>
        </w:r>
        <w:r>
          <w:t>62</w:t>
        </w:r>
        <w:r>
          <w:fldChar w:fldCharType="end"/>
        </w:r>
      </w:hyperlink>
    </w:p>
    <w:p>
      <w:pPr>
        <w:pStyle w:val="TOC2"/>
        <w:tabs>
          <w:tab w:val="right" w:leader="dot" w:pos="8306"/>
        </w:tabs>
      </w:pPr>
      <w:hyperlink w:anchor="_Toc25380" w:history="1">
        <w:r>
          <w:rPr>
            <w:rFonts w:ascii="仿宋" w:eastAsia="仿宋" w:hAnsi="仿宋" w:cs="仿宋" w:hint="eastAsia"/>
            <w:lang w:eastAsia="zh-CN"/>
          </w:rPr>
          <w:t>(四)、跨国交流与人才培养</w:t>
        </w:r>
        <w:r>
          <w:tab/>
        </w:r>
        <w:r>
          <w:fldChar w:fldCharType="begin"/>
        </w:r>
        <w:r>
          <w:instrText xml:space="preserve"> PAGEREF _Toc25380 \h </w:instrText>
        </w:r>
        <w:r>
          <w:fldChar w:fldCharType="separate"/>
        </w:r>
        <w:r>
          <w:t>63</w:t>
        </w:r>
        <w:r>
          <w:fldChar w:fldCharType="end"/>
        </w:r>
      </w:hyperlink>
    </w:p>
    <w:p>
      <w:pPr>
        <w:pStyle w:val="TOC2"/>
        <w:tabs>
          <w:tab w:val="right" w:leader="dot" w:pos="8306"/>
        </w:tabs>
      </w:pPr>
      <w:hyperlink w:anchor="_Toc1042" w:history="1">
        <w:r>
          <w:rPr>
            <w:rFonts w:ascii="仿宋" w:eastAsia="仿宋" w:hAnsi="仿宋" w:cs="仿宋" w:hint="eastAsia"/>
            <w:lang w:eastAsia="zh-CN"/>
          </w:rPr>
          <w:t>(五)、跨国交流计划的实施</w:t>
        </w:r>
        <w:r>
          <w:tab/>
        </w:r>
        <w:r>
          <w:fldChar w:fldCharType="begin"/>
        </w:r>
        <w:r>
          <w:instrText xml:space="preserve"> PAGEREF _Toc1042 \h </w:instrText>
        </w:r>
        <w:r>
          <w:fldChar w:fldCharType="separate"/>
        </w:r>
        <w:r>
          <w:t>63</w:t>
        </w:r>
        <w:r>
          <w:fldChar w:fldCharType="end"/>
        </w:r>
      </w:hyperlink>
    </w:p>
    <w:p>
      <w:pPr>
        <w:pStyle w:val="TOC2"/>
        <w:tabs>
          <w:tab w:val="right" w:leader="dot" w:pos="8306"/>
        </w:tabs>
      </w:pPr>
      <w:hyperlink w:anchor="_Toc2519" w:history="1">
        <w:r>
          <w:rPr>
            <w:rFonts w:ascii="仿宋" w:eastAsia="仿宋" w:hAnsi="仿宋" w:cs="仿宋" w:hint="eastAsia"/>
            <w:lang w:eastAsia="zh-CN"/>
          </w:rPr>
          <w:t>(六)、跨国培训与知识转移</w:t>
        </w:r>
        <w:r>
          <w:tab/>
        </w:r>
        <w:r>
          <w:fldChar w:fldCharType="begin"/>
        </w:r>
        <w:r>
          <w:instrText xml:space="preserve"> PAGEREF _Toc2519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型材：异型钢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6859"/>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12320"/>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型材：异型钢行业中具有重要意义。随着社会结构的变化，消费者对产品和服务的需求也发生了变化。当前，社会对可持续性和社会责任的关注不断增加，这对 型材：异型钢行业提出了更高的要求。企业需要适应社会价值观的演变，关注社会趋势，以更好地满足市场需求。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型材：异型钢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型材：异型钢行业的发展至关重要。政府政策的变化、国际关系的调整都可能对企业产生深刻的影响。特别是在 型材：异型钢行业可能涉及到的领域，如法规、知识产权保护等，企业需要密切关注政治动态，及时调整战略。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型材：异型钢行业的驱动力之一。新技术的引入可能改变型材：异型钢行业格局，提高生产效率，创造新的商业机会。企业需要保持对技术趋势的敏感性，不断更新技术和提升创新能力，以保持竞争力。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型材：异型钢行业的运营产生直接的约束和引导。合规性、知识产权的保护、劳动法规等都是企业必须遵循的法律框架。企业需要建立完善的法律团队，确保在法规范围内经营，降低法律风险。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型材：异型钢行业需要更加重视环境因素。降低碳足迹、可持续生产、环保政策的遵守等都成为企业经营的重要考量。企业需要通过绿色技术和环保举措，积极履行社会责任。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3958"/>
      <w:r>
        <w:rPr>
          <w:rFonts w:ascii="仿宋" w:eastAsia="仿宋" w:hAnsi="仿宋" w:cs="仿宋" w:hint="eastAsia"/>
          <w:sz w:val="28"/>
          <w:lang w:eastAsia="zh-CN"/>
        </w:rPr>
        <w:t>二、员工沟通技巧培训与人际关系管理</w:t>
      </w:r>
      <w:bookmarkEnd w:id="4"/>
    </w:p>
    <w:p>
      <w:pPr>
        <w:pStyle w:val="Heading2"/>
        <w:rPr>
          <w:rFonts w:ascii="仿宋" w:eastAsia="仿宋" w:hAnsi="仿宋" w:cs="仿宋" w:hint="eastAsia"/>
          <w:lang w:eastAsia="zh-CN"/>
        </w:rPr>
      </w:pPr>
      <w:bookmarkStart w:id="5" w:name="_Toc13417"/>
      <w:r>
        <w:rPr>
          <w:rFonts w:ascii="仿宋" w:eastAsia="仿宋" w:hAnsi="仿宋" w:cs="仿宋" w:hint="eastAsia"/>
          <w:lang w:eastAsia="zh-CN"/>
        </w:rPr>
        <w:t>(一)、沟通技巧的重要性及培训计划</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6" w:name="_Toc23008"/>
      <w:r>
        <w:rPr>
          <w:rFonts w:ascii="仿宋" w:eastAsia="仿宋" w:hAnsi="仿宋" w:cs="仿宋" w:hint="eastAsia"/>
          <w:sz w:val="28"/>
          <w:lang w:eastAsia="zh-CN"/>
        </w:rPr>
        <w:t>(二)、人际关系管理的原则与方法</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7" w:name="_Toc21756"/>
      <w:r>
        <w:rPr>
          <w:rFonts w:ascii="仿宋" w:eastAsia="仿宋" w:hAnsi="仿宋" w:cs="仿宋" w:hint="eastAsia"/>
          <w:sz w:val="28"/>
          <w:lang w:eastAsia="zh-CN"/>
        </w:rPr>
        <w:t>(三)、良好人际关系的建立与维护</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8" w:name="_Toc26578"/>
      <w:r>
        <w:rPr>
          <w:rFonts w:ascii="仿宋" w:eastAsia="仿宋" w:hAnsi="仿宋" w:cs="仿宋" w:hint="eastAsia"/>
          <w:sz w:val="28"/>
          <w:lang w:eastAsia="zh-CN"/>
        </w:rPr>
        <w:t>三、第七章员工培训与发展</w:t>
      </w:r>
      <w:bookmarkEnd w:id="8"/>
    </w:p>
    <w:p>
      <w:pPr>
        <w:pStyle w:val="Heading2"/>
        <w:rPr>
          <w:rFonts w:ascii="仿宋" w:eastAsia="仿宋" w:hAnsi="仿宋" w:cs="仿宋" w:hint="eastAsia"/>
          <w:lang w:eastAsia="zh-CN"/>
        </w:rPr>
      </w:pPr>
      <w:bookmarkStart w:id="9" w:name="_Toc3778"/>
      <w:r>
        <w:rPr>
          <w:rFonts w:ascii="仿宋" w:eastAsia="仿宋" w:hAnsi="仿宋" w:cs="仿宋" w:hint="eastAsia"/>
          <w:lang w:eastAsia="zh-CN"/>
        </w:rPr>
        <w:t>(一)、培训需求分析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制定调查问卷和访谈：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0" w:name="_Toc30669"/>
      <w:r>
        <w:rPr>
          <w:rFonts w:ascii="仿宋" w:eastAsia="仿宋" w:hAnsi="仿宋" w:cs="仿宋" w:hint="eastAsia"/>
          <w:sz w:val="28"/>
          <w:lang w:eastAsia="zh-CN"/>
        </w:rPr>
        <w:t>(二)、培训计划制定</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1" w:name="_Toc28294"/>
      <w:r>
        <w:rPr>
          <w:rFonts w:ascii="仿宋" w:eastAsia="仿宋" w:hAnsi="仿宋" w:cs="仿宋" w:hint="eastAsia"/>
          <w:sz w:val="28"/>
          <w:lang w:eastAsia="zh-CN"/>
        </w:rPr>
        <w:t>(三)、培训实施与评估</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实践机会：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2" w:name="_Toc21112"/>
      <w:r>
        <w:rPr>
          <w:rFonts w:ascii="仿宋" w:eastAsia="仿宋" w:hAnsi="仿宋" w:cs="仿宋" w:hint="eastAsia"/>
          <w:sz w:val="28"/>
          <w:lang w:eastAsia="zh-CN"/>
        </w:rPr>
        <w:t>(四)、持续学习与专业发展支持</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提供灵活的在线学习平台，使员工可以随时随地获取各类学习资源。这包括型材：异型钢行业报告、网络课程、研讨会等，帮助员工自主学习和获取最新的专业知识。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鼓励并支持员工获取相关的专业认证，例如型材：异型钢行业认可的证书或资格。组织可以提供学习资源、报名费用支持等，以激发员工的学习积极性。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定期组织专业培训活动，邀请型材：异型钢行业专家或内外部讲师进行知识分享和培训。这有助于员工深入了解型材：异型钢行业趋势，拓展视野，提高综合素质。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学术支持：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建立知识管理平台，鼓励员工分享经验、型材：异型钢行业见解和学习心得。这有助于构建学习型组织，促使知识在团队内部流动和共享。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3" w:name="_Toc30012"/>
      <w:r>
        <w:rPr>
          <w:rFonts w:ascii="仿宋" w:eastAsia="仿宋" w:hAnsi="仿宋" w:cs="仿宋" w:hint="eastAsia"/>
          <w:sz w:val="28"/>
          <w:lang w:eastAsia="zh-CN"/>
        </w:rPr>
        <w:t>四、项目基本情况</w:t>
      </w:r>
      <w:bookmarkEnd w:id="13"/>
    </w:p>
    <w:p>
      <w:pPr>
        <w:pStyle w:val="Heading2"/>
        <w:rPr>
          <w:rFonts w:ascii="仿宋" w:eastAsia="仿宋" w:hAnsi="仿宋" w:cs="仿宋" w:hint="eastAsia"/>
          <w:lang w:eastAsia="zh-CN"/>
        </w:rPr>
      </w:pPr>
      <w:bookmarkStart w:id="14" w:name="_Toc27734"/>
      <w:r>
        <w:rPr>
          <w:rFonts w:ascii="仿宋" w:eastAsia="仿宋" w:hAnsi="仿宋" w:cs="仿宋" w:hint="eastAsia"/>
          <w:lang w:eastAsia="zh-CN"/>
        </w:rPr>
        <w:t>(一)、项目名称及建设性质</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5" w:name="_Toc18248"/>
      <w:r>
        <w:rPr>
          <w:rFonts w:ascii="仿宋" w:eastAsia="仿宋" w:hAnsi="仿宋" w:cs="仿宋" w:hint="eastAsia"/>
          <w:sz w:val="28"/>
          <w:lang w:eastAsia="zh-CN"/>
        </w:rPr>
        <w:t>(二)、项目承办单位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6" w:name="_Toc6750"/>
      <w:r>
        <w:rPr>
          <w:rFonts w:ascii="仿宋" w:eastAsia="仿宋" w:hAnsi="仿宋" w:cs="仿宋" w:hint="eastAsia"/>
          <w:sz w:val="28"/>
          <w:lang w:eastAsia="zh-CN"/>
        </w:rPr>
        <w:t>(三)、项目实施的可行性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型材：异型钢行业进行新材料、新工艺、新产品的研发，以促进整个型材：异型钢行业的结构调整和转型升级。这一系列政策的实施为型材：异型钢行业提供了有力的支持，有助于型材：异型钢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型材：异型钢行业提供了增长的空间，同时，逐步升级的消费需求也促使型材：异型钢行业不断创新和提升产品质量，使得项目产品更具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型材：异型钢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7" w:name="_Toc18251"/>
      <w:r>
        <w:rPr>
          <w:rFonts w:ascii="仿宋" w:eastAsia="仿宋" w:hAnsi="仿宋" w:cs="仿宋" w:hint="eastAsia"/>
          <w:sz w:val="28"/>
          <w:lang w:eastAsia="zh-CN"/>
        </w:rPr>
        <w:t>(四)、项目建设选址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8" w:name="_Toc6189"/>
      <w:r>
        <w:rPr>
          <w:rFonts w:ascii="仿宋" w:eastAsia="仿宋" w:hAnsi="仿宋" w:cs="仿宋" w:hint="eastAsia"/>
          <w:sz w:val="28"/>
          <w:lang w:eastAsia="zh-CN"/>
        </w:rPr>
        <w:t>(五)、建筑物建设规模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32762"/>
      <w:r>
        <w:rPr>
          <w:rFonts w:ascii="仿宋" w:eastAsia="仿宋" w:hAnsi="仿宋" w:cs="仿宋" w:hint="eastAsia"/>
          <w:sz w:val="28"/>
          <w:lang w:eastAsia="zh-CN"/>
        </w:rPr>
        <w:t>(六)、项目总投资及资金构成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20" w:name="_Toc21735"/>
      <w:r>
        <w:rPr>
          <w:rFonts w:ascii="仿宋" w:eastAsia="仿宋" w:hAnsi="仿宋" w:cs="仿宋" w:hint="eastAsia"/>
          <w:sz w:val="28"/>
          <w:lang w:eastAsia="zh-CN"/>
        </w:rPr>
        <w:t>(七)、资金筹措方案</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公司计划邀请合作伙伴参与项目投资，共同分享项目的发展成果。通过与型材：异型钢行业内有实力、资源丰富的合作伙伴达成合作协议，实现资源共享、风险分担，提高项目的整体实力。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21" w:name="_Toc7693"/>
      <w:r>
        <w:rPr>
          <w:rFonts w:ascii="仿宋" w:eastAsia="仿宋" w:hAnsi="仿宋" w:cs="仿宋" w:hint="eastAsia"/>
          <w:sz w:val="28"/>
          <w:lang w:eastAsia="zh-CN"/>
        </w:rPr>
        <w:t>(八)、项目预期经济效益规划目标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22" w:name="_Toc25607"/>
      <w:r>
        <w:rPr>
          <w:rFonts w:ascii="仿宋" w:eastAsia="仿宋" w:hAnsi="仿宋" w:cs="仿宋" w:hint="eastAsia"/>
          <w:sz w:val="28"/>
          <w:lang w:eastAsia="zh-CN"/>
        </w:rPr>
        <w:t>(九)、项目建设进度规划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3" w:name="_Toc584"/>
      <w:r>
        <w:rPr>
          <w:rFonts w:ascii="仿宋" w:eastAsia="仿宋" w:hAnsi="仿宋" w:cs="仿宋" w:hint="eastAsia"/>
          <w:sz w:val="28"/>
          <w:lang w:eastAsia="zh-CN"/>
        </w:rPr>
        <w:t>五、薪酬制度管理</w:t>
      </w:r>
      <w:bookmarkEnd w:id="23"/>
    </w:p>
    <w:p>
      <w:pPr>
        <w:pStyle w:val="Heading2"/>
        <w:rPr>
          <w:rFonts w:ascii="仿宋" w:eastAsia="仿宋" w:hAnsi="仿宋" w:cs="仿宋" w:hint="eastAsia"/>
          <w:lang w:eastAsia="zh-CN"/>
        </w:rPr>
      </w:pPr>
      <w:bookmarkStart w:id="24" w:name="_Toc6562"/>
      <w:r>
        <w:rPr>
          <w:rFonts w:ascii="仿宋" w:eastAsia="仿宋" w:hAnsi="仿宋" w:cs="仿宋" w:hint="eastAsia"/>
          <w:lang w:eastAsia="zh-CN"/>
        </w:rPr>
        <w:t>(一)、薪酬管理制度</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型材：异型钢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5" w:name="_Toc29997"/>
      <w:r>
        <w:rPr>
          <w:rFonts w:ascii="仿宋" w:eastAsia="仿宋" w:hAnsi="仿宋" w:cs="仿宋" w:hint="eastAsia"/>
          <w:sz w:val="28"/>
          <w:lang w:eastAsia="zh-CN"/>
        </w:rPr>
        <w:t>(二)、奖金制度的制定</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奖金总额确定：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绩效奖：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奖励员工参与和完成相关技能培训，提高员工的专业素养。设立明确的培训计划和奖金发放标准，鼓励员工持续学习和提升自身技能，以适应市场和型材：异型钢行业的变化。</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团队协作奖：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6" w:name="_Toc22005"/>
      <w:r>
        <w:rPr>
          <w:rFonts w:ascii="仿宋" w:eastAsia="仿宋" w:hAnsi="仿宋" w:cs="仿宋" w:hint="eastAsia"/>
          <w:sz w:val="28"/>
          <w:lang w:eastAsia="zh-CN"/>
        </w:rPr>
        <w:t>(三)、岗位薪酬体系设计</w:t>
      </w:r>
      <w:bookmarkEnd w:id="2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https://d.book118.com/837133042016006034</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型材：异型钢相关公司员工职业道路规划与管理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833BAB"/>
    <w:rsid w:val="69833B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837133042016006034"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2023-12-05T23:40:00Z</dcterms:created>
  <dcterms:modified xsi:type="dcterms:W3CDTF">2023-12-05T23:40:42Z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28FFB77045AA49D4B602BADFFD7D7447_11</vt:lpwstr>
  </property>
  <property fmtid="{D5CDD505-2E9C-101B-9397-08002B2CF9AE}" pid="3" name="KSOProductBuildVer">
    <vt:lpwstr>2052-12.1.0.15712</vt:lpwstr>
  </property>
</Properties>
</file>