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231E4" w14:paraId="0DEB57A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31E4" w14:paraId="1DB48DB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31E4" w14:paraId="4EB66E56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231E4" w:rsidRPr="00F231E4" w14:paraId="147D2497" w14:textId="042CA391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231E4">
        <w:rPr>
          <w:rFonts w:ascii="宋体" w:eastAsia="宋体" w:hAnsi="宋体" w:hint="eastAsia"/>
          <w:b/>
          <w:sz w:val="60"/>
        </w:rPr>
        <w:t>枕头相关项目可行性研究报告</w:t>
      </w:r>
    </w:p>
    <w:p w:rsidR="00F231E4" w:rsidP="00F231E4" w14:paraId="60849D9E" w14:textId="14E0F0A8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231E4">
        <w:rPr>
          <w:rFonts w:ascii="仿宋" w:eastAsia="仿宋" w:hAnsi="仿宋" w:hint="eastAsia"/>
          <w:b/>
          <w:sz w:val="40"/>
        </w:rPr>
        <w:t>目录</w:t>
      </w:r>
    </w:p>
    <w:p w:rsidR="00F231E4" w14:paraId="5C7823C1" w14:textId="33FB467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31E4" w14:paraId="08008473" w14:textId="7D8214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一、枕头行业未来技术发展趋势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31E4" w14:paraId="16E5E162" w14:textId="0C0296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二、枕头行业项目技术方案与设备的选择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_Toc153585518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31E4" w14:paraId="0C042986" w14:textId="19F249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231E4" w14:paraId="16B9A0A5" w14:textId="31007A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_Toc153585520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231E4" w14:paraId="6A549ECC" w14:textId="6F750D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_Toc153585521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231E4" w14:paraId="4B5CF58A" w14:textId="41D4E8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_Toc153585522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231E4" w14:paraId="48448B85" w14:textId="6156241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(二)、枕头项目的技术难点及解决方案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_Toc153585523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231E4" w14:paraId="08A945BC" w14:textId="2E31CF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_Toc153585524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231E4" w14:paraId="60E4FDA9" w14:textId="1CA54C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四、枕头行业社会文化影响评估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_Toc153585525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231E4" w14:paraId="4BE4175B" w14:textId="782884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(一)、枕头在文化和艺术中的地位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_Toc153585526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231E4" w14:paraId="0860EB88" w14:textId="194904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(二)、文化趋势对枕头需求的影响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_Toc153585527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231E4" w14:paraId="09388259" w14:textId="2C95E8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_Toc153585528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231E4" w14:paraId="57ED3DD0" w14:textId="1BA900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五、创新研发和知识产权保护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_Toc153585529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231E4" w14:paraId="43693838" w14:textId="20A43C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(一)、创新研发的思路和方法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_Toc153585530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231E4" w14:paraId="369E8626" w14:textId="0896D6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(二)、知识产权保护的策略和措施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_Toc153585531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231E4" w14:paraId="7A8D366B" w14:textId="4B855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(三)、技术转让和专利许可的协议管理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_Toc153585532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231E4" w14:paraId="166DA62D" w14:textId="1144725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六、枕头在可持续发展中的角色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_Toc153585533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231E4" w14:paraId="078CD734" w14:textId="45C6DB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(一)、枕头对可持续发展目标的贡献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_Toc153585534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231E4" w14:paraId="4128AAFA" w14:textId="55CB01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(二)、枕头可持续性创新的潜力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_Toc153585535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231E4" w14:paraId="5033FE6E" w14:textId="625C1AB4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(三)、枕头可持续性实践的社会影响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_Toc153585536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231E4" w14:paraId="75B491FB" w14:textId="092FA5B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七、社会责任和可持续发展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_Toc153585537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231E4" w14:paraId="2B514A16" w14:textId="3708F5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(一)、枕头项目对社会责任的承担和履行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_Toc153585538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231E4" w14:paraId="68940A3A" w14:textId="5240015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(二)、可持续发展的目标和实施方案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_Toc153585539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F231E4" w14:paraId="125943EA" w14:textId="4A17D89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(三)、环境保护和社会公益的结合方案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_Toc153585540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231E4" w14:paraId="058F309E" w14:textId="7CEED7D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八、枕头项目合作协议和合同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_Toc153585541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231E4" w14:paraId="6148D13F" w14:textId="37E31C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(一)、枕头项目合作协议的主要内容和条款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_Toc153585542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231E4" w14:paraId="41905267" w14:textId="79BD85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(二)、枕头项目合同的主要内容和条款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_Toc153585543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F231E4" w14:paraId="58B5FE33" w14:textId="4C4BBE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(三)、合作方之间的关系和权益保障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_Toc153585544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231E4" w14:paraId="58E5E0FD" w14:textId="5392699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_Toc153585545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231E4" w14:paraId="05F52A6C" w14:textId="120580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(一)、技术创新的目标和途径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_Toc153585546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231E4" w14:paraId="296922EA" w14:textId="2FB130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(二)、研发成果转化的流程和机制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_Toc153585547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231E4" w14:paraId="416D2EE5" w14:textId="28693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(三)、技术创新和研发成果转化的风险控制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_Toc153585548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231E4" w14:paraId="14ACD066" w14:textId="74705BD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十、跨行业合作与创新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_Toc153585549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231E4" w14:paraId="44C39E4A" w14:textId="724A4F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(一)、与其他行业合作的潜力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_Toc153585550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231E4" w14:paraId="1F9C506E" w14:textId="214AAE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(二)、交叉行业创新和合作策略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_Toc153585551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231E4" w14:paraId="4AC653BE" w14:textId="1C6980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(三)、产业生态系统的参与和合作机会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_Toc153585552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231E4" w14:paraId="35877A50" w14:textId="0112043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十一、社会投资和慈善计划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_Toc153585553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231E4" w14:paraId="296C242F" w14:textId="7D9E5D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(一)、社会责任投资和捐赠计划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_Toc153585554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231E4" w14:paraId="34B4DFBD" w14:textId="09C8249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(二)、社会慈善枕头项目的可行性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_Toc153585555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231E4" w14:paraId="19F82623" w14:textId="0E7242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(三)、社会影响投资的测量和报告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_Toc153585556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231E4" w14:paraId="5FDBC356" w14:textId="7D67C07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十二、企业文化和员工培训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_Toc153585557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231E4" w14:paraId="0CE1A40B" w14:textId="67A1E463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(一)、企业文化的建设和传承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_Toc153585558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231E4" w14:paraId="475EFFC1" w14:textId="76CE05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(二)、员工培训的方案和实施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_Toc153585559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231E4" w14:paraId="22866D13" w14:textId="3249C1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(三)、企业文化和员工培训的互动和融合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_Toc153585560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231E4" w14:paraId="1A134334" w14:textId="55625BF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十三、绿色建筑和生态环保设计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_Toc153585561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231E4" w14:paraId="7005D870" w14:textId="63E44F1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(一)、绿色建筑和生态环保设计的理念和实践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_Toc153585562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231E4" w14:paraId="2B4D2385" w14:textId="36A82F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(二)、枕头项目如何应用绿色建筑和生态环保设计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_Toc153585563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231E4" w14:paraId="49586F45" w14:textId="6FFFD4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(三)、绿色建筑和生态环保设计对枕头项目的影响和价值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_Toc153585564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231E4" w14:paraId="60B18E9E" w14:textId="4DD1E4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_Toc153585565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231E4" w14:paraId="16B93A76" w14:textId="3C9D0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_Toc153585566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231E4" w14:paraId="5B048C65" w14:textId="43DD9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_Toc153585567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231E4" w14:paraId="588ADC20" w14:textId="3F5622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_Toc153585568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F231E4" w14:paraId="622BA4DE" w14:textId="7D0990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_Toc153585569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231E4" w14:paraId="3F60D268" w14:textId="0C8618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(一)、技术创新的目标和途径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_Toc153585570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231E4" w14:paraId="0074BFFE" w14:textId="276AA3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(二)、研发成果转化的流程和机制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_Toc153585571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F231E4" w14:paraId="19F62F72" w14:textId="753F34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(三)、技术创新和研发成果转化的风险控制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_Toc153585572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231E4" w:rsidP="00F231E4" w14:paraId="395FF117" w14:textId="1486D66D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F231E4" w:rsidP="00F231E4" w14:paraId="0E467D28" w14:textId="2C50F8A7">
      <w:pPr>
        <w:pStyle w:val="Heading1"/>
        <w:jc w:val="center"/>
        <w:rPr>
          <w:rFonts w:hint="eastAsia"/>
        </w:rPr>
      </w:pPr>
      <w:bookmarkStart w:id="0" w:name="_Toc153585516"/>
      <w:r w:rsidRPr="00F231E4">
        <w:rPr>
          <w:rFonts w:hint="eastAsia"/>
        </w:rPr>
        <w:t>序言</w:t>
      </w:r>
      <w:bookmarkEnd w:id="0"/>
    </w:p>
    <w:p w:rsidR="00F231E4" w:rsidP="00F231E4" w14:paraId="2C02B21B" w14:textId="4B2ACC59">
      <w:pPr>
        <w:ind w:firstLine="560" w:firstLineChars="200"/>
        <w:rPr>
          <w:rFonts w:ascii="仿宋" w:eastAsia="仿宋" w:hAnsi="仿宋" w:hint="eastAsia"/>
          <w:sz w:val="28"/>
        </w:rPr>
      </w:pPr>
      <w:r w:rsidRPr="00F231E4">
        <w:rPr>
          <w:rFonts w:ascii="仿宋" w:eastAsia="仿宋" w:hAnsi="仿宋" w:hint="eastAsia"/>
          <w:sz w:val="28"/>
        </w:rPr>
        <w:t>本报告旨在评估并确定一个潜在项目或决策的可行性。这份报告代表了一项系统性的研究工作，目的是为决策者提供有关特定方案的详尽信息，以帮助他们做出明智的决策。在现今日新月异的商业环境中，组织和个人都面临着一系列重要的决策。这些决策可能涉及新产品的推出、市场扩张、投资项目、技术采用，或是政策变革等等。无论决策的性质如何，都需要在投入大量资源之前进行仔细的评估，以确保可行性、可持续性和最佳效益。可行性研究是一种广泛采用的方法，它通过系统性的分析和评估，为决策者提供了关键信息，以便他们能够明智地分析潜在的风险和机会。本报告的目的是为您介绍这种方法，并详细探讨我们所研究的特定问题。本报告仅供学习交流不可做为商业用途</w:t>
      </w:r>
    </w:p>
    <w:p w:rsidR="00F231E4" w:rsidP="00F231E4" w14:paraId="2893BE28" w14:textId="46F2D514">
      <w:pPr>
        <w:pStyle w:val="Heading1"/>
        <w:rPr>
          <w:rFonts w:hint="eastAsia"/>
        </w:rPr>
      </w:pPr>
      <w:bookmarkStart w:id="1" w:name="_Toc153585517"/>
      <w:r w:rsidRPr="00F231E4">
        <w:rPr>
          <w:rFonts w:hint="eastAsia"/>
        </w:rPr>
        <w:t>一、枕头行业未来技术发展趋势</w:t>
      </w:r>
      <w:bookmarkEnd w:id="1"/>
    </w:p>
    <w:p w:rsidR="00F231E4" w:rsidP="00F231E4" w14:paraId="3276FE06" w14:textId="19FBF264">
      <w:pPr>
        <w:pStyle w:val="Heading1"/>
        <w:rPr>
          <w:rFonts w:hint="eastAsia"/>
        </w:rPr>
      </w:pPr>
      <w:bookmarkStart w:id="2" w:name="_Toc153585518"/>
      <w:r w:rsidRPr="00F231E4">
        <w:rPr>
          <w:rFonts w:hint="eastAsia"/>
        </w:rPr>
        <w:t>二、枕头行业项目技术方案与设备的选择</w:t>
      </w:r>
      <w:bookmarkEnd w:id="2"/>
    </w:p>
    <w:p w:rsidR="00F231E4" w:rsidP="00F231E4" w14:paraId="07D19873" w14:textId="0ED22CA7">
      <w:pPr>
        <w:pStyle w:val="Heading2"/>
      </w:pPr>
      <w:bookmarkStart w:id="3" w:name="_Toc153585519"/>
      <w:r w:rsidRPr="00F231E4">
        <w:t>(一)、生产技术方案的选用原则</w:t>
      </w:r>
      <w:bookmarkEnd w:id="3"/>
    </w:p>
    <w:p w:rsidR="00F231E4" w:rsidRPr="00F231E4" w:rsidP="00F231E4" w14:paraId="458E1455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F231E4">
        <w:rPr>
          <w:rFonts w:ascii="仿宋" w:eastAsia="仿宋" w:hAnsi="仿宋"/>
          <w:sz w:val="28"/>
        </w:rPr>
        <w:t>1、对于生产技术方案的选用，严格按枕头行业规范要求组织生产经营活动，有效控制产品质量，为广大顾客提供优质的产品和良好的服务。</w:t>
      </w:r>
    </w:p>
    <w:p w:rsidR="00F231E4" w:rsidRPr="00F231E4" w:rsidP="00F231E4" w14:paraId="2CD8B8B7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/>
          <w:sz w:val="28"/>
        </w:rPr>
        <w:t>2、在工艺设备的配置上，依据节能的原则，选用新型节能型设</w:t>
      </w:r>
      <w:r w:rsidRPr="00F231E4">
        <w:rPr>
          <w:rFonts w:ascii="仿宋" w:eastAsia="仿宋" w:hAnsi="仿宋"/>
          <w:sz w:val="28"/>
        </w:rPr>
        <w:t>备，根据有利于环境保护的原则，优先选用环境保护型设备，满足本项所制订的产品方案的要求。</w:t>
      </w:r>
    </w:p>
    <w:p w:rsidR="00F231E4" w:rsidP="00F231E4" w14:paraId="321D240A" w14:textId="11331748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/>
          <w:sz w:val="28"/>
        </w:rPr>
        <w:t>3、根据枕头项目的产品方案，所选用的工艺流程能够满足本枕头项目产品的要求，同时，加强员工技术培训，严格质量管理，严格按照工艺流程技术要求进行操作，提高产品合格率，确保产品质量。</w:t>
      </w:r>
    </w:p>
    <w:p w:rsidR="00F231E4" w:rsidP="00F231E4" w14:paraId="4FAD0389" w14:textId="3B6D7038">
      <w:pPr>
        <w:pStyle w:val="Heading2"/>
      </w:pPr>
      <w:bookmarkStart w:id="4" w:name="_Toc153585520"/>
      <w:r w:rsidRPr="00F231E4">
        <w:t>(二)、设备的选择</w:t>
      </w:r>
      <w:bookmarkEnd w:id="4"/>
    </w:p>
    <w:p w:rsidR="00F231E4" w:rsidRPr="00F231E4" w:rsidP="00F231E4" w14:paraId="4B5F309A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/>
          <w:sz w:val="28"/>
        </w:rPr>
        <w:t>1、在选择枕头可行性项目设备时，我们将优先考虑现有设备，这些设备具有先进的技术、成熟的工艺和可靠的性能，以确保设备的稳定性和可靠性。我们还将考虑到设备的可维护性和可扩展性，以便在未来进行维护和升级。</w:t>
      </w:r>
    </w:p>
    <w:p w:rsidR="00F231E4" w:rsidRPr="00F231E4" w:rsidP="00F231E4" w14:paraId="0EC6CE63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/>
          <w:sz w:val="28"/>
        </w:rPr>
        <w:t>2、我们将根据生产流程的需求，选择适合的设备型号和规格。同时，在满足生产工艺要求的同时，我们还将考虑到设备的节能环保性能，以降低能源消耗和环境污染。</w:t>
      </w:r>
    </w:p>
    <w:p w:rsidR="00F231E4" w:rsidRPr="00F231E4" w:rsidP="00F231E4" w14:paraId="1DA4F816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/>
          <w:sz w:val="28"/>
        </w:rPr>
        <w:t>3、在选择主要设备时，我们将更加注重设备的性能和质量。我们将选择具有高精度、高稳定性和高可靠性的设备，以确保生产出的产品质量稳定且可靠。</w:t>
      </w:r>
    </w:p>
    <w:p w:rsidR="00F231E4" w:rsidP="00F231E4" w14:paraId="1A69179B" w14:textId="6B3E930E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231E4">
        <w:rPr>
          <w:rFonts w:ascii="仿宋" w:eastAsia="仿宋" w:hAnsi="仿宋"/>
          <w:sz w:val="28"/>
        </w:rPr>
        <w:t>4、在设计设备配置方案</w:t>
      </w:r>
      <w:r w:rsidRPr="00F231E4">
        <w:rPr>
          <w:rFonts w:ascii="仿宋" w:eastAsia="仿宋" w:hAnsi="仿宋" w:hint="eastAsia"/>
          <w:sz w:val="28"/>
        </w:rPr>
        <w:t>时，我们将充分考虑设备的布局、连线、安装和调试等因素，以确保设备的运行稳定和安全可靠。我们还将根据实际生产需求，对设备进行合理的配置和优化，以提高生产效率和质量水平。</w:t>
      </w:r>
    </w:p>
    <w:p w:rsidR="00F231E4" w:rsidP="00F231E4" w14:paraId="3D54D246" w14:textId="7A13980D">
      <w:pPr>
        <w:pStyle w:val="Heading1"/>
        <w:rPr>
          <w:rFonts w:hint="eastAsia"/>
        </w:rPr>
      </w:pPr>
      <w:bookmarkStart w:id="5" w:name="_Toc153585521"/>
      <w:r w:rsidRPr="00F231E4">
        <w:rPr>
          <w:rFonts w:hint="eastAsia"/>
        </w:rPr>
        <w:t>三、技术可行性分析</w:t>
      </w:r>
      <w:bookmarkEnd w:id="5"/>
    </w:p>
    <w:p w:rsidR="00F231E4" w:rsidP="00F231E4" w14:paraId="5CF43C92" w14:textId="20C4A0E1">
      <w:pPr>
        <w:pStyle w:val="Heading2"/>
      </w:pPr>
      <w:bookmarkStart w:id="6" w:name="_Toc153585522"/>
      <w:r w:rsidRPr="00F231E4">
        <w:t>(一)、技术来源及先进性说明</w:t>
      </w:r>
      <w:bookmarkEnd w:id="6"/>
    </w:p>
    <w:p w:rsidR="00F231E4" w:rsidRPr="00F231E4" w:rsidP="00F231E4" w14:paraId="76E4BFD6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枕头项目技术来源：</w:t>
      </w:r>
    </w:p>
    <w:p w:rsidR="00F231E4" w:rsidRPr="00F231E4" w:rsidP="00F231E4" w14:paraId="0495EBC7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详细介绍枕头项目所采用的关键技术来源。可以包括已有的成熟技术、学术研究成果、专利技术或合作伙伴的技术支持等。说明技术来源的可靠性和可获得性，以确保枕头项目的技术基础可行。</w:t>
      </w:r>
    </w:p>
    <w:p w:rsidR="00F231E4" w:rsidRPr="00F231E4" w:rsidP="00F231E4" w14:paraId="583CEDF6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技术先进性：</w:t>
      </w:r>
    </w:p>
    <w:p w:rsidR="00F231E4" w:rsidRPr="00F231E4" w:rsidP="00F231E4" w14:paraId="1B58D97B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分析枕头项目所采用的技术在行业或领域中的先进性。评估技术的创新程度、独特性和与现有解决方案的差异。强调枕头项目所采用技术的优势和潜在影响。</w:t>
      </w:r>
    </w:p>
    <w:p w:rsidR="00F231E4" w:rsidRPr="00F231E4" w:rsidP="00F231E4" w14:paraId="089075F4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技术可行性评估：</w:t>
      </w:r>
    </w:p>
    <w:p w:rsidR="00F231E4" w:rsidRPr="00F231E4" w:rsidP="00F231E4" w14:paraId="3330B2C3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对所采用的技术进行可行性评估，包括技术的可靠性、可操作性和适应性。评估技术在枕头项目实施中的可行性和可持续性，以确保枕头项目能够成功应用所选技术。</w:t>
      </w:r>
    </w:p>
    <w:p w:rsidR="00F231E4" w:rsidRPr="00F231E4" w:rsidP="00F231E4" w14:paraId="3D783F01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技术发展趋势：</w:t>
      </w:r>
    </w:p>
    <w:p w:rsidR="00F231E4" w:rsidRPr="00F231E4" w:rsidP="00F231E4" w14:paraId="0A76F42E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分析所采用技术的发展趋势和前景。关注相关行业或领域的技术创新和趋势，以确保枕头项目所采用的技术具有长期的可持续性和竞争优势。</w:t>
      </w:r>
    </w:p>
    <w:p w:rsidR="00F231E4" w:rsidRPr="00F231E4" w:rsidP="00F231E4" w14:paraId="55BE96F2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技术风险：</w:t>
      </w:r>
    </w:p>
    <w:p w:rsidR="00F231E4" w:rsidRPr="00F231E4" w:rsidP="00F231E4" w14:paraId="674FCB1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231E4">
        <w:rPr>
          <w:rFonts w:ascii="仿宋" w:eastAsia="仿宋" w:hAnsi="仿宋" w:hint="eastAsia"/>
          <w:sz w:val="28"/>
        </w:rPr>
        <w:t>识别和评估所采用技术可能面临的风险和挑战。分析技术的可靠性、成本效益、知识产权等方面的风险，并提出相应的风险管理策略。</w:t>
      </w:r>
    </w:p>
    <w:p w:rsidR="00F231E4" w:rsidRPr="00F231E4" w:rsidP="00F231E4" w14:paraId="463345ED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技术合作与创新：</w:t>
      </w:r>
    </w:p>
    <w:p w:rsidR="00F231E4" w:rsidP="00F231E4" w14:paraId="28071899" w14:textId="380E5ED4">
      <w:pPr>
        <w:ind w:firstLine="560" w:firstLineChars="200"/>
        <w:rPr>
          <w:rFonts w:ascii="仿宋" w:eastAsia="仿宋" w:hAnsi="仿宋" w:hint="eastAsia"/>
          <w:sz w:val="28"/>
        </w:rPr>
      </w:pPr>
      <w:r w:rsidRPr="00F231E4">
        <w:rPr>
          <w:rFonts w:ascii="仿宋" w:eastAsia="仿宋" w:hAnsi="仿宋" w:hint="eastAsia"/>
          <w:sz w:val="28"/>
        </w:rPr>
        <w:t>探讨与其他组织或机构的技术合作和创新机会。强调合作伙伴的技术支持和资源共享，以提升枕头项目的技术能力和创新能力。</w:t>
      </w:r>
    </w:p>
    <w:p w:rsidR="00F231E4" w:rsidP="00F231E4" w14:paraId="58FDE8D1" w14:textId="1FD98AB2">
      <w:pPr>
        <w:pStyle w:val="Heading2"/>
      </w:pPr>
      <w:bookmarkStart w:id="7" w:name="_Toc153585523"/>
      <w:r w:rsidRPr="00F231E4">
        <w:t>(二)、枕头项目的技术难点及解决方案</w:t>
      </w:r>
      <w:bookmarkEnd w:id="7"/>
    </w:p>
    <w:p w:rsidR="00F231E4" w:rsidRPr="00F231E4" w:rsidP="00F231E4" w14:paraId="766A74B7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枕头项目技术难点的识别：</w:t>
      </w:r>
    </w:p>
    <w:p w:rsidR="00F231E4" w:rsidRPr="00F231E4" w:rsidP="00F231E4" w14:paraId="520EE3CE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详细列举枕头项目所面临的关键技术难点。这些难点可能包括复杂的数据处理、高性能计算需求、安全性和隐私保护等方面。对每个技术难点进行准确定义和分析，确保对问题的全面理解。</w:t>
      </w:r>
    </w:p>
    <w:p w:rsidR="00F231E4" w:rsidRPr="00F231E4" w:rsidP="00F231E4" w14:paraId="590CC3C3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解决方案的提出：</w:t>
      </w:r>
    </w:p>
    <w:p w:rsidR="00F231E4" w:rsidRPr="00F231E4" w:rsidP="00F231E4" w14:paraId="26FB1AB0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针对每个技术难点，提出相应的解决方案。解决方案可以包括但不限于以下几个方面：</w:t>
      </w:r>
    </w:p>
    <w:p w:rsidR="00F231E4" w:rsidRPr="00F231E4" w:rsidP="00F231E4" w14:paraId="673FC102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技术改进：提出改进现有技术或引入新技术的方案，以解决技术难点。例如，采用先进的算法或模型来处理复杂的数据，或使用高性能计算平台来满足计算需求。</w:t>
      </w:r>
    </w:p>
    <w:p w:rsidR="00F231E4" w:rsidRPr="00F231E4" w:rsidP="00F231E4" w14:paraId="74B03ED5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合作与合作伙伴：寻找合适的合作伙伴或专家来共同解决技术难点。合作可以提供额外的技术支持和资源，加快问题的解决速度。例如，与研究机构或技术公司合作，共同攻克技术挑战。</w:t>
      </w:r>
    </w:p>
    <w:p w:rsidR="00F231E4" w:rsidRPr="00F231E4" w:rsidP="00F231E4" w14:paraId="44EB0931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培训与人才发展：通过培训和人才发展来提升团队的技术能力，以应对技术难点。培训可以包括技术知识的更新和专业技能的提升，确保团队具备解决问题所需的技术能力。</w:t>
      </w:r>
    </w:p>
    <w:p w:rsidR="00F231E4" w:rsidRPr="00F231E4" w:rsidP="00F231E4" w14:paraId="413465F2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F231E4">
        <w:rPr>
          <w:rFonts w:ascii="仿宋" w:eastAsia="仿宋" w:hAnsi="仿宋" w:hint="eastAsia"/>
          <w:sz w:val="28"/>
        </w:rPr>
        <w:t>风险管理：针对技术难点可能带来的风险，制定相应的风险管理</w:t>
      </w:r>
    </w:p>
    <w:p w:rsidR="00F231E4" w:rsidRPr="00F231E4" w:rsidP="00F231E4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策略。例如，建立备份和灾难恢复机制来应对数据丢失风险，或加强安全措施来保护数据和系统的安全性。</w:t>
      </w:r>
    </w:p>
    <w:p w:rsidR="00F231E4" w:rsidRPr="00F231E4" w:rsidP="00F231E4" w14:paraId="52C0E9EB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解决方案的可行性评估：</w:t>
      </w:r>
    </w:p>
    <w:p w:rsidR="00F231E4" w:rsidP="00F231E4" w14:paraId="656EB84E" w14:textId="5BD4C6EE">
      <w:pPr>
        <w:ind w:firstLine="560" w:firstLineChars="200"/>
        <w:rPr>
          <w:rFonts w:ascii="仿宋" w:eastAsia="仿宋" w:hAnsi="仿宋" w:hint="eastAsia"/>
          <w:sz w:val="28"/>
        </w:rPr>
      </w:pPr>
      <w:r w:rsidRPr="00F231E4">
        <w:rPr>
          <w:rFonts w:ascii="仿宋" w:eastAsia="仿宋" w:hAnsi="仿宋" w:hint="eastAsia"/>
          <w:sz w:val="28"/>
        </w:rPr>
        <w:t>对提出的解决方案进行可行性评估，包括技术可行性、成本效益、实施难度等方面的评估。确保解决方案在技术和实施上可行，并能够有效解决技术难点。</w:t>
      </w:r>
    </w:p>
    <w:p w:rsidR="00F231E4" w:rsidP="00F231E4" w14:paraId="1D1A1CC8" w14:textId="0DCED9C9">
      <w:pPr>
        <w:pStyle w:val="Heading2"/>
      </w:pPr>
      <w:bookmarkStart w:id="8" w:name="_Toc153585524"/>
      <w:r w:rsidRPr="00F231E4">
        <w:t>(三)、技术人才需求</w:t>
      </w:r>
      <w:bookmarkEnd w:id="8"/>
    </w:p>
    <w:p w:rsidR="00F231E4" w:rsidRPr="00F231E4" w:rsidP="00F231E4" w14:paraId="4E78C46C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技术人才需求的确定：</w:t>
      </w:r>
    </w:p>
    <w:p w:rsidR="00F231E4" w:rsidRPr="00F231E4" w:rsidP="00F231E4" w14:paraId="7D4B215B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详细描述枕头项目所需的技术人才类型和数量。根据枕头项目的技术要求和目标，确定需要的技能和专业背景。例如，枕头项目可能需要具备数据分析、软件开发、人工智能、网络安全等方面的技术人才。</w:t>
      </w:r>
    </w:p>
    <w:p w:rsidR="00F231E4" w:rsidRPr="00F231E4" w:rsidP="00F231E4" w14:paraId="3996F33F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技术人才市场分析：</w:t>
      </w:r>
    </w:p>
    <w:p w:rsidR="00F231E4" w:rsidRPr="00F231E4" w:rsidP="00F231E4" w14:paraId="70CEB2AF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进行技术人才市场的分析，评估相关技术领域的供需情况。了解技术人才的供给量和质量，以及市场竞争情况。分析人才市场的趋势和发展，预测未来技术人才的供需状况。</w:t>
      </w:r>
    </w:p>
    <w:p w:rsidR="00F231E4" w:rsidRPr="00F231E4" w:rsidP="00F231E4" w14:paraId="1C998DB8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技术人才招聘策略：</w:t>
      </w:r>
    </w:p>
    <w:p w:rsidR="00F231E4" w:rsidRPr="00F231E4" w:rsidP="00F231E4" w14:paraId="731AB00E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提出招聘技术人才的策略和方法。包括招聘渠道的选择、招聘流程的设计、面试和评估的方法等。根据枕头项目需求和市场情况，制定吸引和留住优秀技术人才的策略。</w:t>
      </w:r>
    </w:p>
    <w:p w:rsidR="00F231E4" w:rsidRPr="00F231E4" w:rsidP="00F231E4" w14:paraId="5D9DDDE0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F231E4">
        <w:rPr>
          <w:rFonts w:ascii="仿宋" w:eastAsia="仿宋" w:hAnsi="仿宋" w:hint="eastAsia"/>
          <w:sz w:val="28"/>
        </w:rPr>
        <w:t>人才培养和发展：</w:t>
      </w:r>
    </w:p>
    <w:p w:rsidR="00F231E4" w:rsidRPr="00F231E4" w:rsidP="00F231E4" w14:paraId="31A85EE7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分析技术人才培养和发展的需求。考虑培训计划、学习资源和职业发展机会等方面，为枕头项目中的技术人才提供成长和发展的机会。建议与教育机构、培训机构或行业组织合作，共同培养和发展技术人才。</w:t>
      </w:r>
    </w:p>
    <w:p w:rsidR="00F231E4" w:rsidRPr="00F231E4" w:rsidP="00F231E4" w14:paraId="6C9C1E5D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团队组建和管理：</w:t>
      </w:r>
    </w:p>
    <w:p w:rsidR="00F231E4" w:rsidRPr="00F231E4" w:rsidP="00F231E4" w14:paraId="6DEB7F33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提供团队组建和管理的建议。包括团队结构的设计、角色分工、沟通协作机制等方面。强调团队的多样性和协作能力，以提升团队的综合技术能力和创新能力。</w:t>
      </w:r>
    </w:p>
    <w:p w:rsidR="00F231E4" w:rsidRPr="00F231E4" w:rsidP="00F231E4" w14:paraId="50BFCDAC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人才留存和激励：</w:t>
      </w:r>
    </w:p>
    <w:p w:rsidR="00F231E4" w:rsidP="00F231E4" w14:paraId="4838732A" w14:textId="2617AABE">
      <w:pPr>
        <w:ind w:firstLine="560" w:firstLineChars="200"/>
        <w:rPr>
          <w:rFonts w:ascii="仿宋" w:eastAsia="仿宋" w:hAnsi="仿宋" w:hint="eastAsia"/>
          <w:sz w:val="28"/>
        </w:rPr>
      </w:pPr>
      <w:r w:rsidRPr="00F231E4">
        <w:rPr>
          <w:rFonts w:ascii="仿宋" w:eastAsia="仿宋" w:hAnsi="仿宋" w:hint="eastAsia"/>
          <w:sz w:val="28"/>
        </w:rPr>
        <w:t>提出人才留存和激励的策略。考虑薪酬福利、职业发展、工作环境和文化等方面，为技术人才提供良好的工作条件和发展机会。建议制定激励机制，激发技术人才的积极性和创造力。</w:t>
      </w:r>
    </w:p>
    <w:p w:rsidR="00F231E4" w:rsidP="00F231E4" w14:paraId="4FC152FF" w14:textId="4699D1C9">
      <w:pPr>
        <w:pStyle w:val="Heading1"/>
        <w:rPr>
          <w:rFonts w:hint="eastAsia"/>
        </w:rPr>
      </w:pPr>
      <w:bookmarkStart w:id="9" w:name="_Toc153585525"/>
      <w:r w:rsidRPr="00F231E4">
        <w:rPr>
          <w:rFonts w:hint="eastAsia"/>
        </w:rPr>
        <w:t>四、枕头行业社会文化影响评估</w:t>
      </w:r>
      <w:bookmarkEnd w:id="9"/>
    </w:p>
    <w:p w:rsidR="00F231E4" w:rsidP="00F231E4" w14:paraId="460B2D59" w14:textId="35D77877">
      <w:pPr>
        <w:pStyle w:val="Heading2"/>
      </w:pPr>
      <w:bookmarkStart w:id="10" w:name="_Toc153585526"/>
      <w:r w:rsidRPr="00F231E4">
        <w:t>(一)、枕头在文化和艺术中的地位</w:t>
      </w:r>
      <w:bookmarkEnd w:id="10"/>
    </w:p>
    <w:p w:rsidR="00F231E4" w:rsidRPr="00F231E4" w:rsidP="00F231E4" w14:paraId="5575FA9A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创造力的拓展：</w:t>
      </w:r>
    </w:p>
    <w:p w:rsidR="00F231E4" w:rsidRPr="00F231E4" w:rsidP="00F231E4" w14:paraId="71B4FC2D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枕头为艺术家和创作者提供了新的工具和媒介，可以拓展他们的创造力和表达方式。通过枕头，艺术家可以探索新的艺术形式、交互式作品和沉浸式体验，从而为观众带来全新的视听感受。</w:t>
      </w:r>
    </w:p>
    <w:p w:rsidR="00F231E4" w:rsidRPr="00F231E4" w:rsidP="00F231E4" w14:paraId="51D674D4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艺术作品的互动性：</w:t>
      </w:r>
    </w:p>
    <w:p w:rsidR="00F231E4" w:rsidRPr="00F231E4" w:rsidP="00F231E4" w14:paraId="3C9D5CAD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F231E4">
        <w:rPr>
          <w:rFonts w:ascii="仿宋" w:eastAsia="仿宋" w:hAnsi="仿宋" w:hint="eastAsia"/>
          <w:sz w:val="28"/>
        </w:rPr>
        <w:t>枕头的技术特性使得观众可以积极参与艺术作品的创作和演示</w:t>
      </w:r>
    </w:p>
    <w:p w:rsidR="00F231E4" w:rsidRPr="00F231E4" w:rsidP="00F231E4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过程。例如，虚拟现实和增强现实技术可以创造出与观众互动的艺术装置和展览，使观众成为艺术作品的一部分，提升了艺术体验的参与度和个性化。</w:t>
      </w:r>
    </w:p>
    <w:p w:rsidR="00F231E4" w:rsidRPr="00F231E4" w:rsidP="00F231E4" w14:paraId="6A3F4A4E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艺术品的数字化保存和传播：</w:t>
      </w:r>
    </w:p>
    <w:p w:rsidR="00F231E4" w:rsidRPr="00F231E4" w:rsidP="00F231E4" w14:paraId="6B0F0E78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枕头技术可以用于数字化保存和传播艺术品，为文化遗产的保护和传承提供了新的途径。通过数字化技术，艺术品可以以高保真度的形式被保存下来，并通过互联网和虚拟展览等方式向全球观众展示，促进了艺术的跨地域传播和交流。</w:t>
      </w:r>
    </w:p>
    <w:p w:rsidR="00F231E4" w:rsidRPr="00F231E4" w:rsidP="00F231E4" w14:paraId="503C77E5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艺术与科技的融合：</w:t>
      </w:r>
    </w:p>
    <w:p w:rsidR="00F231E4" w:rsidRPr="00F231E4" w:rsidP="00F231E4" w14:paraId="6550AAB2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枕头在文化和艺术中的应用推动了艺术与科技的融合。艺术家和科技专家可以共同合作，创造出结合艺术和科技元素的作品，探索人类与技术的关系，挑战传统艺术形式的边界，以及探索新的艺术语言和表达方式。</w:t>
      </w:r>
    </w:p>
    <w:p w:rsidR="00F231E4" w:rsidRPr="00F231E4" w:rsidP="00F231E4" w14:paraId="2D5389C5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文化创意产业的发展：</w:t>
      </w:r>
    </w:p>
    <w:p w:rsidR="00F231E4" w:rsidP="00F231E4" w14:paraId="60D27ECD" w14:textId="3D567B74">
      <w:pPr>
        <w:ind w:firstLine="560" w:firstLineChars="200"/>
        <w:rPr>
          <w:rFonts w:ascii="仿宋" w:eastAsia="仿宋" w:hAnsi="仿宋" w:hint="eastAsia"/>
          <w:sz w:val="28"/>
        </w:rPr>
      </w:pPr>
      <w:r w:rsidRPr="00F231E4">
        <w:rPr>
          <w:rFonts w:ascii="仿宋" w:eastAsia="仿宋" w:hAnsi="仿宋" w:hint="eastAsia"/>
          <w:sz w:val="28"/>
        </w:rPr>
        <w:t>枕头为文化创意产业的发展提供了新的机遇。通过将枕头技术与文化创意产业相结合，可以创造出具有艺术价值和商业潜力的产品和服务。这有助于推动文化创意产业的创新和增长，并为经济发展带来积极的影响。</w:t>
      </w:r>
    </w:p>
    <w:p w:rsidR="00F231E4" w:rsidP="00F231E4" w14:paraId="3899F160" w14:textId="04CDB364">
      <w:pPr>
        <w:pStyle w:val="Heading2"/>
      </w:pPr>
      <w:bookmarkStart w:id="11" w:name="_Toc153585527"/>
      <w:r w:rsidRPr="00F231E4">
        <w:t>(二)、文化趋势对枕头需求的影响</w:t>
      </w:r>
      <w:bookmarkEnd w:id="11"/>
    </w:p>
    <w:p w:rsidR="00F231E4" w:rsidRPr="00F231E4" w:rsidP="00F231E4" w14:paraId="3A5A354E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数字化生活方式的普及：</w:t>
      </w:r>
    </w:p>
    <w:p w:rsidR="00F231E4" w:rsidRPr="00F231E4" w:rsidP="00F231E4" w14:paraId="032488C4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F231E4">
        <w:rPr>
          <w:rFonts w:ascii="仿宋" w:eastAsia="仿宋" w:hAnsi="仿宋" w:hint="eastAsia"/>
          <w:sz w:val="28"/>
        </w:rPr>
        <w:t>随着数字化技术的普及，人们的生活方式发生了巨大变化。人们</w:t>
      </w:r>
    </w:p>
    <w:p w:rsidR="00F231E4" w:rsidRPr="00F231E4" w:rsidP="00F231E4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越来越依赖于数字设备和互联网来获取信息、进行交流和娱乐。这种数字化生活方式对枕头的需求产生了影响，人们对于更好的用户体验、个性化定制和互动性的期望也在增加。</w:t>
      </w:r>
    </w:p>
    <w:p w:rsidR="00F231E4" w:rsidRPr="00F231E4" w:rsidP="00F231E4" w14:paraId="2BE90E42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多元化和个性化的文化表达：</w:t>
      </w:r>
    </w:p>
    <w:p w:rsidR="00F231E4" w:rsidRPr="00F231E4" w:rsidP="00F231E4" w14:paraId="4E83EFFB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当今社会，多元化和个性化的文化表达方式得到了广泛关注。人们对于独特、个性化的艺术和文化体验的需求不断增加。枕头技术能够提供创新的艺术形式和个性化的文化产品，满足人们对于多样化文化表达的需求。</w:t>
      </w:r>
    </w:p>
    <w:p w:rsidR="00F231E4" w:rsidRPr="00F231E4" w:rsidP="00F231E4" w14:paraId="7D766F9F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参与性文化的兴起：</w:t>
      </w:r>
    </w:p>
    <w:p w:rsidR="00F231E4" w:rsidRPr="00F231E4" w:rsidP="00F231E4" w14:paraId="32E9A0EF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参与性文化是指观众和用户参与到文化和艺术创作中的趋势。人们不再满足于被动地接受文化产品，而是希望积极参与其中，成为创作者或共同创造者。枕头技术的互动性和参与性特点与参与性文化的需求相契合，为人们提供了更具参与性的文化体验。</w:t>
      </w:r>
    </w:p>
    <w:p w:rsidR="00F231E4" w:rsidRPr="00F231E4" w:rsidP="00F231E4" w14:paraId="6E3769AE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可持续发展和环保意识的崛起：</w:t>
      </w:r>
    </w:p>
    <w:p w:rsidR="00F231E4" w:rsidRPr="00F231E4" w:rsidP="00F231E4" w14:paraId="1B7C3D8E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可持续发展和环保意识是当今社会的重要议题。人们对于环境保护和可持续性的关注不断增加，对于环保型的技术和产品的需求也在上升。在枕头的应用中，注重环境友好性和可持续性的设计和开发将受到更多关注。</w:t>
      </w:r>
    </w:p>
    <w:p w:rsidR="00F231E4" w:rsidRPr="00F231E4" w:rsidP="00F231E4" w14:paraId="4A964260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跨文化交流和文化融合：</w:t>
      </w:r>
    </w:p>
    <w:p w:rsidR="00F231E4" w:rsidP="00F231E4" w14:paraId="3DE5C524" w14:textId="3B7DBE18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0"/>
          <w:headerReference w:type="default" r:id="rId71"/>
          <w:footerReference w:type="even" r:id="rId72"/>
          <w:footerReference w:type="default" r:id="rId73"/>
          <w:headerReference w:type="first" r:id="rId74"/>
          <w:footerReference w:type="first" r:id="rId75"/>
          <w:type w:val="nextPage"/>
          <w:pgSz w:w="11906" w:h="16838"/>
          <w:pgMar w:top="1440" w:right="1800" w:bottom="1440" w:left="1800" w:header="851" w:footer="992" w:gutter="0"/>
          <w:pgNumType w:start="12"/>
          <w:cols w:space="425"/>
          <w:titlePg w:val="0"/>
          <w:docGrid w:type="lines" w:linePitch="312"/>
        </w:sectPr>
      </w:pPr>
      <w:r w:rsidRPr="00F231E4">
        <w:rPr>
          <w:rFonts w:ascii="仿宋" w:eastAsia="仿宋" w:hAnsi="仿宋" w:hint="eastAsia"/>
          <w:sz w:val="28"/>
        </w:rPr>
        <w:t>全球化和跨文化交流的加强促进了不同文化之间的交流和融合。人们对于了解和体验其他文化的需求增加，对于能够促进跨文化交流的技术和产品的需求也在上升。枕头技术可以通过虚拟现实、语言翻</w:t>
      </w:r>
    </w:p>
    <w:p w:rsidR="00F231E4" w:rsidP="00F231E4" w14:textId="3B7DBE18">
      <w:pPr>
        <w:ind w:firstLine="560" w:firstLineChars="200"/>
        <w:rPr>
          <w:rFonts w:ascii="仿宋" w:eastAsia="仿宋" w:hAnsi="仿宋" w:hint="eastAsia"/>
          <w:sz w:val="28"/>
        </w:rPr>
      </w:pPr>
      <w:r w:rsidRPr="00F231E4">
        <w:rPr>
          <w:rFonts w:ascii="仿宋" w:eastAsia="仿宋" w:hAnsi="仿宋" w:hint="eastAsia"/>
          <w:sz w:val="28"/>
        </w:rPr>
        <w:t>译等功能，促进跨文化交流和文化融合。</w:t>
      </w:r>
    </w:p>
    <w:p w:rsidR="00F231E4" w:rsidP="00F231E4" w14:paraId="2BBA9D99" w14:textId="313CC8C8">
      <w:pPr>
        <w:pStyle w:val="Heading2"/>
      </w:pPr>
      <w:bookmarkStart w:id="12" w:name="_Toc153585528"/>
      <w:r w:rsidRPr="00F231E4">
        <w:t>(三)、社会文化因素的可行性分析</w:t>
      </w:r>
      <w:bookmarkEnd w:id="12"/>
    </w:p>
    <w:p w:rsidR="00F231E4" w:rsidRPr="00F231E4" w:rsidP="00F231E4" w14:paraId="58619088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社会价值观念的影响：</w:t>
      </w:r>
    </w:p>
    <w:p w:rsidR="00F231E4" w:rsidRPr="00F231E4" w:rsidP="00F231E4" w14:paraId="09AD68F9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社会价值观念是指社会对于道德、伦理和文化价值的认知和评价。社会价值观念对技术的需求和应用提出了要求。例如，在艺术和文化领域，社会价值观念对于艺术品的审美标准、文化传承和保护等方面产生影响。在枕头技术的应用中，需要考虑社会价值观念对于技术应用的影响，确保技术的应用符合社会的伦理和道德标准。</w:t>
      </w:r>
    </w:p>
    <w:p w:rsidR="00F231E4" w:rsidRPr="00F231E4" w:rsidP="00F231E4" w14:paraId="46865099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文化传统和文化政策的影响：</w:t>
      </w:r>
    </w:p>
    <w:p w:rsidR="00F231E4" w:rsidRPr="00F231E4" w:rsidP="00F231E4" w14:paraId="1779CBE2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文化传统和文化政策对于文化和艺术的发展和创新具有重要意义。在枕头技术的应用中，需要考虑文化传统和文化政策对于技术应用的影响，确保技术的应用符合文化传统和文化政策的要求。例如，在文化遗产保护和传承方面，需要考虑文化传统的保护和传承，同时结合枕头技术的应用，推动文化遗产的数字化保存和传播。</w:t>
      </w:r>
    </w:p>
    <w:p w:rsidR="00F231E4" w:rsidRPr="00F231E4" w:rsidP="00F231E4" w14:paraId="0E6219A8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社会需求和市场趋势的分析：</w:t>
      </w:r>
    </w:p>
    <w:p w:rsidR="00F231E4" w:rsidRPr="00F231E4" w:rsidP="00F231E4" w14:paraId="193AEBB6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社会需求和市场趋势是评估技术可行性的重要因素。在枕头技术的应用中，需要考虑社会需求和市场趋势的变化，以及技术应用的市场前景和商业模式。通过对市场需求和趋势的分析，可以确定技术应用的商业模式和市场定位，提高枕头项目的商业价值和可持续性。</w:t>
      </w:r>
    </w:p>
    <w:p w:rsidR="00F231E4" w:rsidRPr="00F231E4" w:rsidP="00F231E4" w14:paraId="4BBCFBC8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文化多样性和文化交流的促进：</w:t>
      </w:r>
    </w:p>
    <w:p w:rsidR="00F231E4" w:rsidP="00F231E4" w14:paraId="10F9BCD4" w14:textId="15062845">
      <w:pPr>
        <w:ind w:firstLine="560" w:firstLineChars="200"/>
        <w:rPr>
          <w:rFonts w:ascii="仿宋" w:eastAsia="仿宋" w:hAnsi="仿宋" w:hint="eastAsia"/>
          <w:sz w:val="28"/>
        </w:rPr>
        <w:sectPr>
          <w:headerReference w:type="even" r:id="rId76"/>
          <w:headerReference w:type="default" r:id="rId77"/>
          <w:footerReference w:type="even" r:id="rId78"/>
          <w:footerReference w:type="default" r:id="rId79"/>
          <w:headerReference w:type="first" r:id="rId80"/>
          <w:footerReference w:type="first" r:id="rId81"/>
          <w:type w:val="nextPage"/>
          <w:pgSz w:w="11906" w:h="16838"/>
          <w:pgMar w:top="1440" w:right="1800" w:bottom="1440" w:left="1800" w:header="851" w:footer="992" w:gutter="0"/>
          <w:pgNumType w:start="13"/>
          <w:cols w:space="425"/>
          <w:titlePg w:val="0"/>
          <w:docGrid w:type="lines" w:linePitch="312"/>
        </w:sectPr>
      </w:pPr>
      <w:r w:rsidRPr="00F231E4">
        <w:rPr>
          <w:rFonts w:ascii="仿宋" w:eastAsia="仿宋" w:hAnsi="仿宋" w:hint="eastAsia"/>
          <w:sz w:val="28"/>
        </w:rPr>
        <w:t>文化多样性和文化交流是当今社会的重要趋势。在枕头技术的应</w:t>
      </w:r>
    </w:p>
    <w:p w:rsidR="00F231E4" w:rsidP="00F231E4" w14:textId="15062845">
      <w:pPr>
        <w:ind w:firstLine="560" w:firstLineChars="200"/>
        <w:rPr>
          <w:rFonts w:ascii="仿宋" w:eastAsia="仿宋" w:hAnsi="仿宋" w:hint="eastAsia"/>
          <w:sz w:val="28"/>
        </w:rPr>
      </w:pPr>
      <w:r w:rsidRPr="00F231E4">
        <w:rPr>
          <w:rFonts w:ascii="仿宋" w:eastAsia="仿宋" w:hAnsi="仿宋" w:hint="eastAsia"/>
          <w:sz w:val="28"/>
        </w:rPr>
        <w:t>用中，需要考虑如何促进文化多样性和文化交流，创造出具有跨文化特色和价值的文化和艺术产品。通过结合文化多样性和文化交流的特点，可以推动文化和艺术的创新和发展，提高枕头项目的社会价值和文化影响力。</w:t>
      </w:r>
    </w:p>
    <w:p w:rsidR="00F231E4" w:rsidP="00F231E4" w14:paraId="462B2FB5" w14:textId="01D20D92">
      <w:pPr>
        <w:pStyle w:val="Heading1"/>
        <w:rPr>
          <w:rFonts w:hint="eastAsia"/>
        </w:rPr>
      </w:pPr>
      <w:bookmarkStart w:id="13" w:name="_Toc153585529"/>
      <w:r w:rsidRPr="00F231E4">
        <w:rPr>
          <w:rFonts w:hint="eastAsia"/>
        </w:rPr>
        <w:t>五、创新研发和知识产权保护</w:t>
      </w:r>
      <w:bookmarkEnd w:id="13"/>
    </w:p>
    <w:p w:rsidR="00F231E4" w:rsidP="00F231E4" w14:paraId="4E0808CC" w14:textId="25466449">
      <w:pPr>
        <w:pStyle w:val="Heading2"/>
      </w:pPr>
      <w:bookmarkStart w:id="14" w:name="_Toc153585530"/>
      <w:r w:rsidRPr="00F231E4">
        <w:t>(一)、创新研发的思路和方法</w:t>
      </w:r>
      <w:bookmarkEnd w:id="14"/>
    </w:p>
    <w:p w:rsidR="00F231E4" w:rsidRPr="00F231E4" w:rsidP="00F231E4" w14:paraId="6E5D1A92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创新研发的思路：</w:t>
      </w:r>
    </w:p>
    <w:p w:rsidR="00F231E4" w:rsidRPr="00F231E4" w:rsidP="00F231E4" w14:paraId="11B4280D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以市场需求为导向：根据市场需求和客户反馈，确定产品研发的方向和重点，确保产品的市场竞争力和用户体验。</w:t>
      </w:r>
    </w:p>
    <w:p w:rsidR="00F231E4" w:rsidRPr="00F231E4" w:rsidP="00F231E4" w14:paraId="5E7238C9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强化技术创新：加强技术创新，注重科技研发和应用，提高产品的技术含量和附加值，增强企业的核心竞争力。</w:t>
      </w:r>
    </w:p>
    <w:p w:rsidR="00F231E4" w:rsidRPr="00F231E4" w:rsidP="00F231E4" w14:paraId="0267A2F3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增强用户体验：注重用户体验和用户需求，通过用户调研和反馈，不断改进和优化产品的设计和功能，提高用户满意度和忠诚度。</w:t>
      </w:r>
    </w:p>
    <w:p w:rsidR="00F231E4" w:rsidRPr="00F231E4" w:rsidP="00F231E4" w14:paraId="2694DD00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保持持续创新：不断推出新产品和新功能，保持持续创新，提高企业的市场占有率和品牌影响力。</w:t>
      </w:r>
    </w:p>
    <w:p w:rsidR="00F231E4" w:rsidRPr="00F231E4" w:rsidP="00F231E4" w14:paraId="36A614D3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创新研发的方法：</w:t>
      </w:r>
    </w:p>
    <w:p w:rsidR="00F231E4" w:rsidRPr="00F231E4" w:rsidP="00F231E4" w14:paraId="77FA5E0F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引入先进技术：引入先进的技术和设备，包括人工智能、大数据、云计算等，提高研发效率和质量，降低成本和风险。</w:t>
      </w:r>
    </w:p>
    <w:p w:rsidR="00F231E4" w:rsidRPr="00F231E4" w:rsidP="00F231E4" w14:paraId="1C2FCB57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82"/>
          <w:headerReference w:type="default" r:id="rId83"/>
          <w:footerReference w:type="even" r:id="rId84"/>
          <w:footerReference w:type="default" r:id="rId85"/>
          <w:headerReference w:type="first" r:id="rId86"/>
          <w:footerReference w:type="first" r:id="rId87"/>
          <w:type w:val="nextPage"/>
          <w:pgSz w:w="11906" w:h="16838"/>
          <w:pgMar w:top="1440" w:right="1800" w:bottom="1440" w:left="1800" w:header="851" w:footer="992" w:gutter="0"/>
          <w:pgNumType w:start="14"/>
          <w:cols w:space="425"/>
          <w:titlePg w:val="0"/>
          <w:docGrid w:type="lines" w:linePitch="312"/>
        </w:sectPr>
      </w:pPr>
      <w:r w:rsidRPr="00F231E4">
        <w:rPr>
          <w:rFonts w:ascii="仿宋" w:eastAsia="仿宋" w:hAnsi="仿宋" w:hint="eastAsia"/>
          <w:sz w:val="28"/>
        </w:rPr>
        <w:t>开展合作研发：与高校、研究机构、供应商等开展合作研发，借鉴和应用先进的技术和经验，提高研发水平和效果。</w:t>
      </w:r>
    </w:p>
    <w:p w:rsidR="00F231E4" w:rsidRPr="00F231E4" w:rsidP="00F231E4" w14:paraId="5756EED5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建立创新团队：建立专业的创新团队，吸纳和培养高素质的人才，提高创新能力和创新意识，推动企业的持续创新。</w:t>
      </w:r>
    </w:p>
    <w:p w:rsidR="00F231E4" w:rsidRPr="00F231E4" w:rsidP="00F231E4" w14:paraId="2F6BEC03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推行创新管理：建立创新管理体系，包括研发流程、知识管理、知识产权保护等方面，提高研发效率和成果转化率。</w:t>
      </w:r>
    </w:p>
    <w:p w:rsidR="00F231E4" w:rsidRPr="00F231E4" w:rsidP="00F231E4" w14:paraId="2C6A998D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创新研发的注意事项和建议：</w:t>
      </w:r>
    </w:p>
    <w:p w:rsidR="00F231E4" w:rsidRPr="00F231E4" w:rsidP="00F231E4" w14:paraId="4714C772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加强市场调研和用户反馈：加强市场调研和用户反馈，了解市场需求和用户需求，避免盲目研发和浪费资源。</w:t>
      </w:r>
    </w:p>
    <w:p w:rsidR="00F231E4" w:rsidRPr="00F231E4" w:rsidP="00F231E4" w14:paraId="2B91D48A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坚持创新和质量并重：坚持创新和质量并重，注重产品的技术含量和质量，提高产品的竞争力和用户满意度。</w:t>
      </w:r>
    </w:p>
    <w:p w:rsidR="00F231E4" w:rsidRPr="00F231E4" w:rsidP="00F231E4" w14:paraId="580C3E01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加强知识管理和产权保护：加强知识管理和产权保护，保护企业的知识产权和核心技术，避免知识流失和侵权风险。</w:t>
      </w:r>
    </w:p>
    <w:p w:rsidR="00F231E4" w:rsidP="00F231E4" w14:paraId="4F4A09D5" w14:textId="68B37EB5">
      <w:pPr>
        <w:ind w:firstLine="560" w:firstLineChars="200"/>
        <w:rPr>
          <w:rFonts w:ascii="仿宋" w:eastAsia="仿宋" w:hAnsi="仿宋" w:hint="eastAsia"/>
          <w:sz w:val="28"/>
        </w:rPr>
      </w:pPr>
      <w:r w:rsidRPr="00F231E4">
        <w:rPr>
          <w:rFonts w:ascii="仿宋" w:eastAsia="仿宋" w:hAnsi="仿宋" w:hint="eastAsia"/>
          <w:sz w:val="28"/>
        </w:rPr>
        <w:t>建立创新文化和氛围：建立创新文化和氛围，鼓励员工的创新思维和创新意识，营造良好的创新氛围和创新环境。</w:t>
      </w:r>
    </w:p>
    <w:p w:rsidR="00F231E4" w:rsidP="00F231E4" w14:paraId="2627F2A3" w14:textId="65942656">
      <w:pPr>
        <w:pStyle w:val="Heading2"/>
      </w:pPr>
      <w:bookmarkStart w:id="15" w:name="_Toc153585531"/>
      <w:r w:rsidRPr="00F231E4">
        <w:t>(二)、知识产权保护的策略和措施</w:t>
      </w:r>
      <w:bookmarkEnd w:id="15"/>
    </w:p>
    <w:p w:rsidR="00F231E4" w:rsidRPr="00F231E4" w:rsidP="00F231E4" w14:paraId="0C851B21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知识产权保护的策略：</w:t>
      </w:r>
    </w:p>
    <w:p w:rsidR="00F231E4" w:rsidRPr="00F231E4" w:rsidP="00F231E4" w14:paraId="7CAE00D7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立即申请合法保护：在产品研发和商业化过程中，及时申请合法的知识产权保护，包括专利、商标、著作权等，确保企业的创新成果得到法律的保护。</w:t>
      </w:r>
    </w:p>
    <w:p w:rsidR="00F231E4" w:rsidRPr="00F231E4" w:rsidP="00F231E4" w14:paraId="3396B640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加强内部保密措施：建立健全的内部保密制度，包括保密协议、访问权限控制、数据加密等，防止知识产权的泄露和不当使用。</w:t>
      </w:r>
    </w:p>
    <w:p w:rsidR="00F231E4" w:rsidRPr="00F231E4" w:rsidP="00F231E4" w14:paraId="3BC56EF5" w14:textId="77777777">
      <w:pPr>
        <w:ind w:firstLine="560" w:firstLineChars="200"/>
        <w:rPr>
          <w:rFonts w:ascii="仿宋" w:eastAsia="仿宋" w:hAnsi="仿宋"/>
          <w:sz w:val="28"/>
        </w:rPr>
      </w:pPr>
      <w:r w:rsidRPr="00F231E4">
        <w:rPr>
          <w:rFonts w:ascii="仿宋" w:eastAsia="仿宋" w:hAnsi="仿宋" w:hint="eastAsia"/>
          <w:sz w:val="28"/>
        </w:rPr>
        <w:t>建立合理的合同制度：与合作伙伴、供应商和客户等建立合理的</w:t>
      </w:r>
      <w:r w:rsidRPr="00F231E4">
        <w:rPr>
          <w:rFonts w:ascii="仿宋" w:eastAsia="仿宋" w:hAnsi="仿宋"/>
          <w:sz w:val="28"/>
        </w:rPr>
        <w:br/>
      </w:r>
      <w:r w:rsidRPr="00F231E4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8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https://d.book118.com/837133061046006031</w:t>
        </w:r>
      </w:hyperlink>
    </w:p>
    <w:p w:rsidR="00F231E4" w:rsidRPr="00F231E4" w:rsidP="00F231E4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89"/>
      <w:headerReference w:type="default" r:id="rId90"/>
      <w:footerReference w:type="even" r:id="rId91"/>
      <w:footerReference w:type="default" r:id="rId92"/>
      <w:headerReference w:type="first" r:id="rId93"/>
      <w:footerReference w:type="first" r:id="rId94"/>
      <w:type w:val="nextPage"/>
      <w:pgSz w:w="11906" w:h="16838"/>
      <w:pgMar w:top="1440" w:right="1800" w:bottom="1440" w:left="1800" w:header="851" w:footer="992" w:gutter="0"/>
      <w:pgNumType w:start="1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paraId="0476A34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31E4" w14:paraId="45F82E5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paraId="56629C6E" w14:textId="54B65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231E4" w14:paraId="6B429AE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paraId="2864257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54B65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54B65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54B65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54B65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54B65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54B65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54B65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54B65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54B65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54B65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54B65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Foo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54B65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Foo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54B65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Foo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P="000A3FF2" w14:textId="54B65F62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15</w:t>
    </w:r>
    <w:r>
      <w:rPr>
        <w:rStyle w:val="PageNumber"/>
      </w:rPr>
      <w:fldChar w:fldCharType="end"/>
    </w:r>
  </w:p>
  <w:p w:rsidR="00F231E4" w14:textId="77777777">
    <w:pPr>
      <w:pStyle w:val="Footer"/>
    </w:pP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paraId="75A1D93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RPr="00F231E4" w:rsidP="00F231E4" w14:paraId="432EC256" w14:textId="5E9B3342">
    <w:pPr>
      <w:pStyle w:val="Header"/>
      <w:rPr>
        <w:rFonts w:ascii="仿宋" w:eastAsia="仿宋" w:hAnsi="仿宋"/>
      </w:rPr>
    </w:pPr>
    <w:r w:rsidRPr="00F231E4">
      <w:rPr>
        <w:rFonts w:ascii="仿宋" w:eastAsia="仿宋" w:hAnsi="仿宋" w:hint="eastAsia"/>
      </w:rPr>
      <w:t>枕头可行性报告</w:t>
    </w:r>
    <w:r w:rsidRPr="00F231E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paraId="301FF90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RPr="00F231E4" w:rsidP="00F231E4" w14:textId="5E9B3342">
    <w:pPr>
      <w:pStyle w:val="Header"/>
      <w:rPr>
        <w:rFonts w:ascii="仿宋" w:eastAsia="仿宋" w:hAnsi="仿宋"/>
      </w:rPr>
    </w:pPr>
    <w:r w:rsidRPr="00F231E4">
      <w:rPr>
        <w:rFonts w:ascii="仿宋" w:eastAsia="仿宋" w:hAnsi="仿宋" w:hint="eastAsia"/>
      </w:rPr>
      <w:t>枕头可行性报告</w:t>
    </w:r>
    <w:r w:rsidRPr="00F231E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RPr="00F231E4" w:rsidP="00F231E4" w14:textId="5E9B3342">
    <w:pPr>
      <w:pStyle w:val="Header"/>
      <w:rPr>
        <w:rFonts w:ascii="仿宋" w:eastAsia="仿宋" w:hAnsi="仿宋"/>
      </w:rPr>
    </w:pPr>
    <w:r w:rsidRPr="00F231E4">
      <w:rPr>
        <w:rFonts w:ascii="仿宋" w:eastAsia="仿宋" w:hAnsi="仿宋" w:hint="eastAsia"/>
      </w:rPr>
      <w:t>枕头可行性报告</w:t>
    </w:r>
    <w:r w:rsidRPr="00F231E4">
      <w:rPr>
        <w:rFonts w:ascii="仿宋" w:eastAsia="仿宋" w:hAnsi="仿宋"/>
      </w:rPr>
      <w:t>/专业报告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RPr="00F231E4" w:rsidP="00F231E4" w14:textId="5E9B3342">
    <w:pPr>
      <w:pStyle w:val="Header"/>
      <w:rPr>
        <w:rFonts w:ascii="仿宋" w:eastAsia="仿宋" w:hAnsi="仿宋"/>
      </w:rPr>
    </w:pPr>
    <w:r w:rsidRPr="00F231E4">
      <w:rPr>
        <w:rFonts w:ascii="仿宋" w:eastAsia="仿宋" w:hAnsi="仿宋" w:hint="eastAsia"/>
      </w:rPr>
      <w:t>枕头可行性报告</w:t>
    </w:r>
    <w:r w:rsidRPr="00F231E4">
      <w:rPr>
        <w:rFonts w:ascii="仿宋" w:eastAsia="仿宋" w:hAnsi="仿宋"/>
      </w:rPr>
      <w:t>/专业报告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RPr="00F231E4" w:rsidP="00F231E4" w14:textId="5E9B3342">
    <w:pPr>
      <w:pStyle w:val="Header"/>
      <w:rPr>
        <w:rFonts w:ascii="仿宋" w:eastAsia="仿宋" w:hAnsi="仿宋"/>
      </w:rPr>
    </w:pPr>
    <w:r w:rsidRPr="00F231E4">
      <w:rPr>
        <w:rFonts w:ascii="仿宋" w:eastAsia="仿宋" w:hAnsi="仿宋" w:hint="eastAsia"/>
      </w:rPr>
      <w:t>枕头可行性报告</w:t>
    </w:r>
    <w:r w:rsidRPr="00F231E4">
      <w:rPr>
        <w:rFonts w:ascii="仿宋" w:eastAsia="仿宋" w:hAnsi="仿宋"/>
      </w:rPr>
      <w:t>/专业报告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RPr="00F231E4" w:rsidP="00F231E4" w14:textId="5E9B3342">
    <w:pPr>
      <w:pStyle w:val="Header"/>
      <w:rPr>
        <w:rFonts w:ascii="仿宋" w:eastAsia="仿宋" w:hAnsi="仿宋"/>
      </w:rPr>
    </w:pPr>
    <w:r w:rsidRPr="00F231E4">
      <w:rPr>
        <w:rFonts w:ascii="仿宋" w:eastAsia="仿宋" w:hAnsi="仿宋" w:hint="eastAsia"/>
      </w:rPr>
      <w:t>枕头可行性报告</w:t>
    </w:r>
    <w:r w:rsidRPr="00F231E4">
      <w:rPr>
        <w:rFonts w:ascii="仿宋" w:eastAsia="仿宋" w:hAnsi="仿宋"/>
      </w:rPr>
      <w:t>/专业报告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RPr="00F231E4" w:rsidP="00F231E4" w14:textId="5E9B3342">
    <w:pPr>
      <w:pStyle w:val="Header"/>
      <w:rPr>
        <w:rFonts w:ascii="仿宋" w:eastAsia="仿宋" w:hAnsi="仿宋"/>
      </w:rPr>
    </w:pPr>
    <w:r w:rsidRPr="00F231E4">
      <w:rPr>
        <w:rFonts w:ascii="仿宋" w:eastAsia="仿宋" w:hAnsi="仿宋" w:hint="eastAsia"/>
      </w:rPr>
      <w:t>枕头可行性报告</w:t>
    </w:r>
    <w:r w:rsidRPr="00F231E4">
      <w:rPr>
        <w:rFonts w:ascii="仿宋" w:eastAsia="仿宋" w:hAnsi="仿宋"/>
      </w:rPr>
      <w:t>/专业报告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RPr="00F231E4" w:rsidP="00F231E4" w14:textId="5E9B3342">
    <w:pPr>
      <w:pStyle w:val="Header"/>
      <w:rPr>
        <w:rFonts w:ascii="仿宋" w:eastAsia="仿宋" w:hAnsi="仿宋"/>
      </w:rPr>
    </w:pPr>
    <w:r w:rsidRPr="00F231E4">
      <w:rPr>
        <w:rFonts w:ascii="仿宋" w:eastAsia="仿宋" w:hAnsi="仿宋" w:hint="eastAsia"/>
      </w:rPr>
      <w:t>枕头可行性报告</w:t>
    </w:r>
    <w:r w:rsidRPr="00F231E4">
      <w:rPr>
        <w:rFonts w:ascii="仿宋" w:eastAsia="仿宋" w:hAnsi="仿宋"/>
      </w:rPr>
      <w:t>/专业报告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RPr="00F231E4" w:rsidP="00F231E4" w14:textId="5E9B3342">
    <w:pPr>
      <w:pStyle w:val="Header"/>
      <w:rPr>
        <w:rFonts w:ascii="仿宋" w:eastAsia="仿宋" w:hAnsi="仿宋"/>
      </w:rPr>
    </w:pPr>
    <w:r w:rsidRPr="00F231E4">
      <w:rPr>
        <w:rFonts w:ascii="仿宋" w:eastAsia="仿宋" w:hAnsi="仿宋" w:hint="eastAsia"/>
      </w:rPr>
      <w:t>枕头可行性报告</w:t>
    </w:r>
    <w:r w:rsidRPr="00F231E4">
      <w:rPr>
        <w:rFonts w:ascii="仿宋" w:eastAsia="仿宋" w:hAnsi="仿宋"/>
      </w:rPr>
      <w:t>/专业报告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RPr="00F231E4" w:rsidP="00F231E4" w14:textId="5E9B3342">
    <w:pPr>
      <w:pStyle w:val="Header"/>
      <w:rPr>
        <w:rFonts w:ascii="仿宋" w:eastAsia="仿宋" w:hAnsi="仿宋"/>
      </w:rPr>
    </w:pPr>
    <w:r w:rsidRPr="00F231E4">
      <w:rPr>
        <w:rFonts w:ascii="仿宋" w:eastAsia="仿宋" w:hAnsi="仿宋" w:hint="eastAsia"/>
      </w:rPr>
      <w:t>枕头可行性报告</w:t>
    </w:r>
    <w:r w:rsidRPr="00F231E4">
      <w:rPr>
        <w:rFonts w:ascii="仿宋" w:eastAsia="仿宋" w:hAnsi="仿宋"/>
      </w:rPr>
      <w:t>/专业报告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RPr="00F231E4" w:rsidP="00F231E4" w14:textId="5E9B3342">
    <w:pPr>
      <w:pStyle w:val="Header"/>
      <w:rPr>
        <w:rFonts w:ascii="仿宋" w:eastAsia="仿宋" w:hAnsi="仿宋"/>
      </w:rPr>
    </w:pPr>
    <w:r w:rsidRPr="00F231E4">
      <w:rPr>
        <w:rFonts w:ascii="仿宋" w:eastAsia="仿宋" w:hAnsi="仿宋" w:hint="eastAsia"/>
      </w:rPr>
      <w:t>枕头可行性报告</w:t>
    </w:r>
    <w:r w:rsidRPr="00F231E4">
      <w:rPr>
        <w:rFonts w:ascii="仿宋" w:eastAsia="仿宋" w:hAnsi="仿宋"/>
      </w:rPr>
      <w:t>/专业报告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RPr="00F231E4" w:rsidP="00F231E4" w14:textId="5E9B3342">
    <w:pPr>
      <w:pStyle w:val="Header"/>
      <w:rPr>
        <w:rFonts w:ascii="仿宋" w:eastAsia="仿宋" w:hAnsi="仿宋"/>
      </w:rPr>
    </w:pPr>
    <w:r w:rsidRPr="00F231E4">
      <w:rPr>
        <w:rFonts w:ascii="仿宋" w:eastAsia="仿宋" w:hAnsi="仿宋" w:hint="eastAsia"/>
      </w:rPr>
      <w:t>枕头可行性报告</w:t>
    </w:r>
    <w:r w:rsidRPr="00F231E4">
      <w:rPr>
        <w:rFonts w:ascii="仿宋" w:eastAsia="仿宋" w:hAnsi="仿宋"/>
      </w:rPr>
      <w:t>/专业报告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RPr="00F231E4" w:rsidP="00F231E4" w14:textId="5E9B3342">
    <w:pPr>
      <w:pStyle w:val="Header"/>
      <w:rPr>
        <w:rFonts w:ascii="仿宋" w:eastAsia="仿宋" w:hAnsi="仿宋"/>
      </w:rPr>
    </w:pPr>
    <w:r w:rsidRPr="00F231E4">
      <w:rPr>
        <w:rFonts w:ascii="仿宋" w:eastAsia="仿宋" w:hAnsi="仿宋" w:hint="eastAsia"/>
      </w:rPr>
      <w:t>枕头可行性报告</w:t>
    </w:r>
    <w:r w:rsidRPr="00F231E4">
      <w:rPr>
        <w:rFonts w:ascii="仿宋" w:eastAsia="仿宋" w:hAnsi="仿宋"/>
      </w:rPr>
      <w:t>/专业报告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RPr="00F231E4" w:rsidP="00F231E4" w14:textId="5E9B3342">
    <w:pPr>
      <w:pStyle w:val="Header"/>
      <w:rPr>
        <w:rFonts w:ascii="仿宋" w:eastAsia="仿宋" w:hAnsi="仿宋"/>
      </w:rPr>
    </w:pPr>
    <w:r w:rsidRPr="00F231E4">
      <w:rPr>
        <w:rFonts w:ascii="仿宋" w:eastAsia="仿宋" w:hAnsi="仿宋" w:hint="eastAsia"/>
      </w:rPr>
      <w:t>枕头可行性报告</w:t>
    </w:r>
    <w:r w:rsidRPr="00F231E4">
      <w:rPr>
        <w:rFonts w:ascii="仿宋" w:eastAsia="仿宋" w:hAnsi="仿宋"/>
      </w:rPr>
      <w:t>/专业报告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:rsidRPr="00F231E4" w:rsidP="00F231E4" w14:textId="5E9B3342">
    <w:pPr>
      <w:pStyle w:val="Header"/>
      <w:rPr>
        <w:rFonts w:ascii="仿宋" w:eastAsia="仿宋" w:hAnsi="仿宋"/>
      </w:rPr>
    </w:pPr>
    <w:r w:rsidRPr="00F231E4">
      <w:rPr>
        <w:rFonts w:ascii="仿宋" w:eastAsia="仿宋" w:hAnsi="仿宋" w:hint="eastAsia"/>
      </w:rPr>
      <w:t>枕头可行性报告</w:t>
    </w:r>
    <w:r w:rsidRPr="00F231E4">
      <w:rPr>
        <w:rFonts w:ascii="仿宋" w:eastAsia="仿宋" w:hAnsi="仿宋"/>
      </w:rPr>
      <w:t>/专业报告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231E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31E4"/>
    <w:rsid w:val="000A3FF2"/>
    <w:rsid w:val="00C706B9"/>
    <w:rsid w:val="00F231E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A5C7F1B"/>
  <w15:chartTrackingRefBased/>
  <w15:docId w15:val="{759C1C1C-0EDE-437C-97CE-232843E3E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231E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231E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231E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231E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231E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231E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231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231E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231E4"/>
  </w:style>
  <w:style w:type="paragraph" w:styleId="TOC1">
    <w:name w:val="toc 1"/>
    <w:basedOn w:val="Normal"/>
    <w:next w:val="Normal"/>
    <w:autoRedefine/>
    <w:uiPriority w:val="39"/>
    <w:unhideWhenUsed/>
    <w:rsid w:val="00F231E4"/>
  </w:style>
  <w:style w:type="paragraph" w:styleId="TOC2">
    <w:name w:val="toc 2"/>
    <w:basedOn w:val="Normal"/>
    <w:next w:val="Normal"/>
    <w:autoRedefine/>
    <w:uiPriority w:val="39"/>
    <w:unhideWhenUsed/>
    <w:rsid w:val="00F231E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eader" Target="header34.xml" /><Relationship Id="rId71" Type="http://schemas.openxmlformats.org/officeDocument/2006/relationships/header" Target="header35.xml" /><Relationship Id="rId72" Type="http://schemas.openxmlformats.org/officeDocument/2006/relationships/footer" Target="footer34.xml" /><Relationship Id="rId73" Type="http://schemas.openxmlformats.org/officeDocument/2006/relationships/footer" Target="footer35.xml" /><Relationship Id="rId74" Type="http://schemas.openxmlformats.org/officeDocument/2006/relationships/header" Target="header36.xml" /><Relationship Id="rId75" Type="http://schemas.openxmlformats.org/officeDocument/2006/relationships/footer" Target="footer36.xml" /><Relationship Id="rId76" Type="http://schemas.openxmlformats.org/officeDocument/2006/relationships/header" Target="header37.xml" /><Relationship Id="rId77" Type="http://schemas.openxmlformats.org/officeDocument/2006/relationships/header" Target="header38.xml" /><Relationship Id="rId78" Type="http://schemas.openxmlformats.org/officeDocument/2006/relationships/footer" Target="footer37.xml" /><Relationship Id="rId79" Type="http://schemas.openxmlformats.org/officeDocument/2006/relationships/footer" Target="footer38.xml" /><Relationship Id="rId8" Type="http://schemas.openxmlformats.org/officeDocument/2006/relationships/header" Target="header3.xml" /><Relationship Id="rId80" Type="http://schemas.openxmlformats.org/officeDocument/2006/relationships/header" Target="header39.xml" /><Relationship Id="rId81" Type="http://schemas.openxmlformats.org/officeDocument/2006/relationships/footer" Target="footer39.xml" /><Relationship Id="rId82" Type="http://schemas.openxmlformats.org/officeDocument/2006/relationships/header" Target="header40.xml" /><Relationship Id="rId83" Type="http://schemas.openxmlformats.org/officeDocument/2006/relationships/header" Target="header41.xml" /><Relationship Id="rId84" Type="http://schemas.openxmlformats.org/officeDocument/2006/relationships/footer" Target="footer40.xml" /><Relationship Id="rId85" Type="http://schemas.openxmlformats.org/officeDocument/2006/relationships/footer" Target="footer41.xml" /><Relationship Id="rId86" Type="http://schemas.openxmlformats.org/officeDocument/2006/relationships/header" Target="header42.xml" /><Relationship Id="rId87" Type="http://schemas.openxmlformats.org/officeDocument/2006/relationships/footer" Target="footer42.xml" /><Relationship Id="rId88" Type="http://schemas.openxmlformats.org/officeDocument/2006/relationships/hyperlink" Target="https://d.book118.com/837133061046006031" TargetMode="External" /><Relationship Id="rId89" Type="http://schemas.openxmlformats.org/officeDocument/2006/relationships/header" Target="header43.xml" /><Relationship Id="rId9" Type="http://schemas.openxmlformats.org/officeDocument/2006/relationships/footer" Target="footer3.xml" /><Relationship Id="rId90" Type="http://schemas.openxmlformats.org/officeDocument/2006/relationships/header" Target="header44.xml" /><Relationship Id="rId91" Type="http://schemas.openxmlformats.org/officeDocument/2006/relationships/footer" Target="footer43.xml" /><Relationship Id="rId92" Type="http://schemas.openxmlformats.org/officeDocument/2006/relationships/footer" Target="footer44.xml" /><Relationship Id="rId93" Type="http://schemas.openxmlformats.org/officeDocument/2006/relationships/header" Target="header45.xml" /><Relationship Id="rId94" Type="http://schemas.openxmlformats.org/officeDocument/2006/relationships/footer" Target="footer45.xml" /><Relationship Id="rId95" Type="http://schemas.openxmlformats.org/officeDocument/2006/relationships/theme" Target="theme/theme1.xml" /><Relationship Id="rId9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4052</Words>
  <Characters>23103</Characters>
  <Application>Microsoft Office Word</Application>
  <DocSecurity>0</DocSecurity>
  <Lines>192</Lines>
  <Paragraphs>54</Paragraphs>
  <ScaleCrop>false</ScaleCrop>
  <Company/>
  <LinksUpToDate>false</LinksUpToDate>
  <CharactersWithSpaces>27101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贺家欢乐</dc:creator>
  <cp:lastModifiedBy>贺家欢乐</cp:lastModifiedBy>
  <cp:revision>1</cp:revision>
  <dcterms:created xsi:type="dcterms:W3CDTF">2023-12-15T18:18:00Z</dcterms:created>
  <dcterms:modified xsi:type="dcterms:W3CDTF">2023-12-15T18:18:00Z</dcterms:modified>
</cp:coreProperties>
</file>