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黑体" w:hAnsi="宋体" w:cs="宋体"/>
          <w:b/>
          <w:bCs/>
          <w:color w:val="000000"/>
          <w:szCs w:val="21"/>
        </w:rPr>
      </w:pPr>
      <w:r>
        <w:rPr>
          <w:rFonts w:ascii="黑体" w:eastAsia="黑体" w:hAnsi="黑体" w:cs="黑体" w:hint="eastAsia"/>
          <w:b/>
          <w:bCs/>
          <w:sz w:val="28"/>
          <w:szCs w:val="28"/>
        </w:rPr>
        <w:drawing>
          <wp:anchor distT="0" distB="0" distL="114300" distR="114300" simplePos="0" relativeHeight="251658240" behindDoc="0" locked="0" layoutInCell="1" allowOverlap="1">
            <wp:simplePos x="0" y="0"/>
            <wp:positionH relativeFrom="page">
              <wp:posOffset>12077700</wp:posOffset>
            </wp:positionH>
            <wp:positionV relativeFrom="topMargin">
              <wp:posOffset>12065000</wp:posOffset>
            </wp:positionV>
            <wp:extent cx="419100" cy="254000"/>
            <wp:effectExtent l="0" t="0" r="0" b="12700"/>
            <wp:wrapNone/>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xmlns:r="http://schemas.openxmlformats.org/officeDocument/2006/relationships" r:embed="rId5"/>
                    <a:stretch>
                      <a:fillRect/>
                    </a:stretch>
                  </pic:blipFill>
                  <pic:spPr>
                    <a:xfrm>
                      <a:off x="0" y="0"/>
                      <a:ext cx="419100" cy="254000"/>
                    </a:xfrm>
                    <a:prstGeom prst="rect">
                      <a:avLst/>
                    </a:prstGeom>
                  </pic:spPr>
                </pic:pic>
              </a:graphicData>
            </a:graphic>
          </wp:anchor>
        </w:drawing>
      </w:r>
      <w:r>
        <w:rPr>
          <w:rFonts w:ascii="黑体" w:eastAsia="黑体" w:hAnsi="黑体" w:cs="黑体" w:hint="eastAsia"/>
          <w:b/>
          <w:bCs/>
          <w:sz w:val="28"/>
          <w:szCs w:val="28"/>
        </w:rPr>
        <w:t>第二单元  策划国庆多彩活动</w:t>
      </w:r>
    </w:p>
    <w:p>
      <w:pPr>
        <w:spacing w:line="360" w:lineRule="auto"/>
        <w:ind w:firstLine="360" w:firstLineChars="200"/>
        <w:rPr>
          <w:rFonts w:ascii="宋体" w:hAnsi="宋体" w:cs="宋体"/>
          <w:kern w:val="0"/>
          <w:sz w:val="18"/>
          <w:szCs w:val="18"/>
        </w:rPr>
      </w:pPr>
      <w:r>
        <w:rPr>
          <w:rFonts w:ascii="宋体" w:hAnsi="宋体" w:cs="宋体" w:hint="eastAsia"/>
          <w:kern w:val="0"/>
          <w:sz w:val="18"/>
          <w:szCs w:val="18"/>
        </w:rPr>
        <w:t>1.</w:t>
      </w:r>
      <w:r>
        <w:rPr>
          <w:rFonts w:ascii="宋体" w:hAnsi="宋体" w:cs="宋体"/>
          <w:kern w:val="0"/>
          <w:sz w:val="18"/>
          <w:szCs w:val="18"/>
        </w:rPr>
        <w:t>会写“律、崖”等32个生字，会写“日寇、奋战”等40个词语。</w:t>
      </w:r>
    </w:p>
    <w:p>
      <w:pPr>
        <w:spacing w:line="360" w:lineRule="auto"/>
        <w:ind w:firstLine="360" w:firstLineChars="200"/>
        <w:rPr>
          <w:rFonts w:ascii="宋体" w:hAnsi="宋体" w:cs="宋体"/>
          <w:kern w:val="0"/>
          <w:sz w:val="18"/>
          <w:szCs w:val="18"/>
        </w:rPr>
      </w:pPr>
      <w:r>
        <w:rPr>
          <w:rFonts w:ascii="宋体" w:hAnsi="宋体" w:cs="宋体" w:hint="eastAsia"/>
          <w:kern w:val="0"/>
          <w:sz w:val="18"/>
          <w:szCs w:val="18"/>
        </w:rPr>
        <w:t>2.正确、流利、有感情地朗读课文，背诵《</w:t>
      </w:r>
      <w:r>
        <w:rPr>
          <w:rFonts w:ascii="宋体" w:hAnsi="宋体" w:cs="宋体"/>
          <w:kern w:val="0"/>
          <w:sz w:val="18"/>
          <w:szCs w:val="18"/>
        </w:rPr>
        <w:t>长征</w:t>
      </w:r>
      <w:r>
        <w:rPr>
          <w:rFonts w:ascii="宋体" w:hAnsi="宋体" w:cs="宋体" w:hint="eastAsia"/>
          <w:kern w:val="0"/>
          <w:sz w:val="18"/>
          <w:szCs w:val="18"/>
        </w:rPr>
        <w:t>》。</w:t>
      </w:r>
      <w:r>
        <w:rPr>
          <w:rFonts w:ascii="宋体" w:hAnsi="宋体" w:cs="宋体"/>
          <w:kern w:val="0"/>
          <w:sz w:val="18"/>
          <w:szCs w:val="18"/>
        </w:rPr>
        <w:t>结合背景资料和课文的重点章节，感受革命先烈热爱祖国、英勇无畏的革命乐观主义英雄气概。</w:t>
      </w:r>
    </w:p>
    <w:p>
      <w:pPr>
        <w:spacing w:line="360" w:lineRule="auto"/>
        <w:ind w:firstLine="360" w:firstLineChars="200"/>
        <w:jc w:val="left"/>
        <w:rPr>
          <w:rFonts w:ascii="宋体" w:hAnsi="宋体" w:cs="宋体"/>
          <w:kern w:val="0"/>
          <w:sz w:val="18"/>
          <w:szCs w:val="18"/>
        </w:rPr>
      </w:pPr>
      <w:r>
        <w:rPr>
          <w:rFonts w:ascii="宋体" w:hAnsi="宋体" w:cs="宋体"/>
          <w:kern w:val="0"/>
          <w:sz w:val="18"/>
          <w:szCs w:val="18"/>
        </w:rPr>
        <w:t>3.</w:t>
      </w:r>
      <w:r>
        <w:rPr>
          <w:rFonts w:ascii="宋体" w:hAnsi="宋体" w:cs="宋体" w:hint="eastAsia"/>
          <w:kern w:val="0"/>
          <w:sz w:val="18"/>
          <w:szCs w:val="18"/>
        </w:rPr>
        <w:t>学会</w:t>
      </w:r>
      <w:r>
        <w:rPr>
          <w:rFonts w:ascii="宋体" w:hAnsi="宋体" w:cs="宋体"/>
          <w:kern w:val="0"/>
          <w:sz w:val="18"/>
          <w:szCs w:val="18"/>
        </w:rPr>
        <w:t>演讲，拟定演讲题目，按照要求写好演讲稿。用适当的语气、语调进行演讲。</w:t>
      </w:r>
    </w:p>
    <w:p>
      <w:pPr>
        <w:spacing w:line="360" w:lineRule="auto"/>
        <w:ind w:firstLine="360" w:firstLineChars="200"/>
        <w:rPr>
          <w:rFonts w:ascii="宋体" w:hAnsi="宋体" w:cs="宋体"/>
          <w:kern w:val="0"/>
          <w:sz w:val="18"/>
          <w:szCs w:val="18"/>
        </w:rPr>
      </w:pPr>
      <w:r>
        <w:rPr>
          <w:rFonts w:ascii="宋体" w:hAnsi="宋体" w:cs="宋体"/>
          <w:kern w:val="0"/>
          <w:sz w:val="18"/>
          <w:szCs w:val="18"/>
        </w:rPr>
        <w:t>4.学会使用点面结合的写作方法。写清楚活动的过程，将重点的部分写具体，既关注整个场景，也要注意把人物的动作、语言、神态写具体，并写出活动中真实的体会。</w:t>
      </w:r>
    </w:p>
    <w:p>
      <w:pPr>
        <w:spacing w:line="360" w:lineRule="auto"/>
        <w:ind w:firstLine="420" w:firstLineChars="200"/>
        <w:rPr>
          <w:b/>
          <w:bCs/>
          <w:szCs w:val="21"/>
        </w:rPr>
      </w:pPr>
      <w:r>
        <w:rPr>
          <w:b/>
          <w:bCs/>
          <w:szCs w:val="21"/>
        </w:rPr>
        <w:t>（</w:t>
      </w:r>
      <w:r>
        <w:rPr>
          <w:rFonts w:hint="eastAsia"/>
          <w:b/>
          <w:bCs/>
          <w:szCs w:val="21"/>
        </w:rPr>
        <w:t>二</w:t>
      </w:r>
      <w:r>
        <w:rPr>
          <w:b/>
          <w:bCs/>
          <w:szCs w:val="21"/>
        </w:rPr>
        <w:t>）</w:t>
      </w:r>
      <w:r>
        <w:rPr>
          <w:rFonts w:hint="eastAsia"/>
          <w:b/>
          <w:bCs/>
          <w:szCs w:val="21"/>
        </w:rPr>
        <w:t>学习内容与教学要点</w:t>
      </w:r>
    </w:p>
    <w:tbl>
      <w:tblPr>
        <w:tblStyle w:val="TableGrid"/>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5426"/>
        <w:gridCol w:w="3096"/>
      </w:tblGrid>
      <w:tr>
        <w:tblPrEx>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tblHeader/>
          <w:jc w:val="center"/>
        </w:trPr>
        <w:tc>
          <w:tcPr>
            <w:tcW w:w="5426" w:type="dxa"/>
            <w:vAlign w:val="center"/>
          </w:tcPr>
          <w:p>
            <w:pPr>
              <w:spacing w:line="360" w:lineRule="auto"/>
              <w:jc w:val="center"/>
              <w:rPr>
                <w:rFonts w:ascii="等线" w:hAnsi="等线"/>
                <w:sz w:val="18"/>
                <w:szCs w:val="18"/>
              </w:rPr>
            </w:pPr>
            <w:r>
              <w:rPr>
                <w:rFonts w:ascii="等线" w:hAnsi="等线"/>
                <w:sz w:val="18"/>
                <w:szCs w:val="18"/>
              </w:rPr>
              <w:t>学习内容</w:t>
            </w:r>
          </w:p>
        </w:tc>
        <w:tc>
          <w:tcPr>
            <w:tcW w:w="3096" w:type="dxa"/>
            <w:vAlign w:val="center"/>
          </w:tcPr>
          <w:p>
            <w:pPr>
              <w:spacing w:line="360" w:lineRule="auto"/>
              <w:jc w:val="center"/>
              <w:rPr>
                <w:rFonts w:ascii="等线" w:hAnsi="等线"/>
                <w:sz w:val="18"/>
                <w:szCs w:val="18"/>
              </w:rPr>
            </w:pPr>
            <w:r>
              <w:rPr>
                <w:rFonts w:ascii="等线" w:hAnsi="等线"/>
                <w:sz w:val="18"/>
                <w:szCs w:val="18"/>
              </w:rPr>
              <w:t>学习重点</w:t>
            </w:r>
          </w:p>
        </w:tc>
      </w:tr>
      <w:tr>
        <w:tblPrEx>
          <w:tblW w:w="8522" w:type="dxa"/>
          <w:jc w:val="center"/>
          <w:tblLayout w:type="fixed"/>
          <w:tblCellMar>
            <w:top w:w="0" w:type="dxa"/>
            <w:left w:w="108" w:type="dxa"/>
            <w:bottom w:w="0" w:type="dxa"/>
            <w:right w:w="108" w:type="dxa"/>
          </w:tblCellMar>
        </w:tblPrEx>
        <w:trPr>
          <w:trHeight w:val="6283"/>
          <w:tblHeader/>
          <w:jc w:val="center"/>
        </w:trPr>
        <w:tc>
          <w:tcPr>
            <w:tcW w:w="5426" w:type="dxa"/>
            <w:vAlign w:val="center"/>
          </w:tcPr>
          <w:p>
            <w:pPr>
              <w:spacing w:line="360" w:lineRule="auto"/>
              <w:rPr>
                <w:rFonts w:ascii="宋体" w:hAnsi="宋体"/>
                <w:sz w:val="18"/>
                <w:szCs w:val="18"/>
              </w:rPr>
            </w:pPr>
            <w:r>
              <w:rPr>
                <w:rFonts w:ascii="宋体" w:eastAsia="宋体" w:hAnsi="宋体"/>
                <w:sz w:val="18"/>
                <w:szCs w:val="18"/>
              </w:rPr>
              <w:t>教材内容</w:t>
            </w:r>
            <w:r>
              <w:rPr>
                <w:rFonts w:ascii="宋体" w:eastAsia="宋体" w:hAnsi="宋体" w:hint="eastAsia"/>
                <w:sz w:val="18"/>
                <w:szCs w:val="18"/>
              </w:rPr>
              <w:t>：</w:t>
            </w:r>
          </w:p>
          <w:p>
            <w:pPr>
              <w:pStyle w:val="ListParagraph"/>
              <w:numPr>
                <w:ilvl w:val="0"/>
                <w:numId w:val="1"/>
              </w:numPr>
              <w:spacing w:line="360" w:lineRule="auto"/>
              <w:ind w:firstLineChars="0"/>
              <w:rPr>
                <w:rFonts w:ascii="宋体" w:eastAsia="宋体" w:hAnsi="宋体"/>
                <w:sz w:val="18"/>
                <w:szCs w:val="18"/>
              </w:rPr>
            </w:pPr>
            <w:r>
              <w:rPr>
                <w:rFonts w:ascii="宋体" w:eastAsia="宋体" w:hAnsi="宋体" w:hint="eastAsia"/>
                <w:sz w:val="18"/>
                <w:szCs w:val="18"/>
              </w:rPr>
              <w:t>我是开国大典小主播</w:t>
            </w:r>
          </w:p>
          <w:p>
            <w:pPr>
              <w:spacing w:line="360" w:lineRule="auto"/>
              <w:ind w:firstLine="540" w:firstLineChars="300"/>
              <w:rPr>
                <w:rFonts w:ascii="宋体" w:hAnsi="宋体"/>
                <w:sz w:val="18"/>
                <w:szCs w:val="18"/>
              </w:rPr>
            </w:pPr>
            <w:r>
              <w:rPr>
                <w:rFonts w:ascii="宋体" w:eastAsia="宋体" w:hAnsi="宋体"/>
                <w:sz w:val="18"/>
                <w:szCs w:val="18"/>
              </w:rPr>
              <w:t>7《开国大典》</w:t>
            </w:r>
          </w:p>
          <w:p>
            <w:pPr>
              <w:pStyle w:val="ListParagraph"/>
              <w:numPr>
                <w:ilvl w:val="0"/>
                <w:numId w:val="1"/>
              </w:numPr>
              <w:spacing w:line="360" w:lineRule="auto"/>
              <w:ind w:firstLineChars="0"/>
              <w:rPr>
                <w:rFonts w:ascii="宋体" w:eastAsia="宋体" w:hAnsi="宋体"/>
                <w:sz w:val="18"/>
                <w:szCs w:val="18"/>
              </w:rPr>
            </w:pPr>
            <w:r>
              <w:rPr>
                <w:rFonts w:ascii="宋体" w:eastAsia="宋体" w:hAnsi="宋体" w:hint="eastAsia"/>
                <w:sz w:val="18"/>
                <w:szCs w:val="18"/>
              </w:rPr>
              <w:t>最美童声诵长征</w:t>
            </w:r>
          </w:p>
          <w:p>
            <w:pPr>
              <w:spacing w:line="360" w:lineRule="auto"/>
              <w:rPr>
                <w:rFonts w:ascii="宋体" w:hAnsi="宋体"/>
                <w:sz w:val="18"/>
                <w:szCs w:val="18"/>
              </w:rPr>
            </w:pPr>
            <w:r>
              <w:rPr>
                <w:rFonts w:ascii="宋体" w:eastAsia="宋体" w:hAnsi="宋体"/>
                <w:sz w:val="18"/>
                <w:szCs w:val="18"/>
              </w:rPr>
              <w:t xml:space="preserve">     </w:t>
            </w:r>
            <w:r>
              <w:rPr>
                <w:rFonts w:ascii="宋体" w:eastAsia="宋体" w:hAnsi="宋体" w:hint="eastAsia"/>
                <w:sz w:val="18"/>
                <w:szCs w:val="18"/>
              </w:rPr>
              <w:t xml:space="preserve"> </w:t>
            </w:r>
            <w:r>
              <w:rPr>
                <w:rFonts w:ascii="宋体" w:eastAsia="宋体" w:hAnsi="宋体"/>
                <w:sz w:val="18"/>
                <w:szCs w:val="18"/>
              </w:rPr>
              <w:t>5.《</w:t>
            </w:r>
            <w:r>
              <w:rPr>
                <w:rFonts w:ascii="宋体" w:eastAsia="宋体" w:hAnsi="宋体" w:hint="eastAsia"/>
                <w:sz w:val="18"/>
                <w:szCs w:val="18"/>
              </w:rPr>
              <w:t>七律·长征》</w:t>
            </w:r>
          </w:p>
          <w:p>
            <w:pPr>
              <w:pStyle w:val="ListParagraph"/>
              <w:numPr>
                <w:ilvl w:val="0"/>
                <w:numId w:val="1"/>
              </w:numPr>
              <w:spacing w:line="360" w:lineRule="auto"/>
              <w:ind w:firstLineChars="0"/>
              <w:rPr>
                <w:rFonts w:ascii="宋体" w:eastAsia="宋体" w:hAnsi="宋体"/>
                <w:sz w:val="18"/>
                <w:szCs w:val="18"/>
              </w:rPr>
            </w:pPr>
            <w:r>
              <w:rPr>
                <w:rFonts w:ascii="宋体" w:eastAsia="宋体" w:hAnsi="宋体" w:hint="eastAsia"/>
                <w:sz w:val="18"/>
                <w:szCs w:val="18"/>
              </w:rPr>
              <w:t>登上革命故事演讲台</w:t>
            </w:r>
          </w:p>
          <w:p>
            <w:pPr>
              <w:spacing w:line="360" w:lineRule="auto"/>
              <w:ind w:firstLine="540" w:firstLineChars="300"/>
              <w:rPr>
                <w:rFonts w:ascii="宋体" w:hAnsi="宋体"/>
                <w:sz w:val="18"/>
                <w:szCs w:val="18"/>
              </w:rPr>
            </w:pPr>
            <w:r>
              <w:rPr>
                <w:rFonts w:ascii="宋体" w:eastAsia="宋体" w:hAnsi="宋体"/>
                <w:sz w:val="18"/>
                <w:szCs w:val="18"/>
              </w:rPr>
              <w:t>6</w:t>
            </w:r>
            <w:r>
              <w:rPr>
                <w:rFonts w:ascii="宋体" w:eastAsia="宋体" w:hAnsi="宋体" w:hint="eastAsia"/>
                <w:sz w:val="18"/>
                <w:szCs w:val="18"/>
              </w:rPr>
              <w:t>.《</w:t>
            </w:r>
            <w:r>
              <w:rPr>
                <w:rFonts w:ascii="宋体" w:eastAsia="宋体" w:hAnsi="宋体"/>
                <w:sz w:val="18"/>
                <w:szCs w:val="18"/>
              </w:rPr>
              <w:t>狼牙山五壮士》</w:t>
            </w:r>
          </w:p>
          <w:p>
            <w:pPr>
              <w:spacing w:line="360" w:lineRule="auto"/>
              <w:ind w:firstLine="540" w:firstLineChars="300"/>
              <w:rPr>
                <w:rFonts w:ascii="宋体" w:hAnsi="宋体"/>
                <w:sz w:val="18"/>
                <w:szCs w:val="18"/>
              </w:rPr>
            </w:pPr>
            <w:r>
              <w:rPr>
                <w:rFonts w:ascii="宋体" w:eastAsia="宋体" w:hAnsi="宋体"/>
                <w:sz w:val="18"/>
                <w:szCs w:val="18"/>
              </w:rPr>
              <w:t>8.</w:t>
            </w:r>
            <w:r>
              <w:rPr>
                <w:rFonts w:ascii="宋体" w:eastAsia="宋体" w:hAnsi="宋体" w:hint="eastAsia"/>
                <w:sz w:val="18"/>
                <w:szCs w:val="18"/>
              </w:rPr>
              <w:t>《</w:t>
            </w:r>
            <w:r>
              <w:rPr>
                <w:rFonts w:ascii="宋体" w:eastAsia="宋体" w:hAnsi="宋体"/>
                <w:sz w:val="18"/>
                <w:szCs w:val="18"/>
              </w:rPr>
              <w:t>灯光》</w:t>
            </w:r>
            <w:r>
              <w:rPr>
                <w:rFonts w:ascii="宋体" w:eastAsia="宋体" w:hAnsi="宋体" w:hint="eastAsia"/>
                <w:sz w:val="18"/>
                <w:szCs w:val="18"/>
              </w:rPr>
              <w:t>（略读课文）</w:t>
            </w:r>
          </w:p>
          <w:p>
            <w:pPr>
              <w:spacing w:line="360" w:lineRule="auto"/>
              <w:ind w:firstLine="540" w:firstLineChars="300"/>
              <w:rPr>
                <w:rFonts w:ascii="宋体" w:hAnsi="宋体"/>
                <w:sz w:val="18"/>
                <w:szCs w:val="18"/>
              </w:rPr>
            </w:pPr>
            <w:r>
              <w:rPr>
                <w:rFonts w:ascii="宋体" w:eastAsia="宋体" w:hAnsi="宋体" w:hint="eastAsia"/>
                <w:sz w:val="18"/>
                <w:szCs w:val="18"/>
              </w:rPr>
              <w:t>口语交际 语文园地</w:t>
            </w:r>
            <w:r>
              <w:rPr>
                <w:rFonts w:ascii="宋体" w:eastAsia="宋体" w:hAnsi="宋体"/>
                <w:sz w:val="18"/>
                <w:szCs w:val="18"/>
              </w:rPr>
              <w:t xml:space="preserve"> </w:t>
            </w:r>
          </w:p>
          <w:p>
            <w:pPr>
              <w:pStyle w:val="ListParagraph"/>
              <w:numPr>
                <w:ilvl w:val="0"/>
                <w:numId w:val="1"/>
              </w:numPr>
              <w:spacing w:line="360" w:lineRule="auto"/>
              <w:ind w:firstLineChars="0"/>
              <w:rPr>
                <w:rFonts w:ascii="宋体" w:eastAsia="宋体" w:hAnsi="宋体"/>
                <w:sz w:val="18"/>
                <w:szCs w:val="18"/>
              </w:rPr>
            </w:pPr>
            <w:r>
              <w:rPr>
                <w:rFonts w:ascii="宋体" w:eastAsia="宋体" w:hAnsi="宋体" w:hint="eastAsia"/>
                <w:sz w:val="18"/>
                <w:szCs w:val="18"/>
              </w:rPr>
              <w:t>多彩活动成果展</w:t>
            </w:r>
          </w:p>
          <w:p>
            <w:pPr>
              <w:spacing w:line="360" w:lineRule="auto"/>
              <w:ind w:firstLine="540" w:firstLineChars="300"/>
              <w:rPr>
                <w:rFonts w:ascii="宋体" w:hAnsi="宋体"/>
                <w:sz w:val="18"/>
                <w:szCs w:val="18"/>
              </w:rPr>
            </w:pPr>
            <w:r>
              <w:rPr>
                <w:rFonts w:ascii="宋体" w:eastAsia="宋体" w:hAnsi="宋体" w:hint="eastAsia"/>
                <w:sz w:val="18"/>
                <w:szCs w:val="18"/>
              </w:rPr>
              <w:t>习作：多彩的活动</w:t>
            </w:r>
          </w:p>
          <w:p>
            <w:pPr>
              <w:pStyle w:val="ListParagraph"/>
              <w:numPr>
                <w:ilvl w:val="0"/>
                <w:numId w:val="1"/>
              </w:numPr>
              <w:spacing w:line="360" w:lineRule="auto"/>
              <w:ind w:firstLineChars="0"/>
              <w:rPr>
                <w:rFonts w:ascii="宋体" w:eastAsia="宋体" w:hAnsi="宋体"/>
                <w:sz w:val="18"/>
                <w:szCs w:val="18"/>
              </w:rPr>
            </w:pPr>
            <w:r>
              <w:rPr>
                <w:rFonts w:ascii="宋体" w:eastAsia="宋体" w:hAnsi="宋体" w:hint="eastAsia"/>
                <w:sz w:val="18"/>
                <w:szCs w:val="18"/>
              </w:rPr>
              <w:t>补充资源</w:t>
            </w:r>
          </w:p>
          <w:p>
            <w:pPr>
              <w:spacing w:line="360" w:lineRule="auto"/>
              <w:ind w:firstLine="360" w:firstLineChars="200"/>
              <w:rPr>
                <w:rFonts w:ascii="宋体" w:hAnsi="宋体"/>
                <w:sz w:val="18"/>
                <w:szCs w:val="18"/>
              </w:rPr>
            </w:pPr>
            <w:r>
              <w:rPr>
                <w:rFonts w:ascii="宋体" w:eastAsia="宋体" w:hAnsi="宋体" w:hint="eastAsia"/>
                <w:sz w:val="18"/>
                <w:szCs w:val="18"/>
              </w:rPr>
              <w:t>书目：</w:t>
            </w:r>
            <w:r>
              <w:rPr>
                <w:rFonts w:ascii="宋体" w:eastAsia="宋体" w:hAnsi="宋体"/>
                <w:sz w:val="18"/>
                <w:szCs w:val="18"/>
              </w:rPr>
              <w:t>《</w:t>
            </w:r>
            <w:r>
              <w:rPr>
                <w:rFonts w:ascii="宋体" w:eastAsia="宋体" w:hAnsi="宋体" w:hint="eastAsia"/>
                <w:sz w:val="18"/>
                <w:szCs w:val="18"/>
              </w:rPr>
              <w:t>长征</w:t>
            </w:r>
            <w:r>
              <w:rPr>
                <w:rFonts w:ascii="宋体" w:eastAsia="宋体" w:hAnsi="宋体"/>
                <w:sz w:val="18"/>
                <w:szCs w:val="18"/>
              </w:rPr>
              <w:t>》</w:t>
            </w:r>
            <w:r>
              <w:rPr>
                <w:rFonts w:ascii="宋体" w:eastAsia="宋体" w:hAnsi="宋体" w:hint="eastAsia"/>
                <w:sz w:val="18"/>
                <w:szCs w:val="18"/>
              </w:rPr>
              <w:t>《</w:t>
            </w:r>
            <w:r>
              <w:rPr>
                <w:rFonts w:ascii="宋体" w:eastAsia="宋体" w:hAnsi="宋体"/>
                <w:sz w:val="18"/>
                <w:szCs w:val="18"/>
              </w:rPr>
              <w:t>刘胡兰</w:t>
            </w:r>
            <w:r>
              <w:rPr>
                <w:rFonts w:ascii="宋体" w:eastAsia="宋体" w:hAnsi="宋体" w:hint="eastAsia"/>
                <w:sz w:val="18"/>
                <w:szCs w:val="18"/>
              </w:rPr>
              <w:t>》《红岩》</w:t>
            </w:r>
          </w:p>
          <w:p>
            <w:pPr>
              <w:spacing w:line="360" w:lineRule="auto"/>
              <w:ind w:firstLine="360" w:firstLineChars="200"/>
              <w:rPr>
                <w:rFonts w:ascii="宋体" w:hAnsi="宋体"/>
                <w:sz w:val="18"/>
                <w:szCs w:val="18"/>
              </w:rPr>
            </w:pPr>
            <w:r>
              <w:rPr>
                <w:rFonts w:ascii="宋体" w:eastAsia="宋体" w:hAnsi="宋体" w:hint="eastAsia"/>
                <w:sz w:val="18"/>
                <w:szCs w:val="18"/>
              </w:rPr>
              <w:t>电影：《</w:t>
            </w:r>
            <w:r>
              <w:rPr>
                <w:rFonts w:ascii="宋体" w:eastAsia="宋体" w:hAnsi="宋体"/>
                <w:sz w:val="18"/>
                <w:szCs w:val="18"/>
              </w:rPr>
              <w:t>飞夺泸定桥</w:t>
            </w:r>
            <w:r>
              <w:rPr>
                <w:rFonts w:ascii="宋体" w:eastAsia="宋体" w:hAnsi="宋体" w:hint="eastAsia"/>
                <w:sz w:val="18"/>
                <w:szCs w:val="18"/>
              </w:rPr>
              <w:t>》《</w:t>
            </w:r>
            <w:r>
              <w:rPr>
                <w:rFonts w:ascii="宋体" w:eastAsia="宋体" w:hAnsi="宋体"/>
                <w:sz w:val="18"/>
                <w:szCs w:val="18"/>
              </w:rPr>
              <w:t>开国大典</w:t>
            </w:r>
            <w:r>
              <w:rPr>
                <w:rFonts w:ascii="宋体" w:eastAsia="宋体" w:hAnsi="宋体" w:hint="eastAsia"/>
                <w:sz w:val="18"/>
                <w:szCs w:val="18"/>
              </w:rPr>
              <w:t>》《闪闪的红星》等</w:t>
            </w:r>
          </w:p>
          <w:p>
            <w:pPr>
              <w:spacing w:line="360" w:lineRule="auto"/>
              <w:ind w:firstLine="360" w:firstLineChars="200"/>
              <w:rPr>
                <w:rFonts w:ascii="等线" w:hAnsi="等线"/>
                <w:sz w:val="18"/>
                <w:szCs w:val="18"/>
              </w:rPr>
            </w:pPr>
            <w:r>
              <w:rPr>
                <w:rFonts w:ascii="宋体" w:eastAsia="宋体" w:hAnsi="宋体"/>
                <w:sz w:val="18"/>
                <w:szCs w:val="18"/>
              </w:rPr>
              <w:t>歌曲：</w:t>
            </w:r>
            <w:r>
              <w:rPr>
                <w:rFonts w:ascii="宋体" w:eastAsia="宋体" w:hAnsi="宋体" w:hint="eastAsia"/>
                <w:sz w:val="18"/>
                <w:szCs w:val="18"/>
              </w:rPr>
              <w:t>《我的中国心》《春天的故事》</w:t>
            </w:r>
            <w:r>
              <w:rPr>
                <w:rFonts w:ascii="宋体" w:eastAsia="宋体" w:hAnsi="宋体"/>
                <w:sz w:val="18"/>
                <w:szCs w:val="18"/>
              </w:rPr>
              <w:t>《红梅赞》《我和我的祖国》</w:t>
            </w:r>
            <w:r>
              <w:rPr>
                <w:rFonts w:ascii="宋体" w:eastAsia="宋体" w:hAnsi="宋体" w:hint="eastAsia"/>
                <w:sz w:val="18"/>
                <w:szCs w:val="18"/>
              </w:rPr>
              <w:t>等</w:t>
            </w:r>
          </w:p>
        </w:tc>
        <w:tc>
          <w:tcPr>
            <w:tcW w:w="3096" w:type="dxa"/>
            <w:vAlign w:val="center"/>
          </w:tcPr>
          <w:p>
            <w:pPr>
              <w:spacing w:line="360" w:lineRule="auto"/>
              <w:rPr>
                <w:rFonts w:ascii="宋体" w:hAnsi="宋体"/>
                <w:sz w:val="18"/>
                <w:szCs w:val="18"/>
              </w:rPr>
            </w:pPr>
            <w:r>
              <w:rPr>
                <w:rFonts w:ascii="宋体" w:hAnsi="宋体"/>
                <w:sz w:val="18"/>
                <w:szCs w:val="18"/>
              </w:rPr>
              <w:t xml:space="preserve">   1.结合背景资料和课文的重点章节，感受革命先烈热爱祖国、英勇无畏的革命乐观主义英雄气概。</w:t>
            </w:r>
          </w:p>
          <w:p>
            <w:pPr>
              <w:spacing w:line="360" w:lineRule="auto"/>
              <w:rPr>
                <w:rFonts w:ascii="宋体" w:hAnsi="宋体"/>
                <w:sz w:val="18"/>
                <w:szCs w:val="18"/>
              </w:rPr>
            </w:pPr>
          </w:p>
          <w:p>
            <w:pPr>
              <w:spacing w:line="360" w:lineRule="auto"/>
              <w:rPr>
                <w:rFonts w:ascii="宋体" w:hAnsi="宋体"/>
                <w:sz w:val="18"/>
                <w:szCs w:val="18"/>
              </w:rPr>
            </w:pPr>
            <w:r>
              <w:rPr>
                <w:rFonts w:ascii="宋体" w:hAnsi="宋体"/>
                <w:sz w:val="18"/>
                <w:szCs w:val="18"/>
              </w:rPr>
              <w:t>2.</w:t>
            </w:r>
            <w:r>
              <w:rPr>
                <w:rFonts w:ascii="宋体" w:hAnsi="宋体" w:hint="eastAsia"/>
                <w:sz w:val="18"/>
                <w:szCs w:val="18"/>
              </w:rPr>
              <w:t xml:space="preserve"> 学会</w:t>
            </w:r>
            <w:r>
              <w:rPr>
                <w:rFonts w:ascii="宋体" w:hAnsi="宋体"/>
                <w:sz w:val="18"/>
                <w:szCs w:val="18"/>
              </w:rPr>
              <w:t>演讲，拟定演讲题目，按照要求写好演讲稿。用适当的语气、语调进行演讲。</w:t>
            </w:r>
          </w:p>
          <w:p>
            <w:pPr>
              <w:spacing w:line="360" w:lineRule="auto"/>
              <w:rPr>
                <w:rFonts w:ascii="宋体" w:hAnsi="宋体"/>
                <w:sz w:val="18"/>
                <w:szCs w:val="18"/>
              </w:rPr>
            </w:pPr>
          </w:p>
          <w:p>
            <w:pPr>
              <w:spacing w:line="360" w:lineRule="auto"/>
              <w:rPr>
                <w:rFonts w:ascii="等线" w:hAnsi="等线"/>
                <w:sz w:val="18"/>
                <w:szCs w:val="18"/>
              </w:rPr>
            </w:pPr>
            <w:r>
              <w:rPr>
                <w:rFonts w:ascii="宋体" w:hAnsi="宋体"/>
                <w:sz w:val="18"/>
                <w:szCs w:val="18"/>
              </w:rPr>
              <w:t xml:space="preserve">    3.学会使用点面结合的写作方法</w:t>
            </w:r>
            <w:r>
              <w:rPr>
                <w:rFonts w:ascii="宋体" w:hAnsi="宋体" w:hint="eastAsia"/>
                <w:sz w:val="18"/>
                <w:szCs w:val="18"/>
              </w:rPr>
              <w:t>，</w:t>
            </w:r>
            <w:r>
              <w:rPr>
                <w:rFonts w:ascii="宋体" w:hAnsi="宋体"/>
                <w:sz w:val="18"/>
                <w:szCs w:val="18"/>
              </w:rPr>
              <w:t>写清楚活动的过程，将重点的部分写具体，既关注整个场景，也要注意把人物的动作、语言、神态写具体，并写出活动中真实的体会。</w:t>
            </w:r>
          </w:p>
        </w:tc>
      </w:tr>
    </w:tbl>
    <w:p>
      <w:pPr>
        <w:spacing w:line="360" w:lineRule="auto"/>
        <w:ind w:firstLine="420" w:firstLineChars="200"/>
        <w:rPr>
          <w:b/>
          <w:bCs/>
          <w:szCs w:val="21"/>
        </w:rPr>
      </w:pPr>
      <w:r>
        <w:rPr>
          <w:b/>
          <w:bCs/>
          <w:szCs w:val="21"/>
        </w:rPr>
        <w:t>（</w:t>
      </w:r>
      <w:r>
        <w:rPr>
          <w:rFonts w:hint="eastAsia"/>
          <w:b/>
          <w:bCs/>
          <w:szCs w:val="21"/>
        </w:rPr>
        <w:t>三</w:t>
      </w:r>
      <w:r>
        <w:rPr>
          <w:b/>
          <w:bCs/>
          <w:szCs w:val="21"/>
        </w:rPr>
        <w:t>）设计说</w:t>
      </w:r>
      <w:r>
        <w:rPr>
          <w:rFonts w:hint="eastAsia"/>
          <w:b/>
          <w:bCs/>
          <w:szCs w:val="21"/>
        </w:rPr>
        <w:t>明</w:t>
      </w:r>
    </w:p>
    <w:p>
      <w:pPr>
        <w:spacing w:line="360" w:lineRule="auto"/>
        <w:ind w:firstLine="360" w:firstLineChars="200"/>
        <w:rPr>
          <w:sz w:val="18"/>
          <w:szCs w:val="18"/>
        </w:rPr>
        <w:sectPr>
          <w:pgSz w:w="11906" w:h="16838"/>
          <w:pgMar w:top="1440" w:right="1800" w:bottom="1440" w:left="1800" w:header="851" w:footer="992" w:gutter="0"/>
          <w:cols w:num="1" w:space="708"/>
          <w:docGrid w:type="lines" w:linePitch="312" w:charSpace="0"/>
        </w:sectPr>
      </w:pPr>
      <w:r>
        <w:rPr>
          <w:sz w:val="18"/>
          <w:szCs w:val="18"/>
        </w:rPr>
        <w:t>本单元</w:t>
      </w:r>
      <w:r>
        <w:rPr>
          <w:rFonts w:hint="eastAsia"/>
          <w:sz w:val="18"/>
          <w:szCs w:val="18"/>
        </w:rPr>
        <w:t>以“重温革命岁月，把历史的声音留在心里”为主题，围绕语文要素“了解文章是如何点面结合写场面的”。</w:t>
      </w:r>
      <w:r>
        <w:rPr>
          <w:sz w:val="18"/>
          <w:szCs w:val="18"/>
        </w:rPr>
        <w:t>教材编排了《</w:t>
      </w:r>
      <w:r>
        <w:rPr>
          <w:rFonts w:hint="eastAsia"/>
          <w:sz w:val="18"/>
          <w:szCs w:val="18"/>
        </w:rPr>
        <w:t xml:space="preserve">七律 </w:t>
      </w:r>
      <w:r>
        <w:rPr>
          <w:sz w:val="18"/>
          <w:szCs w:val="18"/>
        </w:rPr>
        <w:t>▪</w:t>
      </w:r>
      <w:r>
        <w:rPr>
          <w:rFonts w:hint="eastAsia"/>
          <w:sz w:val="18"/>
          <w:szCs w:val="18"/>
        </w:rPr>
        <w:t xml:space="preserve"> 长征</w:t>
      </w:r>
      <w:r>
        <w:rPr>
          <w:sz w:val="18"/>
          <w:szCs w:val="18"/>
        </w:rPr>
        <w:t>》《</w:t>
      </w:r>
      <w:r>
        <w:rPr>
          <w:rFonts w:hint="eastAsia"/>
          <w:sz w:val="18"/>
          <w:szCs w:val="18"/>
        </w:rPr>
        <w:t>狼牙山五壮士</w:t>
      </w:r>
      <w:r>
        <w:rPr>
          <w:sz w:val="18"/>
          <w:szCs w:val="18"/>
        </w:rPr>
        <w:t>》</w:t>
      </w:r>
      <w:r>
        <w:rPr>
          <w:rFonts w:hint="eastAsia"/>
          <w:sz w:val="18"/>
          <w:szCs w:val="18"/>
        </w:rPr>
        <w:t>《开国大典》三篇精读课文</w:t>
      </w:r>
      <w:r>
        <w:rPr>
          <w:sz w:val="18"/>
          <w:szCs w:val="18"/>
        </w:rPr>
        <w:t>和</w:t>
      </w:r>
      <w:r>
        <w:rPr>
          <w:rFonts w:hint="eastAsia"/>
          <w:sz w:val="18"/>
          <w:szCs w:val="18"/>
        </w:rPr>
        <w:t>一篇略读课文</w:t>
      </w:r>
      <w:r>
        <w:rPr>
          <w:sz w:val="18"/>
          <w:szCs w:val="18"/>
        </w:rPr>
        <w:t>《</w:t>
      </w:r>
      <w:r>
        <w:rPr>
          <w:rFonts w:hint="eastAsia"/>
          <w:sz w:val="18"/>
          <w:szCs w:val="18"/>
        </w:rPr>
        <w:t>灯光</w:t>
      </w:r>
      <w:r>
        <w:rPr>
          <w:sz w:val="18"/>
          <w:szCs w:val="18"/>
        </w:rPr>
        <w:t>》</w:t>
      </w:r>
    </w:p>
    <w:p>
      <w:pPr>
        <w:spacing w:line="360" w:lineRule="auto"/>
        <w:ind w:firstLine="360" w:firstLineChars="200"/>
        <w:rPr>
          <w:sz w:val="18"/>
          <w:szCs w:val="18"/>
        </w:rPr>
      </w:pPr>
      <w:r>
        <w:rPr>
          <w:rFonts w:hint="eastAsia"/>
          <w:sz w:val="18"/>
          <w:szCs w:val="18"/>
        </w:rPr>
        <w:t>，旨在引导学生感受革命者英勇斗争、不怕牺牲的革命英雄主义精神和在艰苦卓绝的斗争中表现出来的积极向上的革命乐观主义精神。口语交际让学生围绕生活中的话题学会演讲；</w:t>
      </w:r>
      <w:r>
        <w:rPr>
          <w:sz w:val="18"/>
          <w:szCs w:val="18"/>
        </w:rPr>
        <w:t>语文园地中</w:t>
      </w:r>
      <w:r>
        <w:rPr>
          <w:rFonts w:hint="eastAsia"/>
          <w:sz w:val="18"/>
          <w:szCs w:val="18"/>
        </w:rPr>
        <w:t>的书写提示选取了《游子吟》和《赵一曼写给儿子的信》渗透着爱国主义教育；交流平台带着学生回顾课文中点面结合的写法，并建议学生运用到自己的习作中去。日积月累主要是让学生背诵，积累历代圣贤的爱国名言，进一步呼应了本单元的人文主题。</w:t>
      </w:r>
    </w:p>
    <w:p>
      <w:pPr>
        <w:spacing w:line="360" w:lineRule="auto"/>
        <w:ind w:firstLine="360" w:firstLineChars="200"/>
        <w:rPr>
          <w:sz w:val="18"/>
          <w:szCs w:val="18"/>
        </w:rPr>
      </w:pPr>
      <w:r>
        <w:rPr>
          <w:rFonts w:hint="eastAsia"/>
          <w:sz w:val="18"/>
          <w:szCs w:val="18"/>
        </w:rPr>
        <w:t>《开国大典》记叙了1949年10月1日在首都北京举行开国大典的盛况，揭示了中华人民共和国成立的伟大意义，表现了人民群众对伟大领袖</w:t>
      </w:r>
      <w:r>
        <w:rPr>
          <w:rFonts w:hint="eastAsia"/>
          <w:sz w:val="18"/>
          <w:szCs w:val="18"/>
        </w:rPr>
        <w:t>的衷心爱戴和人们对新中国成立无比自豪、激动的心情。课文按照事情发展的顺序</w:t>
      </w:r>
      <w:commentRangeStart w:id="0"/>
      <w:r>
        <w:rPr>
          <w:rFonts w:hint="eastAsia"/>
          <w:sz w:val="18"/>
          <w:szCs w:val="18"/>
        </w:rPr>
        <w:t>进行</w:t>
      </w:r>
      <w:commentRangeEnd w:id="0"/>
      <w:r>
        <w:commentReference w:id="0"/>
      </w:r>
      <w:r>
        <w:rPr>
          <w:rFonts w:hint="eastAsia"/>
          <w:sz w:val="18"/>
          <w:szCs w:val="18"/>
        </w:rPr>
        <w:t>展开，场面描写是课文的一大特点。群众进场、举行典礼、阅兵式、群众游行等众多场面都描绘得有声有色</w:t>
      </w:r>
      <w:commentRangeStart w:id="1"/>
      <w:r>
        <w:rPr>
          <w:rFonts w:hint="eastAsia"/>
          <w:sz w:val="18"/>
          <w:szCs w:val="18"/>
        </w:rPr>
        <w:t>，令人印象深刻，烘托了开国大典的喜庆庄严、隆重热烈的气氛。</w:t>
      </w:r>
      <w:commentRangeEnd w:id="1"/>
      <w:r>
        <w:commentReference w:id="1"/>
      </w:r>
      <w:r>
        <w:rPr>
          <w:sz w:val="18"/>
          <w:szCs w:val="18"/>
        </w:rPr>
        <w:t>《</w:t>
      </w:r>
      <w:r>
        <w:rPr>
          <w:rFonts w:hint="eastAsia"/>
          <w:sz w:val="18"/>
          <w:szCs w:val="18"/>
        </w:rPr>
        <w:t xml:space="preserve">七律 </w:t>
      </w:r>
      <w:r>
        <w:rPr>
          <w:sz w:val="18"/>
          <w:szCs w:val="18"/>
        </w:rPr>
        <w:t>▪</w:t>
      </w:r>
      <w:r>
        <w:rPr>
          <w:rFonts w:hint="eastAsia"/>
          <w:sz w:val="18"/>
          <w:szCs w:val="18"/>
        </w:rPr>
        <w:t xml:space="preserve"> 长征</w:t>
      </w:r>
      <w:r>
        <w:rPr>
          <w:sz w:val="18"/>
          <w:szCs w:val="18"/>
        </w:rPr>
        <w:t>》</w:t>
      </w:r>
      <w:r>
        <w:rPr>
          <w:rFonts w:hint="eastAsia"/>
          <w:sz w:val="18"/>
          <w:szCs w:val="18"/>
        </w:rPr>
        <w:t>是</w:t>
      </w:r>
      <w:r>
        <w:rPr>
          <w:rFonts w:hint="eastAsia"/>
          <w:sz w:val="18"/>
          <w:szCs w:val="18"/>
        </w:rPr>
        <w:t xml:space="preserve">在红军长征胜利结束时写的一首七言律诗。全诗以雄浑的气魄，                                                                                                                                                                                                                                                                                                                                                                                                                                                                                                                                                                                                                                                                                                                                                                                                                                                                                                                                                                                                                                                                                                                                                                                                                                                                                                                                                                                                                                                                                                                                                                                                                                                                                                                                                                                                                                                                                                                                                                                                                                                                                                                                                                                                                                                                                                                                                                                                                                                                                                                                                                                                                                                                                                                                                                                                                                                                                                                                                                                                                                                                                                                                                                                                                                                                                                                                                                                                                                                                                                                                                                                                                                                                                                                                                                                                                                                                                                                                                                                                                                                                                                                                                                                </w:t>
      </w:r>
      <w:r>
        <w:rPr>
          <w:rFonts w:hint="eastAsia"/>
          <w:sz w:val="18"/>
          <w:szCs w:val="18"/>
        </w:rPr>
        <w:t xml:space="preserve">                                                                                                                                                                                                                                                                                                                                                                                                                                                                                                                                                                                                                                                                                                                                                                                                                                                                                                                                                                                                                                                                                                                                                                                                                                                                                                                                                                                                                                                                                                                                                                                                                                                                                                                                                                                                                                                                                                                                                                                                                                                                                                                                                                                                                                                                                                                                                                                                                                                                                                                                                                                                                                                                                                                                                                                                                                                                                                                                                                                                                                                                                                                                                                                                                                                                                                                                                                                                                                                                                                                                                                                                                                                                                                                                                                                                                                                                                                                                                                                                                                                                                                                                                                                                                </w:t>
      </w:r>
      <w:r>
        <w:rPr>
          <w:rFonts w:hint="eastAsia"/>
          <w:sz w:val="18"/>
          <w:szCs w:val="18"/>
        </w:rPr>
        <w:t xml:space="preserve">                                                                                                                                                                                                                                                                                                                                                                                                                                                                                                                                                                                                                                                                                                                                                                                                                                                                                                                                                                                                                                                                                                                                                                                                                                                                                                      生动地概述了二万五千里长征的艰难历程，赞颂了中国工农红军大无畏的英雄气概和革命的乐观主义精神。《狼牙山五壮士》一文主要描写了八路军某七连六班的五个战士，为了掩护连队主力及群众的撤退转移，与敌人浴血奋战，把敌人引上狼牙山顶峰，最后英勇跳崖的壮举，表现了五壮士奋勇杀敌的英雄气概和用于牺牲的革命精神。《灯光》是一篇回忆往事的散文。开头由天安门广场的灯光写起，由他人的赞叹引发对战争往事的回忆，营长在没有灯光的黑夜里划火柴充当灯光看书，书中画的正是孩子在灯光下读书的情景，战斗打响以后，郝副营长点燃手中的书本，像明灯一样帮助战士们找到了突破口，他也因此暴露位置而牺牲，最后又从回忆转回到现实，回到天安门前璀璨的华灯下。</w:t>
      </w:r>
    </w:p>
    <w:p>
      <w:pPr>
        <w:spacing w:line="360" w:lineRule="auto"/>
        <w:ind w:firstLine="360" w:firstLineChars="200"/>
        <w:rPr>
          <w:sz w:val="18"/>
          <w:szCs w:val="18"/>
        </w:rPr>
      </w:pPr>
      <w:r>
        <w:rPr>
          <w:rFonts w:hint="eastAsia"/>
          <w:sz w:val="18"/>
          <w:szCs w:val="18"/>
        </w:rPr>
        <w:t>本单元四篇课文，按照时间的顺序编排了不同革命阶段的事情：有红军长征时期的艰难历程，</w:t>
      </w:r>
      <w:r>
        <w:commentReference w:id="2"/>
      </w:r>
      <w:r>
        <w:rPr>
          <w:rFonts w:hint="eastAsia"/>
          <w:sz w:val="18"/>
          <w:szCs w:val="18"/>
        </w:rPr>
        <w:t>记叙了抗日战争时期五壮士的壮举，</w:t>
      </w:r>
      <w:r>
        <w:commentReference w:id="3"/>
      </w:r>
      <w:r>
        <w:rPr>
          <w:rFonts w:hint="eastAsia"/>
          <w:sz w:val="18"/>
          <w:szCs w:val="18"/>
        </w:rPr>
        <w:t>新中国成立庆典上宏大壮阔的场面，</w:t>
      </w:r>
      <w:r>
        <w:commentReference w:id="4"/>
      </w:r>
      <w:r>
        <w:rPr>
          <w:rFonts w:hint="eastAsia"/>
          <w:sz w:val="18"/>
          <w:szCs w:val="18"/>
        </w:rPr>
        <w:t>回忆了解放战争中郝副营长为代表的战士为革命的胜利奋勇献身的往事。这些都在叙事的过程中通过点面结合的写法，进行了具体的场面描写，学生在阅读的过程中真切地体验和感受到了那段革命岁月的艰苦</w:t>
      </w:r>
      <w:commentRangeStart w:id="5"/>
      <w:r>
        <w:rPr>
          <w:rFonts w:hint="eastAsia"/>
          <w:sz w:val="18"/>
          <w:szCs w:val="18"/>
        </w:rPr>
        <w:t>，</w:t>
      </w:r>
      <w:commentRangeEnd w:id="5"/>
      <w:r>
        <w:commentReference w:id="5"/>
      </w:r>
      <w:r>
        <w:rPr>
          <w:rFonts w:hint="eastAsia"/>
          <w:sz w:val="18"/>
          <w:szCs w:val="18"/>
        </w:rPr>
        <w:t>虽然在表达方式上不尽相同，各有侧重，但都是把握住这条表达的主线的。因此，在进行本单元的教学设计时，策划国庆节多彩活动，举行诗歌朗诵会、聊聊国庆见闻、观看《七十周年庆典》《开国大典》《我和我的祖国》等影片，让学生感悟新中国的建立是不容易的，从而</w:t>
      </w:r>
      <w:commentRangeStart w:id="6"/>
      <w:r>
        <w:rPr>
          <w:rFonts w:hint="eastAsia"/>
          <w:sz w:val="18"/>
          <w:szCs w:val="18"/>
        </w:rPr>
        <w:t>进入课文</w:t>
      </w:r>
      <w:commentRangeEnd w:id="6"/>
      <w:r>
        <w:commentReference w:id="6"/>
      </w:r>
      <w:r>
        <w:rPr>
          <w:rFonts w:hint="eastAsia"/>
          <w:sz w:val="18"/>
          <w:szCs w:val="18"/>
        </w:rPr>
        <w:t>展开整个单元的学习。</w:t>
      </w:r>
    </w:p>
    <w:p>
      <w:pPr>
        <w:spacing w:line="360" w:lineRule="auto"/>
        <w:ind w:firstLine="360" w:firstLineChars="200"/>
        <w:rPr>
          <w:sz w:val="18"/>
          <w:szCs w:val="18"/>
        </w:rPr>
      </w:pPr>
    </w:p>
    <w:p>
      <w:pPr>
        <w:spacing w:line="360" w:lineRule="auto"/>
        <w:rPr>
          <w:rFonts w:ascii="宋体" w:hAnsi="宋体"/>
          <w:b/>
          <w:bCs/>
          <w:sz w:val="24"/>
          <w:szCs w:val="24"/>
        </w:rPr>
      </w:pPr>
      <w:r>
        <w:rPr>
          <w:rFonts w:ascii="宋体" w:hAnsi="宋体" w:hint="eastAsia"/>
          <w:b/>
          <w:bCs/>
          <w:sz w:val="24"/>
          <w:szCs w:val="24"/>
        </w:rPr>
        <w:t>二、情境与任务</w:t>
      </w:r>
    </w:p>
    <w:p>
      <w:pPr>
        <w:spacing w:line="360" w:lineRule="auto"/>
        <w:ind w:firstLine="420" w:firstLineChars="200"/>
        <w:rPr>
          <w:b/>
          <w:bCs/>
          <w:szCs w:val="21"/>
        </w:rPr>
      </w:pPr>
      <w:r>
        <w:rPr>
          <w:b/>
          <w:bCs/>
          <w:szCs w:val="21"/>
        </w:rPr>
        <w:t>（</w:t>
      </w:r>
      <w:r>
        <w:rPr>
          <w:rFonts w:hint="eastAsia"/>
          <w:b/>
          <w:bCs/>
          <w:szCs w:val="21"/>
        </w:rPr>
        <w:t>一</w:t>
      </w:r>
      <w:r>
        <w:rPr>
          <w:b/>
          <w:bCs/>
          <w:szCs w:val="21"/>
        </w:rPr>
        <w:t>）学习情境</w:t>
      </w:r>
    </w:p>
    <w:p>
      <w:pPr>
        <w:spacing w:line="360" w:lineRule="auto"/>
        <w:ind w:firstLine="360" w:firstLineChars="200"/>
        <w:rPr>
          <w:sz w:val="18"/>
          <w:szCs w:val="18"/>
        </w:rPr>
      </w:pPr>
      <w:r>
        <w:rPr>
          <w:rFonts w:hint="eastAsia"/>
          <w:sz w:val="18"/>
          <w:szCs w:val="18"/>
        </w:rPr>
        <w:t>国庆节，到处花团锦簇，红旗飘扬。在举国欢庆的时刻，读《长征》诗歌，讲狼牙山上五壮士壮烈的故事，重温温暖火光中美好期望，做个开国大典小主播</w:t>
      </w:r>
      <w:r>
        <w:rPr>
          <w:sz w:val="18"/>
          <w:szCs w:val="18"/>
        </w:rPr>
        <w:t>……</w:t>
      </w:r>
      <w:r>
        <w:rPr>
          <w:rFonts w:hint="eastAsia"/>
          <w:sz w:val="18"/>
          <w:szCs w:val="18"/>
        </w:rPr>
        <w:t>在丰富多彩的国庆活动中，不忘先辈的追求，感受新时代的强盛，在内心立下自己的志向。</w:t>
      </w:r>
    </w:p>
    <w:p>
      <w:pPr>
        <w:spacing w:line="360" w:lineRule="auto"/>
        <w:ind w:firstLine="420" w:firstLineChars="200"/>
        <w:rPr>
          <w:sz w:val="18"/>
          <w:szCs w:val="18"/>
        </w:rPr>
        <w:sectPr>
          <w:type w:val="nextPage"/>
          <w:pgSz w:w="11906" w:h="16838"/>
          <w:pgMar w:top="1440" w:right="1800" w:bottom="1440" w:left="1800" w:header="851" w:footer="992" w:gutter="0"/>
          <w:pgNumType w:start="2"/>
          <w:cols w:num="1" w:space="708"/>
          <w:titlePg w:val="0"/>
          <w:docGrid w:type="lines" w:linePitch="312" w:charSpace="0"/>
        </w:sectPr>
      </w:pPr>
      <w:r>
        <w:rPr>
          <w:b/>
          <w:bCs/>
          <w:szCs w:val="21"/>
        </w:rPr>
        <w:t>（</w:t>
      </w:r>
      <w:r>
        <w:rPr>
          <w:rFonts w:hint="eastAsia"/>
          <w:b/>
          <w:bCs/>
          <w:szCs w:val="21"/>
        </w:rPr>
        <w:t>二</w:t>
      </w:r>
      <w:r>
        <w:rPr>
          <w:b/>
          <w:bCs/>
          <w:szCs w:val="21"/>
        </w:rPr>
        <w:t>）任务框架与内容安排</w:t>
      </w:r>
    </w:p>
    <w:p>
      <w:pPr>
        <w:spacing w:line="360" w:lineRule="auto"/>
        <w:rPr>
          <w:rFonts w:ascii="宋体" w:hAnsi="宋体"/>
          <w:b/>
          <w:szCs w:val="21"/>
        </w:rPr>
      </w:pPr>
      <w:r>
        <w:rPr>
          <w:rFonts w:ascii="宋体" w:eastAsia="宋体" w:hAnsi="宋体"/>
          <w:b/>
          <w:szCs w:val="21"/>
        </w:rPr>
        <w:t>1.任务框架</w:t>
      </w:r>
    </w:p>
    <w:p>
      <w:pPr>
        <w:widowControl/>
        <w:spacing w:line="360" w:lineRule="auto"/>
        <w:ind w:firstLine="420"/>
        <w:jc w:val="center"/>
        <w:rPr>
          <w:rFonts w:ascii="宋体" w:hAnsi="宋体" w:cs="宋体"/>
          <w:b/>
          <w:kern w:val="0"/>
          <w:sz w:val="18"/>
          <w:szCs w:val="18"/>
          <w:lang w:val="zh-TW"/>
        </w:rPr>
      </w:pPr>
      <w:r>
        <w:rPr>
          <w:rFonts w:ascii="等线" w:eastAsia="等线" w:hAnsi="等线" w:hint="eastAsia"/>
          <w:b/>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alt="微信图片_20200731224605" style="width:434.95pt;height:285.95pt;margin-top:4.9pt;margin-left:-12.3pt;mso-height-relative:page;mso-width-relative:page;mso-wrap-distance-left:9pt;mso-wrap-distance-right:9pt;position:absolute;z-index:-251657216" coordsize="21600,21600" o:preferrelative="t" wrapcoords="0 0 0 21528 21528 21528 21528 0 0 0" filled="f" stroked="f">
            <v:stroke joinstyle="miter"/>
            <v:imagedata r:id="rId8" o:title="微信图片_20200731224605"/>
            <o:lock v:ext="edit" aspectratio="f"/>
            <w10:wrap type="tight"/>
          </v:shape>
        </w:pict>
      </w:r>
    </w:p>
    <w:p>
      <w:pPr>
        <w:spacing w:line="360" w:lineRule="auto"/>
        <w:rPr>
          <w:b/>
          <w:szCs w:val="21"/>
        </w:rPr>
      </w:pPr>
      <w:r>
        <w:rPr>
          <w:b/>
          <w:szCs w:val="21"/>
        </w:rPr>
        <w:t>2.内容安排</w:t>
      </w:r>
    </w:p>
    <w:tbl>
      <w:tblPr>
        <w:tblStyle w:val="TableGrid0"/>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53"/>
        <w:gridCol w:w="1887"/>
        <w:gridCol w:w="1186"/>
        <w:gridCol w:w="2406"/>
        <w:gridCol w:w="2266"/>
      </w:tblGrid>
      <w:tr>
        <w:tblPrEx>
          <w:tblW w:w="51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548" w:type="pct"/>
            <w:vAlign w:val="center"/>
          </w:tcPr>
          <w:p>
            <w:pPr>
              <w:spacing w:line="360" w:lineRule="auto"/>
              <w:jc w:val="center"/>
              <w:rPr>
                <w:sz w:val="18"/>
                <w:szCs w:val="18"/>
              </w:rPr>
            </w:pPr>
            <w:r>
              <w:rPr>
                <w:rFonts w:hint="eastAsia"/>
                <w:sz w:val="18"/>
                <w:szCs w:val="18"/>
              </w:rPr>
              <w:t>大任务</w:t>
            </w:r>
          </w:p>
        </w:tc>
        <w:tc>
          <w:tcPr>
            <w:tcW w:w="1085" w:type="pct"/>
            <w:vAlign w:val="center"/>
          </w:tcPr>
          <w:p>
            <w:pPr>
              <w:spacing w:line="360" w:lineRule="auto"/>
              <w:jc w:val="center"/>
              <w:rPr>
                <w:sz w:val="18"/>
                <w:szCs w:val="18"/>
              </w:rPr>
            </w:pPr>
            <w:r>
              <w:rPr>
                <w:rFonts w:hint="eastAsia"/>
                <w:sz w:val="18"/>
                <w:szCs w:val="18"/>
              </w:rPr>
              <w:t>任 务</w:t>
            </w:r>
          </w:p>
        </w:tc>
        <w:tc>
          <w:tcPr>
            <w:tcW w:w="682" w:type="pct"/>
            <w:vAlign w:val="center"/>
          </w:tcPr>
          <w:p>
            <w:pPr>
              <w:spacing w:line="360" w:lineRule="auto"/>
              <w:jc w:val="center"/>
              <w:rPr>
                <w:sz w:val="18"/>
                <w:szCs w:val="18"/>
              </w:rPr>
            </w:pPr>
            <w:r>
              <w:rPr>
                <w:rFonts w:hint="eastAsia"/>
                <w:sz w:val="18"/>
                <w:szCs w:val="18"/>
              </w:rPr>
              <w:t>课 时</w:t>
            </w:r>
          </w:p>
        </w:tc>
        <w:tc>
          <w:tcPr>
            <w:tcW w:w="1383" w:type="pct"/>
            <w:vAlign w:val="center"/>
          </w:tcPr>
          <w:p>
            <w:pPr>
              <w:spacing w:line="360" w:lineRule="auto"/>
              <w:jc w:val="center"/>
              <w:rPr>
                <w:sz w:val="18"/>
                <w:szCs w:val="18"/>
              </w:rPr>
            </w:pPr>
            <w:r>
              <w:rPr>
                <w:rFonts w:hint="eastAsia"/>
                <w:sz w:val="18"/>
                <w:szCs w:val="18"/>
              </w:rPr>
              <w:t>活动</w:t>
            </w:r>
          </w:p>
        </w:tc>
        <w:tc>
          <w:tcPr>
            <w:tcW w:w="1302" w:type="pct"/>
            <w:vAlign w:val="center"/>
          </w:tcPr>
          <w:p>
            <w:pPr>
              <w:spacing w:line="360" w:lineRule="auto"/>
              <w:jc w:val="center"/>
              <w:rPr>
                <w:sz w:val="18"/>
                <w:szCs w:val="18"/>
              </w:rPr>
            </w:pPr>
            <w:r>
              <w:rPr>
                <w:rFonts w:hint="eastAsia"/>
                <w:sz w:val="18"/>
                <w:szCs w:val="18"/>
              </w:rPr>
              <w:t>学习内容</w:t>
            </w:r>
          </w:p>
        </w:tc>
      </w:tr>
      <w:tr>
        <w:tblPrEx>
          <w:tblW w:w="5103" w:type="pct"/>
          <w:jc w:val="center"/>
          <w:tblCellMar>
            <w:top w:w="0" w:type="dxa"/>
            <w:left w:w="108" w:type="dxa"/>
            <w:bottom w:w="0" w:type="dxa"/>
            <w:right w:w="108" w:type="dxa"/>
          </w:tblCellMar>
        </w:tblPrEx>
        <w:trPr>
          <w:trHeight w:val="631"/>
          <w:jc w:val="center"/>
        </w:trPr>
        <w:tc>
          <w:tcPr>
            <w:tcW w:w="548" w:type="pct"/>
            <w:vMerge w:val="restart"/>
            <w:vAlign w:val="center"/>
          </w:tcPr>
          <w:p>
            <w:pPr>
              <w:spacing w:line="360" w:lineRule="auto"/>
              <w:jc w:val="center"/>
              <w:rPr>
                <w:sz w:val="18"/>
                <w:szCs w:val="18"/>
              </w:rPr>
            </w:pPr>
            <w:r>
              <w:rPr>
                <w:rFonts w:hint="eastAsia"/>
                <w:sz w:val="18"/>
                <w:szCs w:val="18"/>
              </w:rPr>
              <w:t>策划国庆多彩活动</w:t>
            </w:r>
          </w:p>
        </w:tc>
        <w:tc>
          <w:tcPr>
            <w:tcW w:w="1085" w:type="pct"/>
            <w:vMerge w:val="restart"/>
            <w:vAlign w:val="center"/>
          </w:tcPr>
          <w:p>
            <w:pPr>
              <w:spacing w:line="360" w:lineRule="auto"/>
              <w:jc w:val="center"/>
              <w:rPr>
                <w:sz w:val="18"/>
                <w:szCs w:val="18"/>
              </w:rPr>
            </w:pPr>
            <w:r>
              <w:rPr>
                <w:rFonts w:hint="eastAsia"/>
                <w:sz w:val="18"/>
                <w:szCs w:val="18"/>
              </w:rPr>
              <w:t>我是开国大典小主播</w:t>
            </w:r>
          </w:p>
        </w:tc>
        <w:tc>
          <w:tcPr>
            <w:tcW w:w="682" w:type="pct"/>
            <w:vMerge w:val="restart"/>
            <w:vAlign w:val="center"/>
          </w:tcPr>
          <w:p>
            <w:pPr>
              <w:spacing w:line="360" w:lineRule="auto"/>
              <w:jc w:val="center"/>
              <w:rPr>
                <w:sz w:val="18"/>
                <w:szCs w:val="18"/>
              </w:rPr>
            </w:pPr>
            <w:r>
              <w:rPr>
                <w:rFonts w:hint="eastAsia"/>
                <w:sz w:val="18"/>
                <w:szCs w:val="18"/>
              </w:rPr>
              <w:t>3</w:t>
            </w:r>
          </w:p>
        </w:tc>
        <w:tc>
          <w:tcPr>
            <w:tcW w:w="1383" w:type="pct"/>
            <w:vAlign w:val="center"/>
          </w:tcPr>
          <w:p>
            <w:pPr>
              <w:spacing w:line="360" w:lineRule="auto"/>
              <w:jc w:val="center"/>
              <w:rPr>
                <w:sz w:val="18"/>
                <w:szCs w:val="18"/>
              </w:rPr>
            </w:pPr>
            <w:r>
              <w:rPr>
                <w:rFonts w:hint="eastAsia"/>
                <w:sz w:val="18"/>
                <w:szCs w:val="18"/>
              </w:rPr>
              <w:t>国庆节的一幕幕</w:t>
            </w:r>
          </w:p>
        </w:tc>
        <w:tc>
          <w:tcPr>
            <w:tcW w:w="1302" w:type="pct"/>
            <w:vMerge w:val="restart"/>
            <w:vAlign w:val="center"/>
          </w:tcPr>
          <w:p>
            <w:pPr>
              <w:spacing w:line="360" w:lineRule="auto"/>
              <w:jc w:val="center"/>
              <w:rPr>
                <w:sz w:val="18"/>
                <w:szCs w:val="18"/>
              </w:rPr>
            </w:pPr>
            <w:r>
              <w:rPr>
                <w:sz w:val="18"/>
                <w:szCs w:val="18"/>
              </w:rPr>
              <w:t>7《开国大典》</w:t>
            </w:r>
          </w:p>
        </w:tc>
      </w:tr>
      <w:tr>
        <w:tblPrEx>
          <w:tblW w:w="5103" w:type="pct"/>
          <w:jc w:val="center"/>
          <w:tblCellMar>
            <w:top w:w="0" w:type="dxa"/>
            <w:left w:w="108" w:type="dxa"/>
            <w:bottom w:w="0" w:type="dxa"/>
            <w:right w:w="108" w:type="dxa"/>
          </w:tblCellMar>
        </w:tblPrEx>
        <w:trPr>
          <w:trHeight w:val="602"/>
          <w:jc w:val="center"/>
        </w:trPr>
        <w:tc>
          <w:tcPr>
            <w:tcW w:w="548" w:type="pct"/>
            <w:vMerge/>
            <w:vAlign w:val="center"/>
          </w:tcPr>
          <w:p>
            <w:pPr>
              <w:spacing w:line="360" w:lineRule="auto"/>
              <w:ind w:firstLine="360" w:firstLineChars="200"/>
              <w:jc w:val="center"/>
              <w:rPr>
                <w:sz w:val="18"/>
                <w:szCs w:val="18"/>
              </w:rPr>
            </w:pPr>
          </w:p>
        </w:tc>
        <w:tc>
          <w:tcPr>
            <w:tcW w:w="1085" w:type="pct"/>
            <w:vMerge/>
            <w:vAlign w:val="center"/>
          </w:tcPr>
          <w:p>
            <w:pPr>
              <w:spacing w:line="360" w:lineRule="auto"/>
              <w:ind w:firstLine="360" w:firstLineChars="200"/>
              <w:jc w:val="center"/>
              <w:rPr>
                <w:sz w:val="18"/>
                <w:szCs w:val="18"/>
              </w:rPr>
            </w:pPr>
          </w:p>
        </w:tc>
        <w:tc>
          <w:tcPr>
            <w:tcW w:w="682" w:type="pct"/>
            <w:vMerge/>
            <w:vAlign w:val="center"/>
          </w:tcPr>
          <w:p>
            <w:pPr>
              <w:spacing w:line="360" w:lineRule="auto"/>
              <w:ind w:firstLine="360" w:firstLineChars="200"/>
              <w:jc w:val="center"/>
              <w:rPr>
                <w:sz w:val="18"/>
                <w:szCs w:val="18"/>
              </w:rPr>
            </w:pPr>
          </w:p>
        </w:tc>
        <w:tc>
          <w:tcPr>
            <w:tcW w:w="1383" w:type="pct"/>
            <w:vAlign w:val="center"/>
          </w:tcPr>
          <w:p>
            <w:pPr>
              <w:spacing w:line="360" w:lineRule="auto"/>
              <w:jc w:val="center"/>
              <w:rPr>
                <w:sz w:val="18"/>
                <w:szCs w:val="18"/>
              </w:rPr>
            </w:pPr>
            <w:r>
              <w:rPr>
                <w:rFonts w:hint="eastAsia"/>
                <w:sz w:val="18"/>
                <w:szCs w:val="18"/>
              </w:rPr>
              <w:t>这个场景我讲最精彩</w:t>
            </w:r>
          </w:p>
        </w:tc>
        <w:tc>
          <w:tcPr>
            <w:tcW w:w="1302" w:type="pct"/>
            <w:vMerge/>
            <w:vAlign w:val="center"/>
          </w:tcPr>
          <w:p>
            <w:pPr>
              <w:spacing w:line="360" w:lineRule="auto"/>
              <w:ind w:firstLine="360" w:firstLineChars="200"/>
              <w:jc w:val="center"/>
              <w:rPr>
                <w:sz w:val="18"/>
                <w:szCs w:val="18"/>
              </w:rPr>
            </w:pPr>
          </w:p>
        </w:tc>
      </w:tr>
      <w:tr>
        <w:tblPrEx>
          <w:tblW w:w="5103" w:type="pct"/>
          <w:jc w:val="center"/>
          <w:tblCellMar>
            <w:top w:w="0" w:type="dxa"/>
            <w:left w:w="108" w:type="dxa"/>
            <w:bottom w:w="0" w:type="dxa"/>
            <w:right w:w="108" w:type="dxa"/>
          </w:tblCellMar>
        </w:tblPrEx>
        <w:trPr>
          <w:trHeight w:val="672"/>
          <w:jc w:val="center"/>
        </w:trPr>
        <w:tc>
          <w:tcPr>
            <w:tcW w:w="548" w:type="pct"/>
            <w:vMerge/>
            <w:vAlign w:val="center"/>
          </w:tcPr>
          <w:p>
            <w:pPr>
              <w:spacing w:line="360" w:lineRule="auto"/>
              <w:ind w:firstLine="360" w:firstLineChars="200"/>
              <w:jc w:val="center"/>
              <w:rPr>
                <w:sz w:val="18"/>
                <w:szCs w:val="18"/>
              </w:rPr>
            </w:pPr>
          </w:p>
        </w:tc>
        <w:tc>
          <w:tcPr>
            <w:tcW w:w="1085" w:type="pct"/>
            <w:vMerge w:val="restart"/>
            <w:vAlign w:val="center"/>
          </w:tcPr>
          <w:p>
            <w:pPr>
              <w:spacing w:line="360" w:lineRule="auto"/>
              <w:jc w:val="center"/>
              <w:rPr>
                <w:sz w:val="18"/>
                <w:szCs w:val="18"/>
              </w:rPr>
            </w:pPr>
            <w:r>
              <w:rPr>
                <w:rFonts w:hint="eastAsia"/>
                <w:sz w:val="18"/>
                <w:szCs w:val="18"/>
              </w:rPr>
              <w:t>最美童声诵长征</w:t>
            </w:r>
          </w:p>
        </w:tc>
        <w:tc>
          <w:tcPr>
            <w:tcW w:w="682" w:type="pct"/>
            <w:vMerge w:val="restart"/>
            <w:vAlign w:val="center"/>
          </w:tcPr>
          <w:p>
            <w:pPr>
              <w:spacing w:line="360" w:lineRule="auto"/>
              <w:jc w:val="center"/>
              <w:rPr>
                <w:sz w:val="18"/>
                <w:szCs w:val="18"/>
              </w:rPr>
            </w:pPr>
            <w:r>
              <w:rPr>
                <w:rFonts w:hint="eastAsia"/>
                <w:sz w:val="18"/>
                <w:szCs w:val="18"/>
              </w:rPr>
              <w:t>2</w:t>
            </w:r>
          </w:p>
        </w:tc>
        <w:tc>
          <w:tcPr>
            <w:tcW w:w="1383" w:type="pct"/>
            <w:vAlign w:val="center"/>
          </w:tcPr>
          <w:p>
            <w:pPr>
              <w:spacing w:line="360" w:lineRule="auto"/>
              <w:jc w:val="center"/>
              <w:rPr>
                <w:sz w:val="18"/>
                <w:szCs w:val="18"/>
              </w:rPr>
            </w:pPr>
            <w:r>
              <w:rPr>
                <w:rFonts w:hint="eastAsia"/>
                <w:sz w:val="18"/>
                <w:szCs w:val="18"/>
              </w:rPr>
              <w:t>画画长征路线图</w:t>
            </w:r>
          </w:p>
        </w:tc>
        <w:tc>
          <w:tcPr>
            <w:tcW w:w="1302" w:type="pct"/>
            <w:vMerge w:val="restart"/>
            <w:vAlign w:val="center"/>
          </w:tcPr>
          <w:p>
            <w:pPr>
              <w:spacing w:line="360" w:lineRule="auto"/>
              <w:ind w:firstLine="360" w:firstLineChars="200"/>
              <w:rPr>
                <w:sz w:val="18"/>
                <w:szCs w:val="18"/>
              </w:rPr>
            </w:pPr>
            <w:r>
              <w:rPr>
                <w:sz w:val="18"/>
                <w:szCs w:val="18"/>
              </w:rPr>
              <w:t>5《</w:t>
            </w:r>
            <w:r>
              <w:rPr>
                <w:rFonts w:hint="eastAsia"/>
                <w:sz w:val="18"/>
                <w:szCs w:val="18"/>
              </w:rPr>
              <w:t>七律·长征》</w:t>
            </w:r>
          </w:p>
        </w:tc>
      </w:tr>
      <w:tr>
        <w:tblPrEx>
          <w:tblW w:w="5103" w:type="pct"/>
          <w:jc w:val="center"/>
          <w:tblCellMar>
            <w:top w:w="0" w:type="dxa"/>
            <w:left w:w="108" w:type="dxa"/>
            <w:bottom w:w="0" w:type="dxa"/>
            <w:right w:w="108" w:type="dxa"/>
          </w:tblCellMar>
        </w:tblPrEx>
        <w:trPr>
          <w:trHeight w:val="622"/>
          <w:jc w:val="center"/>
        </w:trPr>
        <w:tc>
          <w:tcPr>
            <w:tcW w:w="548" w:type="pct"/>
            <w:vMerge/>
            <w:vAlign w:val="center"/>
          </w:tcPr>
          <w:p>
            <w:pPr>
              <w:spacing w:line="360" w:lineRule="auto"/>
              <w:ind w:firstLine="360" w:firstLineChars="200"/>
              <w:jc w:val="center"/>
              <w:rPr>
                <w:sz w:val="18"/>
                <w:szCs w:val="18"/>
              </w:rPr>
            </w:pPr>
          </w:p>
        </w:tc>
        <w:tc>
          <w:tcPr>
            <w:tcW w:w="1085" w:type="pct"/>
            <w:vMerge/>
            <w:vAlign w:val="center"/>
          </w:tcPr>
          <w:p>
            <w:pPr>
              <w:spacing w:line="360" w:lineRule="auto"/>
              <w:ind w:firstLine="360" w:firstLineChars="200"/>
              <w:jc w:val="center"/>
              <w:rPr>
                <w:sz w:val="18"/>
                <w:szCs w:val="18"/>
              </w:rPr>
            </w:pPr>
          </w:p>
        </w:tc>
        <w:tc>
          <w:tcPr>
            <w:tcW w:w="682" w:type="pct"/>
            <w:vMerge/>
            <w:vAlign w:val="center"/>
          </w:tcPr>
          <w:p>
            <w:pPr>
              <w:spacing w:line="360" w:lineRule="auto"/>
              <w:ind w:firstLine="360" w:firstLineChars="200"/>
              <w:jc w:val="center"/>
              <w:rPr>
                <w:sz w:val="18"/>
                <w:szCs w:val="18"/>
              </w:rPr>
            </w:pPr>
          </w:p>
        </w:tc>
        <w:tc>
          <w:tcPr>
            <w:tcW w:w="1383" w:type="pct"/>
            <w:vAlign w:val="center"/>
          </w:tcPr>
          <w:p>
            <w:pPr>
              <w:spacing w:line="360" w:lineRule="auto"/>
              <w:jc w:val="center"/>
              <w:rPr>
                <w:sz w:val="18"/>
                <w:szCs w:val="18"/>
              </w:rPr>
            </w:pPr>
            <w:r>
              <w:rPr>
                <w:rFonts w:hint="eastAsia"/>
                <w:sz w:val="18"/>
                <w:szCs w:val="18"/>
              </w:rPr>
              <w:t>这样诵读有气概</w:t>
            </w:r>
          </w:p>
        </w:tc>
        <w:tc>
          <w:tcPr>
            <w:tcW w:w="1302" w:type="pct"/>
            <w:vMerge/>
            <w:vAlign w:val="center"/>
          </w:tcPr>
          <w:p>
            <w:pPr>
              <w:spacing w:line="360" w:lineRule="auto"/>
              <w:ind w:firstLine="360" w:firstLineChars="200"/>
              <w:jc w:val="center"/>
              <w:rPr>
                <w:sz w:val="18"/>
                <w:szCs w:val="18"/>
              </w:rPr>
            </w:pPr>
          </w:p>
        </w:tc>
      </w:tr>
      <w:tr>
        <w:tblPrEx>
          <w:tblW w:w="5103" w:type="pct"/>
          <w:jc w:val="center"/>
          <w:tblCellMar>
            <w:top w:w="0" w:type="dxa"/>
            <w:left w:w="108" w:type="dxa"/>
            <w:bottom w:w="0" w:type="dxa"/>
            <w:right w:w="108" w:type="dxa"/>
          </w:tblCellMar>
        </w:tblPrEx>
        <w:trPr>
          <w:trHeight w:val="688"/>
          <w:jc w:val="center"/>
        </w:trPr>
        <w:tc>
          <w:tcPr>
            <w:tcW w:w="548" w:type="pct"/>
            <w:vMerge/>
            <w:vAlign w:val="center"/>
          </w:tcPr>
          <w:p>
            <w:pPr>
              <w:spacing w:line="360" w:lineRule="auto"/>
              <w:ind w:firstLine="360" w:firstLineChars="200"/>
              <w:jc w:val="center"/>
              <w:rPr>
                <w:sz w:val="18"/>
                <w:szCs w:val="18"/>
              </w:rPr>
            </w:pPr>
          </w:p>
        </w:tc>
        <w:tc>
          <w:tcPr>
            <w:tcW w:w="1085" w:type="pct"/>
            <w:vMerge w:val="restart"/>
            <w:vAlign w:val="center"/>
          </w:tcPr>
          <w:p>
            <w:pPr>
              <w:spacing w:line="360" w:lineRule="auto"/>
              <w:jc w:val="center"/>
              <w:rPr>
                <w:sz w:val="18"/>
                <w:szCs w:val="18"/>
              </w:rPr>
            </w:pPr>
            <w:r>
              <w:rPr>
                <w:rFonts w:hint="eastAsia"/>
                <w:sz w:val="18"/>
                <w:szCs w:val="18"/>
              </w:rPr>
              <w:t>登上革命故事演讲台</w:t>
            </w:r>
          </w:p>
        </w:tc>
        <w:tc>
          <w:tcPr>
            <w:tcW w:w="682" w:type="pct"/>
            <w:vMerge w:val="restart"/>
            <w:vAlign w:val="center"/>
          </w:tcPr>
          <w:p>
            <w:pPr>
              <w:spacing w:line="360" w:lineRule="auto"/>
              <w:jc w:val="center"/>
              <w:rPr>
                <w:sz w:val="18"/>
                <w:szCs w:val="18"/>
              </w:rPr>
            </w:pPr>
            <w:r>
              <w:rPr>
                <w:sz w:val="18"/>
                <w:szCs w:val="18"/>
              </w:rPr>
              <w:t>6</w:t>
            </w:r>
          </w:p>
        </w:tc>
        <w:tc>
          <w:tcPr>
            <w:tcW w:w="1383" w:type="pct"/>
            <w:vAlign w:val="center"/>
          </w:tcPr>
          <w:p>
            <w:pPr>
              <w:spacing w:line="360" w:lineRule="auto"/>
              <w:jc w:val="center"/>
              <w:rPr>
                <w:sz w:val="18"/>
                <w:szCs w:val="18"/>
              </w:rPr>
            </w:pPr>
            <w:r>
              <w:rPr>
                <w:rFonts w:hint="eastAsia"/>
                <w:sz w:val="18"/>
                <w:szCs w:val="18"/>
              </w:rPr>
              <w:t>我心中的革命英雄</w:t>
            </w:r>
          </w:p>
        </w:tc>
        <w:tc>
          <w:tcPr>
            <w:tcW w:w="1302" w:type="pct"/>
            <w:vAlign w:val="center"/>
          </w:tcPr>
          <w:p>
            <w:pPr>
              <w:spacing w:line="360" w:lineRule="auto"/>
              <w:jc w:val="center"/>
              <w:rPr>
                <w:sz w:val="18"/>
                <w:szCs w:val="18"/>
              </w:rPr>
            </w:pPr>
            <w:r>
              <w:rPr>
                <w:rFonts w:hint="eastAsia"/>
                <w:sz w:val="18"/>
                <w:szCs w:val="18"/>
              </w:rPr>
              <w:t>6《狼牙山五壮士》</w:t>
            </w:r>
          </w:p>
          <w:p>
            <w:pPr>
              <w:spacing w:line="360" w:lineRule="auto"/>
              <w:jc w:val="center"/>
              <w:rPr>
                <w:sz w:val="18"/>
                <w:szCs w:val="18"/>
              </w:rPr>
            </w:pPr>
            <w:r>
              <w:rPr>
                <w:sz w:val="18"/>
                <w:szCs w:val="18"/>
              </w:rPr>
              <w:t>8《灯光》（略读）</w:t>
            </w:r>
          </w:p>
        </w:tc>
      </w:tr>
      <w:tr>
        <w:tblPrEx>
          <w:tblW w:w="5103" w:type="pct"/>
          <w:jc w:val="center"/>
          <w:tblCellMar>
            <w:top w:w="0" w:type="dxa"/>
            <w:left w:w="108" w:type="dxa"/>
            <w:bottom w:w="0" w:type="dxa"/>
            <w:right w:w="108" w:type="dxa"/>
          </w:tblCellMar>
        </w:tblPrEx>
        <w:trPr>
          <w:trHeight w:val="710"/>
          <w:jc w:val="center"/>
        </w:trPr>
        <w:tc>
          <w:tcPr>
            <w:tcW w:w="548" w:type="pct"/>
            <w:vMerge/>
            <w:vAlign w:val="center"/>
          </w:tcPr>
          <w:p>
            <w:pPr>
              <w:spacing w:line="360" w:lineRule="auto"/>
              <w:ind w:firstLine="360" w:firstLineChars="200"/>
              <w:jc w:val="center"/>
              <w:rPr>
                <w:sz w:val="18"/>
                <w:szCs w:val="18"/>
              </w:rPr>
            </w:pPr>
          </w:p>
        </w:tc>
        <w:tc>
          <w:tcPr>
            <w:tcW w:w="1085" w:type="pct"/>
            <w:vMerge/>
            <w:vAlign w:val="center"/>
          </w:tcPr>
          <w:p>
            <w:pPr>
              <w:spacing w:line="360" w:lineRule="auto"/>
              <w:ind w:firstLine="360" w:firstLineChars="200"/>
              <w:jc w:val="center"/>
              <w:rPr>
                <w:sz w:val="18"/>
                <w:szCs w:val="18"/>
              </w:rPr>
            </w:pPr>
          </w:p>
        </w:tc>
        <w:tc>
          <w:tcPr>
            <w:tcW w:w="682" w:type="pct"/>
            <w:vMerge/>
            <w:vAlign w:val="center"/>
          </w:tcPr>
          <w:p>
            <w:pPr>
              <w:spacing w:line="360" w:lineRule="auto"/>
              <w:ind w:firstLine="360" w:firstLineChars="200"/>
              <w:jc w:val="center"/>
              <w:rPr>
                <w:sz w:val="18"/>
                <w:szCs w:val="18"/>
              </w:rPr>
            </w:pPr>
          </w:p>
        </w:tc>
        <w:tc>
          <w:tcPr>
            <w:tcW w:w="1383" w:type="pct"/>
            <w:vAlign w:val="center"/>
          </w:tcPr>
          <w:p>
            <w:pPr>
              <w:spacing w:line="360" w:lineRule="auto"/>
              <w:jc w:val="center"/>
              <w:rPr>
                <w:sz w:val="18"/>
                <w:szCs w:val="18"/>
              </w:rPr>
            </w:pPr>
            <w:r>
              <w:rPr>
                <w:rFonts w:hint="eastAsia"/>
                <w:sz w:val="18"/>
                <w:szCs w:val="18"/>
              </w:rPr>
              <w:t>这样讲才动人</w:t>
            </w:r>
          </w:p>
        </w:tc>
        <w:tc>
          <w:tcPr>
            <w:tcW w:w="1302" w:type="pct"/>
            <w:vAlign w:val="center"/>
          </w:tcPr>
          <w:p>
            <w:pPr>
              <w:spacing w:line="360" w:lineRule="auto"/>
              <w:jc w:val="center"/>
              <w:rPr>
                <w:sz w:val="18"/>
                <w:szCs w:val="18"/>
              </w:rPr>
            </w:pPr>
            <w:r>
              <w:rPr>
                <w:rFonts w:hint="eastAsia"/>
                <w:sz w:val="18"/>
                <w:szCs w:val="18"/>
              </w:rPr>
              <w:t>口语交际</w:t>
            </w:r>
          </w:p>
        </w:tc>
      </w:tr>
      <w:tr>
        <w:tblPrEx>
          <w:tblW w:w="5103" w:type="pct"/>
          <w:jc w:val="center"/>
          <w:tblCellMar>
            <w:top w:w="0" w:type="dxa"/>
            <w:left w:w="108" w:type="dxa"/>
            <w:bottom w:w="0" w:type="dxa"/>
            <w:right w:w="108" w:type="dxa"/>
          </w:tblCellMar>
        </w:tblPrEx>
        <w:trPr>
          <w:trHeight w:val="553"/>
          <w:jc w:val="center"/>
        </w:trPr>
        <w:tc>
          <w:tcPr>
            <w:tcW w:w="548" w:type="pct"/>
            <w:vMerge/>
            <w:vAlign w:val="center"/>
          </w:tcPr>
          <w:p>
            <w:pPr>
              <w:spacing w:line="360" w:lineRule="auto"/>
              <w:ind w:firstLine="360" w:firstLineChars="200"/>
              <w:jc w:val="center"/>
              <w:rPr>
                <w:sz w:val="18"/>
                <w:szCs w:val="18"/>
              </w:rPr>
            </w:pPr>
          </w:p>
        </w:tc>
        <w:tc>
          <w:tcPr>
            <w:tcW w:w="1085" w:type="pct"/>
            <w:vMerge w:val="restart"/>
            <w:vAlign w:val="center"/>
          </w:tcPr>
          <w:p>
            <w:pPr>
              <w:spacing w:line="360" w:lineRule="auto"/>
              <w:jc w:val="center"/>
              <w:rPr>
                <w:sz w:val="18"/>
                <w:szCs w:val="18"/>
              </w:rPr>
            </w:pPr>
            <w:r>
              <w:rPr>
                <w:rFonts w:hint="eastAsia"/>
                <w:sz w:val="18"/>
                <w:szCs w:val="18"/>
              </w:rPr>
              <w:t>多彩活动成果展</w:t>
            </w:r>
          </w:p>
        </w:tc>
        <w:tc>
          <w:tcPr>
            <w:tcW w:w="682" w:type="pct"/>
            <w:vMerge w:val="restart"/>
            <w:vAlign w:val="center"/>
          </w:tcPr>
          <w:p>
            <w:pPr>
              <w:spacing w:line="360" w:lineRule="auto"/>
              <w:jc w:val="center"/>
              <w:rPr>
                <w:sz w:val="18"/>
                <w:szCs w:val="18"/>
              </w:rPr>
            </w:pPr>
            <w:r>
              <w:rPr>
                <w:sz w:val="18"/>
                <w:szCs w:val="18"/>
              </w:rPr>
              <w:t>3</w:t>
            </w:r>
          </w:p>
        </w:tc>
        <w:tc>
          <w:tcPr>
            <w:tcW w:w="1383" w:type="pct"/>
            <w:vAlign w:val="center"/>
          </w:tcPr>
          <w:p>
            <w:pPr>
              <w:spacing w:line="360" w:lineRule="auto"/>
              <w:jc w:val="center"/>
              <w:rPr>
                <w:sz w:val="18"/>
                <w:szCs w:val="18"/>
              </w:rPr>
            </w:pPr>
            <w:r>
              <w:rPr>
                <w:rFonts w:hint="eastAsia"/>
                <w:sz w:val="18"/>
                <w:szCs w:val="18"/>
              </w:rPr>
              <w:t>“忘不了的那一幕”展演</w:t>
            </w:r>
          </w:p>
        </w:tc>
        <w:tc>
          <w:tcPr>
            <w:tcW w:w="1302" w:type="pct"/>
            <w:vMerge w:val="restart"/>
            <w:vAlign w:val="center"/>
          </w:tcPr>
          <w:p>
            <w:pPr>
              <w:spacing w:line="360" w:lineRule="auto"/>
              <w:jc w:val="center"/>
              <w:rPr>
                <w:sz w:val="18"/>
                <w:szCs w:val="18"/>
              </w:rPr>
            </w:pPr>
            <w:r>
              <w:rPr>
                <w:rFonts w:hint="eastAsia"/>
                <w:sz w:val="18"/>
                <w:szCs w:val="18"/>
              </w:rPr>
              <w:t>习作：</w:t>
            </w:r>
            <w:r>
              <w:rPr>
                <w:sz w:val="18"/>
                <w:szCs w:val="18"/>
              </w:rPr>
              <w:t>多彩的活动</w:t>
            </w:r>
          </w:p>
        </w:tc>
      </w:tr>
      <w:tr>
        <w:tblPrEx>
          <w:tblW w:w="5103" w:type="pct"/>
          <w:jc w:val="center"/>
          <w:tblCellMar>
            <w:top w:w="0" w:type="dxa"/>
            <w:left w:w="108" w:type="dxa"/>
            <w:bottom w:w="0" w:type="dxa"/>
            <w:right w:w="108" w:type="dxa"/>
          </w:tblCellMar>
        </w:tblPrEx>
        <w:trPr>
          <w:trHeight w:val="561"/>
          <w:jc w:val="center"/>
        </w:trPr>
        <w:tc>
          <w:tcPr>
            <w:tcW w:w="548" w:type="pct"/>
            <w:vMerge/>
            <w:vAlign w:val="center"/>
          </w:tcPr>
          <w:p>
            <w:pPr>
              <w:spacing w:line="360" w:lineRule="auto"/>
              <w:ind w:firstLine="360" w:firstLineChars="200"/>
              <w:jc w:val="center"/>
              <w:rPr>
                <w:sz w:val="18"/>
                <w:szCs w:val="18"/>
              </w:rPr>
            </w:pPr>
          </w:p>
        </w:tc>
        <w:tc>
          <w:tcPr>
            <w:tcW w:w="1085" w:type="pct"/>
            <w:vMerge/>
            <w:vAlign w:val="center"/>
          </w:tcPr>
          <w:p>
            <w:pPr>
              <w:spacing w:line="360" w:lineRule="auto"/>
              <w:ind w:firstLine="360" w:firstLineChars="200"/>
              <w:jc w:val="center"/>
              <w:rPr>
                <w:sz w:val="18"/>
                <w:szCs w:val="18"/>
              </w:rPr>
            </w:pPr>
          </w:p>
        </w:tc>
        <w:tc>
          <w:tcPr>
            <w:tcW w:w="682" w:type="pct"/>
            <w:vMerge/>
            <w:vAlign w:val="center"/>
          </w:tcPr>
          <w:p>
            <w:pPr>
              <w:spacing w:line="360" w:lineRule="auto"/>
              <w:ind w:firstLine="360" w:firstLineChars="200"/>
              <w:jc w:val="center"/>
              <w:rPr>
                <w:sz w:val="18"/>
                <w:szCs w:val="18"/>
              </w:rPr>
            </w:pPr>
          </w:p>
        </w:tc>
        <w:tc>
          <w:tcPr>
            <w:tcW w:w="1383" w:type="pct"/>
            <w:vAlign w:val="center"/>
          </w:tcPr>
          <w:p>
            <w:pPr>
              <w:spacing w:line="360" w:lineRule="auto"/>
              <w:jc w:val="center"/>
              <w:rPr>
                <w:sz w:val="18"/>
                <w:szCs w:val="18"/>
              </w:rPr>
            </w:pPr>
            <w:r>
              <w:rPr>
                <w:rFonts w:hint="eastAsia"/>
                <w:sz w:val="18"/>
                <w:szCs w:val="18"/>
              </w:rPr>
              <w:t>记录精彩 分享感动</w:t>
            </w:r>
          </w:p>
        </w:tc>
        <w:tc>
          <w:tcPr>
            <w:tcW w:w="1302" w:type="pct"/>
            <w:vMerge/>
            <w:vAlign w:val="center"/>
          </w:tcPr>
          <w:p>
            <w:pPr>
              <w:spacing w:line="360" w:lineRule="auto"/>
              <w:ind w:firstLine="360" w:firstLineChars="200"/>
              <w:jc w:val="center"/>
              <w:rPr>
                <w:sz w:val="18"/>
                <w:szCs w:val="18"/>
              </w:rPr>
            </w:pPr>
          </w:p>
        </w:tc>
      </w:tr>
    </w:tbl>
    <w:p>
      <w:pPr>
        <w:spacing w:line="360" w:lineRule="auto"/>
        <w:rPr>
          <w:b/>
          <w:szCs w:val="21"/>
        </w:rPr>
      </w:pPr>
      <w:r>
        <w:rPr>
          <w:rFonts w:hint="eastAsia"/>
          <w:b/>
          <w:szCs w:val="21"/>
        </w:rPr>
        <w:t>（三）</w:t>
      </w:r>
      <w:r>
        <w:rPr>
          <w:b/>
          <w:szCs w:val="21"/>
        </w:rPr>
        <w:t xml:space="preserve"> </w:t>
      </w:r>
      <w:r>
        <w:rPr>
          <w:rFonts w:hint="eastAsia"/>
          <w:b/>
          <w:szCs w:val="21"/>
        </w:rPr>
        <w:t>设计说明</w:t>
      </w:r>
    </w:p>
    <w:p>
      <w:pPr>
        <w:spacing w:line="360" w:lineRule="auto"/>
        <w:ind w:firstLine="360" w:firstLineChars="200"/>
        <w:rPr>
          <w:sz w:val="18"/>
          <w:szCs w:val="18"/>
        </w:rPr>
        <w:sectPr>
          <w:type w:val="nextPage"/>
          <w:pgSz w:w="11906" w:h="16838"/>
          <w:pgMar w:top="1440" w:right="1800" w:bottom="1440" w:left="1800" w:header="851" w:footer="992" w:gutter="0"/>
          <w:pgNumType w:start="3"/>
          <w:cols w:num="1" w:space="708"/>
          <w:titlePg w:val="0"/>
          <w:docGrid w:type="lines" w:linePitch="312" w:charSpace="0"/>
        </w:sectPr>
      </w:pPr>
      <w:r>
        <w:rPr>
          <w:sz w:val="18"/>
          <w:szCs w:val="18"/>
        </w:rPr>
        <w:t>本单元以“</w:t>
      </w:r>
      <w:r>
        <w:rPr>
          <w:rFonts w:hint="eastAsia"/>
          <w:sz w:val="18"/>
          <w:szCs w:val="18"/>
        </w:rPr>
        <w:t>策划国庆的多彩活动</w:t>
      </w:r>
      <w:r>
        <w:rPr>
          <w:sz w:val="18"/>
          <w:szCs w:val="18"/>
        </w:rPr>
        <w:t>”为主题，整合</w:t>
      </w:r>
      <w:r>
        <w:rPr>
          <w:rFonts w:hint="eastAsia"/>
          <w:sz w:val="18"/>
          <w:szCs w:val="18"/>
        </w:rPr>
        <w:t>四</w:t>
      </w:r>
      <w:r>
        <w:rPr>
          <w:sz w:val="18"/>
          <w:szCs w:val="18"/>
        </w:rPr>
        <w:t>个任务</w:t>
      </w:r>
      <w:r>
        <w:rPr>
          <w:rFonts w:hint="eastAsia"/>
          <w:sz w:val="18"/>
          <w:szCs w:val="18"/>
        </w:rPr>
        <w:t>八</w:t>
      </w:r>
      <w:r>
        <w:rPr>
          <w:sz w:val="18"/>
          <w:szCs w:val="18"/>
        </w:rPr>
        <w:t>个活动进行学习。将课文阅读、</w:t>
      </w:r>
      <w:r>
        <w:rPr>
          <w:rFonts w:hint="eastAsia"/>
          <w:sz w:val="18"/>
          <w:szCs w:val="18"/>
        </w:rPr>
        <w:t>口语交际、</w:t>
      </w:r>
    </w:p>
    <w:p>
      <w:pPr>
        <w:spacing w:line="360" w:lineRule="auto"/>
        <w:ind w:firstLine="360" w:firstLineChars="200"/>
        <w:rPr>
          <w:sz w:val="18"/>
          <w:szCs w:val="18"/>
        </w:rPr>
      </w:pPr>
      <w:r>
        <w:rPr>
          <w:sz w:val="18"/>
          <w:szCs w:val="18"/>
        </w:rPr>
        <w:t>习作、语文园地等整合在“</w:t>
      </w:r>
      <w:r>
        <w:rPr>
          <w:rFonts w:hint="eastAsia"/>
          <w:sz w:val="18"/>
          <w:szCs w:val="18"/>
        </w:rPr>
        <w:t>我是开国大典小主播</w:t>
      </w:r>
      <w:r>
        <w:rPr>
          <w:sz w:val="18"/>
          <w:szCs w:val="18"/>
        </w:rPr>
        <w:t>”“</w:t>
      </w:r>
      <w:r>
        <w:rPr>
          <w:rFonts w:hint="eastAsia"/>
          <w:sz w:val="18"/>
          <w:szCs w:val="18"/>
        </w:rPr>
        <w:t>最美童声诵祖国</w:t>
      </w:r>
      <w:r>
        <w:rPr>
          <w:sz w:val="18"/>
          <w:szCs w:val="18"/>
        </w:rPr>
        <w:t>”“</w:t>
      </w:r>
      <w:r>
        <w:rPr>
          <w:rFonts w:hint="eastAsia"/>
          <w:sz w:val="18"/>
          <w:szCs w:val="18"/>
        </w:rPr>
        <w:t>登上革命故事演讲台</w:t>
      </w:r>
      <w:r>
        <w:rPr>
          <w:sz w:val="18"/>
          <w:szCs w:val="18"/>
        </w:rPr>
        <w:t>”</w:t>
      </w:r>
      <w:r>
        <w:rPr>
          <w:rFonts w:hint="eastAsia"/>
          <w:sz w:val="18"/>
          <w:szCs w:val="18"/>
        </w:rPr>
        <w:t>“多彩活动成果展”四个</w:t>
      </w:r>
      <w:r>
        <w:rPr>
          <w:sz w:val="18"/>
          <w:szCs w:val="18"/>
        </w:rPr>
        <w:t>学习任务之中</w:t>
      </w:r>
      <w:r>
        <w:rPr>
          <w:rFonts w:hint="eastAsia"/>
          <w:sz w:val="18"/>
          <w:szCs w:val="18"/>
        </w:rPr>
        <w:t>。在策划国庆节多彩的活动中，通过真实的生活情境，感受国庆期间那难忘的一幕幕。做个小主播，说说开国大典</w:t>
      </w:r>
      <w:commentRangeStart w:id="7"/>
      <w:r>
        <w:rPr>
          <w:rFonts w:hint="eastAsia"/>
          <w:sz w:val="18"/>
          <w:szCs w:val="18"/>
        </w:rPr>
        <w:t>的</w:t>
      </w:r>
      <w:commentRangeEnd w:id="7"/>
      <w:r>
        <w:commentReference w:id="7"/>
      </w:r>
      <w:r>
        <w:rPr>
          <w:rFonts w:hint="eastAsia"/>
          <w:sz w:val="18"/>
          <w:szCs w:val="18"/>
        </w:rPr>
        <w:t>热烈庄严的场面；读读诗歌，读出磅礴的气势；登上演讲台，讲讲心中的革命英雄故事。在多彩的语文活动中，重温革命岁月，感受革命先辈浴血奋战、勇于牺牲的大无畏气概。</w:t>
      </w:r>
    </w:p>
    <w:p>
      <w:pPr>
        <w:spacing w:line="360" w:lineRule="auto"/>
        <w:ind w:firstLine="360" w:firstLineChars="200"/>
        <w:rPr>
          <w:sz w:val="18"/>
          <w:szCs w:val="18"/>
        </w:rPr>
      </w:pPr>
      <w:r>
        <w:rPr>
          <w:rFonts w:hint="eastAsia"/>
          <w:sz w:val="18"/>
          <w:szCs w:val="18"/>
        </w:rPr>
        <w:t>第一个任务是“我是开国大典小主播”，通过两个活动引导学生回顾国庆期间的一幕幕，策划最佳开国大典讲解方案，感受开国大典的热烈与庄严。活动一“ 国庆节的一幕幕”，通过制作短视频、随手拍、走进放映厅等活动，走进真实的生活场景，引导学生</w:t>
      </w:r>
      <w:commentRangeStart w:id="8"/>
      <w:r>
        <w:rPr>
          <w:rFonts w:hint="eastAsia"/>
          <w:sz w:val="18"/>
          <w:szCs w:val="18"/>
        </w:rPr>
        <w:t>进行</w:t>
      </w:r>
      <w:commentRangeEnd w:id="8"/>
      <w:r>
        <w:commentReference w:id="8"/>
      </w:r>
      <w:r>
        <w:rPr>
          <w:rFonts w:hint="eastAsia"/>
          <w:sz w:val="18"/>
          <w:szCs w:val="18"/>
        </w:rPr>
        <w:t>深入学习。活动二“这个场景我讲最精彩”，场面描写是本课的一大特色，文中每个场面都描绘得有声有色，令人难忘，怎样讲才能让场景给人留下深刻的印象？通过策划活动，推选出最佳讲解方案，做一回小主播。</w:t>
      </w:r>
    </w:p>
    <w:p>
      <w:pPr>
        <w:spacing w:line="360" w:lineRule="auto"/>
        <w:ind w:firstLine="360" w:firstLineChars="200"/>
        <w:rPr>
          <w:sz w:val="18"/>
          <w:szCs w:val="18"/>
        </w:rPr>
      </w:pPr>
      <w:r>
        <w:rPr>
          <w:rFonts w:hint="eastAsia"/>
          <w:sz w:val="18"/>
          <w:szCs w:val="18"/>
        </w:rPr>
        <w:t>第二个任务是“最美童声诵长征”，通过两个活动读懂诗歌内容，读出磅礴的气势，感受英雄大无畏的英雄气概。活动一“画画长征路线图”，带领学生绘制长征路线图，了解长征的历史，讲一讲长征路上巧渡金沙江、飞夺泸定桥等小故事。活动二“这样诵读有气概”，《七律 长征》仅</w:t>
      </w:r>
      <w:commentRangeStart w:id="9"/>
      <w:r>
        <w:rPr>
          <w:rFonts w:hint="eastAsia"/>
          <w:sz w:val="18"/>
          <w:szCs w:val="18"/>
        </w:rPr>
        <w:t>有</w:t>
      </w:r>
      <w:commentRangeEnd w:id="9"/>
      <w:r>
        <w:commentReference w:id="9"/>
      </w:r>
      <w:r>
        <w:rPr>
          <w:rFonts w:hint="eastAsia"/>
          <w:sz w:val="18"/>
          <w:szCs w:val="18"/>
        </w:rPr>
        <w:t>八行56个字，但它记录的时空内涵，却有着世界历史上罕见的沉重和深远。如何诵读才能将这种磅礴的气势表现出来，学生们通过策划活动，说说自己对诵读的建议，通过互动交流，整理出最佳诵读方案，进行诵读表演，体会诗歌的意境，读出磅礴的气势，激发爱国情感。</w:t>
      </w:r>
    </w:p>
    <w:p>
      <w:pPr>
        <w:spacing w:line="360" w:lineRule="auto"/>
        <w:ind w:firstLine="360" w:firstLineChars="200"/>
        <w:rPr>
          <w:sz w:val="18"/>
          <w:szCs w:val="18"/>
        </w:rPr>
      </w:pPr>
      <w:r>
        <w:rPr>
          <w:rFonts w:hint="eastAsia"/>
          <w:sz w:val="18"/>
          <w:szCs w:val="18"/>
        </w:rPr>
        <w:t>第三个任务是“登上革命故事演讲台”，这个任务安排了两个活动，活动一是“我心中的革命英雄”，通过朗读课文，结合“阅读链接”，让学生重温那段革命岁月，了解故事中的英雄人物，感受他们“惊天地、泣鬼神”的英雄气概。活动二“这样讲才动人”，这项活动指向语言的表达，用演讲的形式分享自己心目中革命英雄的故事。作为一个演讲者，怎样选择人物及场景去讲才能打动人呢？引导学生</w:t>
      </w:r>
      <w:commentRangeStart w:id="10"/>
      <w:r>
        <w:rPr>
          <w:rFonts w:hint="eastAsia"/>
          <w:sz w:val="18"/>
          <w:szCs w:val="18"/>
        </w:rPr>
        <w:t>进行活动策划</w:t>
      </w:r>
      <w:commentRangeEnd w:id="10"/>
      <w:r>
        <w:commentReference w:id="10"/>
      </w:r>
      <w:r>
        <w:rPr>
          <w:rFonts w:hint="eastAsia"/>
          <w:sz w:val="18"/>
          <w:szCs w:val="18"/>
        </w:rPr>
        <w:t>，谈谈自己的演讲方案，评选出最佳方案用恰当的语气练习演讲，提高</w:t>
      </w:r>
      <w:r>
        <w:commentReference w:id="11"/>
      </w:r>
      <w:r>
        <w:rPr>
          <w:rFonts w:hint="eastAsia"/>
          <w:sz w:val="18"/>
          <w:szCs w:val="18"/>
        </w:rPr>
        <w:t>语言表达能力。</w:t>
      </w:r>
    </w:p>
    <w:p>
      <w:pPr>
        <w:spacing w:line="360" w:lineRule="auto"/>
        <w:ind w:firstLine="360" w:firstLineChars="200"/>
        <w:rPr>
          <w:sz w:val="18"/>
          <w:szCs w:val="18"/>
        </w:rPr>
      </w:pPr>
      <w:r>
        <w:rPr>
          <w:rFonts w:hint="eastAsia"/>
          <w:sz w:val="18"/>
          <w:szCs w:val="18"/>
        </w:rPr>
        <w:t>第四个任务是“多彩活动成果展”，通过开展国庆活动展演，让学生用笔记录下精彩，抒发自己的爱国情怀，在内心立下自己的志向。活动一“‘忘不了的那一幕’展演”，这项活动基于前三个任务的基础上展开，并进行全校公演，邀请四五年级同学观看。活动二“记录精彩 分享感动”，通过交流平台复习点面结合写场景的方法，回顾“策划国庆多彩的活动</w:t>
      </w:r>
      <w:r>
        <w:rPr>
          <w:sz w:val="18"/>
          <w:szCs w:val="18"/>
        </w:rPr>
        <w:t>”</w:t>
      </w:r>
      <w:r>
        <w:rPr>
          <w:rFonts w:hint="eastAsia"/>
          <w:sz w:val="18"/>
          <w:szCs w:val="18"/>
        </w:rPr>
        <w:t>中让自己印象最深刻的场景，打开思路将自己最难忘的活动过程写具体</w:t>
      </w:r>
      <w:r>
        <w:commentReference w:id="12"/>
      </w:r>
      <w:r>
        <w:rPr>
          <w:rFonts w:hint="eastAsia"/>
          <w:sz w:val="18"/>
          <w:szCs w:val="18"/>
        </w:rPr>
        <w:t>写生动。写好后进行精彩分享，</w:t>
      </w:r>
      <w:r>
        <w:commentReference w:id="13"/>
      </w:r>
      <w:r>
        <w:rPr>
          <w:rFonts w:hint="eastAsia"/>
          <w:sz w:val="18"/>
          <w:szCs w:val="18"/>
        </w:rPr>
        <w:t>爱国情感得到进一步升华。</w:t>
      </w:r>
    </w:p>
    <w:p>
      <w:pPr>
        <w:spacing w:line="360" w:lineRule="auto"/>
        <w:rPr>
          <w:rFonts w:ascii="宋体" w:hAnsi="宋体"/>
          <w:sz w:val="24"/>
          <w:szCs w:val="24"/>
        </w:rPr>
      </w:pPr>
      <w:r>
        <w:rPr>
          <w:rFonts w:ascii="宋体" w:hAnsi="宋体" w:cs="宋体" w:hint="eastAsia"/>
          <w:b/>
          <w:bCs/>
          <w:color w:val="000000"/>
          <w:sz w:val="24"/>
          <w:szCs w:val="24"/>
          <w:lang w:val="zh-TW"/>
        </w:rPr>
        <w:t>三、教学活动示例及说明</w:t>
      </w:r>
    </w:p>
    <w:p>
      <w:pPr>
        <w:spacing w:line="360" w:lineRule="auto"/>
        <w:ind w:firstLine="420" w:firstLineChars="200"/>
        <w:rPr>
          <w:b/>
          <w:bCs/>
          <w:szCs w:val="21"/>
        </w:rPr>
      </w:pPr>
      <w:r>
        <w:rPr>
          <w:rFonts w:hint="eastAsia"/>
          <w:b/>
          <w:bCs/>
          <w:szCs w:val="21"/>
        </w:rPr>
        <w:t>（一）任务一 我是开国大典小主播</w:t>
      </w:r>
    </w:p>
    <w:p>
      <w:pPr>
        <w:spacing w:line="360" w:lineRule="auto"/>
        <w:ind w:firstLine="360" w:firstLineChars="200"/>
        <w:rPr>
          <w:sz w:val="18"/>
          <w:szCs w:val="18"/>
        </w:rPr>
      </w:pPr>
      <w:r>
        <w:rPr>
          <w:rFonts w:hint="eastAsia"/>
          <w:sz w:val="18"/>
          <w:szCs w:val="18"/>
        </w:rPr>
        <w:t>1.课前准备：</w:t>
      </w:r>
    </w:p>
    <w:p>
      <w:pPr>
        <w:spacing w:line="360" w:lineRule="auto"/>
        <w:ind w:firstLine="360" w:firstLineChars="200"/>
        <w:rPr>
          <w:sz w:val="18"/>
          <w:szCs w:val="18"/>
        </w:rPr>
        <w:sectPr>
          <w:type w:val="nextPage"/>
          <w:pgSz w:w="11906" w:h="16838"/>
          <w:pgMar w:top="1440" w:right="1800" w:bottom="1440" w:left="1800" w:header="851" w:footer="992" w:gutter="0"/>
          <w:pgNumType w:start="4"/>
          <w:cols w:num="1" w:space="708"/>
          <w:titlePg w:val="0"/>
          <w:docGrid w:type="lines" w:linePitch="312" w:charSpace="0"/>
        </w:sectPr>
      </w:pPr>
      <w:r>
        <w:rPr>
          <w:sz w:val="18"/>
          <w:szCs w:val="18"/>
        </w:rPr>
        <w:t>（1）主题阅读:师生共读</w:t>
      </w:r>
      <w:r>
        <w:commentReference w:id="14"/>
      </w:r>
      <w:r>
        <w:rPr>
          <w:sz w:val="18"/>
          <w:szCs w:val="18"/>
        </w:rPr>
        <w:t>《铁道游击队》《闪闪的红星》，学生在此基础上自选少年励志红色经典进行阅读，了解中国革命的艰难历程。</w:t>
      </w:r>
    </w:p>
    <w:p>
      <w:pPr>
        <w:spacing w:line="360" w:lineRule="auto"/>
        <w:ind w:firstLine="360" w:firstLineChars="200"/>
        <w:rPr>
          <w:sz w:val="18"/>
          <w:szCs w:val="18"/>
        </w:rPr>
      </w:pPr>
      <w:r>
        <w:rPr>
          <w:sz w:val="18"/>
          <w:szCs w:val="18"/>
        </w:rPr>
        <w:t>（2）实践采风:通过寻访革命英雄、参观革命纪念场馆、观看革命影片、街头随手拍、网上查阅资料等方式，通过抖音、美篇、日记等形式记录国庆节的一幕幕场景，做好寻访笔记。</w:t>
      </w:r>
    </w:p>
    <w:p>
      <w:pPr>
        <w:spacing w:line="360" w:lineRule="auto"/>
        <w:ind w:firstLine="360" w:firstLineChars="200"/>
        <w:rPr>
          <w:rFonts w:ascii="宋体" w:hAnsi="宋体" w:cs="宋体"/>
          <w:b/>
          <w:kern w:val="0"/>
          <w:sz w:val="18"/>
          <w:szCs w:val="18"/>
        </w:rPr>
      </w:pPr>
      <w:r>
        <w:rPr>
          <w:rFonts w:ascii="宋体" w:hAnsi="宋体" w:cs="宋体" w:hint="eastAsia"/>
          <w:b/>
          <w:kern w:val="0"/>
          <w:sz w:val="18"/>
          <w:szCs w:val="18"/>
        </w:rPr>
        <w:t>活动一  国庆节的一幕幕</w:t>
      </w:r>
    </w:p>
    <w:p>
      <w:pPr>
        <w:spacing w:line="360" w:lineRule="auto"/>
        <w:ind w:firstLine="360" w:firstLineChars="200"/>
        <w:rPr>
          <w:sz w:val="18"/>
          <w:szCs w:val="18"/>
        </w:rPr>
      </w:pPr>
      <w:r>
        <w:rPr>
          <w:rFonts w:hint="eastAsia"/>
          <w:sz w:val="18"/>
          <w:szCs w:val="18"/>
        </w:rPr>
        <w:t>1.讲述国庆70周年的精彩瞬间</w:t>
      </w:r>
    </w:p>
    <w:p>
      <w:pPr>
        <w:spacing w:line="360" w:lineRule="auto"/>
        <w:ind w:firstLine="200"/>
        <w:rPr>
          <w:sz w:val="18"/>
          <w:szCs w:val="18"/>
        </w:rPr>
      </w:pPr>
      <w:r>
        <w:rPr>
          <w:sz w:val="18"/>
          <w:szCs w:val="18"/>
        </w:rPr>
        <w:pict>
          <v:group id="组合 34" o:spid="_x0000_s1026" style="width:430.5pt;height:190.1pt;margin-top:16.05pt;margin-left:-1.15pt;mso-height-relative:page;mso-width-relative:page;mso-wrap-distance-left:9pt;mso-wrap-distance-right:9pt;position:absolute;z-index:-251656192" coordsize="5467351,2562225" wrapcoords="0 0 0 21305 7150 21475 21525 21475 21525 10908 17160 10908 21525 9885 21525 0 0 0">
            <o:lock v:ext="edit" aspectratio="f"/>
            <v:shape id="图片 11" o:spid="_x0000_s1027" type="#_x0000_t75" alt="e67da1afb8dd07d124e51168df55890" style="width:1743075;height:1181100;left:3724275;position:absolute" coordsize="21600,21600" o:preferrelative="t" filled="f" stroked="f">
              <v:stroke joinstyle="miter"/>
              <v:imagedata r:id="rId9" o:title="e67da1afb8dd07d124e51168df55890"/>
              <o:lock v:ext="edit" aspectratio="t"/>
            </v:shape>
            <v:shape id="图片 10" o:spid="_x0000_s1028" type="#_x0000_t75" alt="26ce535feaf104869c391f848f359d6" style="width:1700213;height:1247775;left:1843087;position:absolute;top:1314450" coordsize="21600,21600" o:preferrelative="t" filled="f" stroked="f">
              <v:stroke joinstyle="miter"/>
              <v:imagedata r:id="rId10" o:title="26ce535feaf104869c391f848f359d6"/>
              <o:lock v:ext="edit" aspectratio="t"/>
            </v:shape>
            <v:shape id="图片 13" o:spid="_x0000_s1029" type="#_x0000_t75" alt="a19adc382e584386d24d35bc75c14ef" style="width:1700213;height:1195388;left:1843087;position:absolute" coordsize="21600,21600" o:preferrelative="t" filled="f" stroked="f">
              <v:stroke joinstyle="miter"/>
              <v:imagedata r:id="rId11" o:title="a19adc382e584386d24d35bc75c14ef"/>
              <o:lock v:ext="edit" aspectratio="t"/>
            </v:shape>
            <v:shape id="图片 9" o:spid="_x0000_s1030" type="#_x0000_t75" alt="d25674b4e540c329577e31dc337fdaf" style="width:1657350;height:1223963;position:absolute" coordsize="21600,21600" o:preferrelative="t" filled="f" stroked="f">
              <v:stroke joinstyle="miter"/>
              <v:imagedata r:id="rId12" o:title="d25674b4e540c329577e31dc337fdaf"/>
              <o:lock v:ext="edit" aspectratio="t"/>
            </v:shape>
            <v:shape id="图片 12" o:spid="_x0000_s1031" type="#_x0000_t75" alt="d05340b2feff7be13122bf8e30ebce8" style="width:1743075;height:1247775;left:3724276;position:absolute;top:1314450" coordsize="21600,21600" o:preferrelative="t" filled="f" stroked="f">
              <v:stroke joinstyle="miter"/>
              <v:imagedata r:id="rId13" o:title="d05340b2feff7be13122bf8e30ebce8" cropbottom="7323f" cropleft="4436f" cropright="986f"/>
              <o:lock v:ext="edit" aspectratio="t"/>
            </v:shape>
            <v:shape id="_x0000_s1032" o:spid="_x0000_s1032" type="#_x0000_t75" alt="5d23baafd1eaf38fad81192bd01e595" style="width:1657350;height:1219200;position:absolute;top:1314450" coordsize="21600,21600" o:preferrelative="t" filled="f" stroked="f">
              <v:stroke joinstyle="miter"/>
              <v:imagedata r:id="rId14" o:title="5d23baafd1eaf38fad81192bd01e595"/>
              <o:lock v:ext="edit" aspectratio="t"/>
            </v:shape>
            <w10:wrap type="tight"/>
          </v:group>
        </w:pict>
      </w:r>
      <w:r>
        <w:rPr>
          <w:rFonts w:hint="eastAsia"/>
          <w:sz w:val="18"/>
          <w:szCs w:val="18"/>
        </w:rPr>
        <w:t>教师和学生互动交流，关注场景，激发爱国之情。</w:t>
      </w:r>
    </w:p>
    <w:p>
      <w:pPr>
        <w:numPr>
          <w:ilvl w:val="0"/>
          <w:numId w:val="2"/>
        </w:numPr>
        <w:spacing w:line="360" w:lineRule="auto"/>
        <w:ind w:firstLine="200"/>
        <w:rPr>
          <w:sz w:val="18"/>
          <w:szCs w:val="18"/>
        </w:rPr>
      </w:pPr>
      <w:r>
        <w:rPr>
          <w:rFonts w:hint="eastAsia"/>
          <w:sz w:val="18"/>
          <w:szCs w:val="18"/>
        </w:rPr>
        <w:t>交流我的国庆寻访笔记</w:t>
      </w:r>
    </w:p>
    <w:p>
      <w:pPr>
        <w:spacing w:line="360" w:lineRule="auto"/>
        <w:ind w:firstLine="360" w:firstLineChars="200"/>
        <w:rPr>
          <w:sz w:val="18"/>
          <w:szCs w:val="18"/>
        </w:rPr>
      </w:pPr>
      <w:r>
        <w:rPr>
          <w:rFonts w:hint="eastAsia"/>
          <w:sz w:val="18"/>
          <w:szCs w:val="18"/>
        </w:rPr>
        <w:t>整</w:t>
      </w:r>
      <w:r>
        <w:rPr>
          <w:sz w:val="18"/>
          <w:szCs w:val="18"/>
        </w:rPr>
        <w:t>理好资料，按照资料的内容进行分组交流。</w:t>
      </w:r>
    </w:p>
    <w:p>
      <w:pPr>
        <w:spacing w:line="360" w:lineRule="auto"/>
        <w:ind w:firstLine="360" w:firstLineChars="200"/>
        <w:rPr>
          <w:sz w:val="18"/>
          <w:szCs w:val="18"/>
        </w:rPr>
      </w:pPr>
      <w:r>
        <w:rPr>
          <w:sz w:val="18"/>
          <w:szCs w:val="18"/>
        </w:rPr>
        <w:t>组内交流寻访成果，重温革命岁月，感受美好生活</w:t>
      </w:r>
      <w:r>
        <w:rPr>
          <w:rFonts w:hint="eastAsia"/>
          <w:sz w:val="18"/>
          <w:szCs w:val="18"/>
        </w:rPr>
        <w:t>。</w:t>
      </w:r>
    </w:p>
    <w:p>
      <w:pPr>
        <w:numPr>
          <w:ilvl w:val="0"/>
          <w:numId w:val="2"/>
        </w:numPr>
        <w:spacing w:line="360" w:lineRule="auto"/>
        <w:ind w:firstLine="200"/>
        <w:rPr>
          <w:sz w:val="18"/>
          <w:szCs w:val="18"/>
        </w:rPr>
      </w:pPr>
      <w:r>
        <w:rPr>
          <w:rFonts w:hint="eastAsia"/>
          <w:sz w:val="18"/>
          <w:szCs w:val="18"/>
        </w:rPr>
        <w:t>想把国庆节讲给你听</w:t>
      </w:r>
    </w:p>
    <w:p>
      <w:pPr>
        <w:spacing w:line="360" w:lineRule="auto"/>
        <w:ind w:firstLine="360" w:firstLineChars="200"/>
        <w:rPr>
          <w:sz w:val="18"/>
          <w:szCs w:val="18"/>
        </w:rPr>
      </w:pPr>
      <w:r>
        <w:rPr>
          <w:rFonts w:hint="eastAsia"/>
          <w:sz w:val="18"/>
          <w:szCs w:val="18"/>
        </w:rPr>
        <w:t>分享“我的国庆寻访笔记”中打动人心的一幕幕场景，阅读平台发布内容，评选出“最佳讲述人”。</w:t>
      </w:r>
    </w:p>
    <w:p>
      <w:pPr>
        <w:spacing w:line="360" w:lineRule="auto"/>
        <w:rPr>
          <w:sz w:val="18"/>
          <w:szCs w:val="18"/>
        </w:rPr>
      </w:pPr>
      <w:r>
        <w:rPr>
          <w:rFonts w:hint="eastAsia"/>
          <w:sz w:val="18"/>
          <w:szCs w:val="18"/>
        </w:rPr>
        <w:t>【设计意图与教学建议】</w:t>
      </w:r>
    </w:p>
    <w:p>
      <w:pPr>
        <w:spacing w:line="360" w:lineRule="auto"/>
        <w:ind w:firstLine="360" w:firstLineChars="200"/>
        <w:rPr>
          <w:sz w:val="18"/>
          <w:szCs w:val="18"/>
        </w:rPr>
      </w:pPr>
      <w:r>
        <w:rPr>
          <w:rFonts w:hint="eastAsia"/>
          <w:sz w:val="18"/>
          <w:szCs w:val="18"/>
        </w:rPr>
        <w:t>国庆节是学生熟悉的情境，举国上下处处洋溢着节日的气氛，特别是国庆七十周年庆典依然历历在目。因此，把这个单元安排在国庆节前学习，巧借“国庆节”这个真实情境</w:t>
      </w:r>
      <w:commentRangeStart w:id="15"/>
      <w:r>
        <w:rPr>
          <w:rFonts w:hint="eastAsia"/>
          <w:sz w:val="18"/>
          <w:szCs w:val="18"/>
        </w:rPr>
        <w:t>勾连</w:t>
      </w:r>
      <w:commentRangeEnd w:id="15"/>
      <w:r>
        <w:commentReference w:id="15"/>
      </w:r>
      <w:r>
        <w:rPr>
          <w:rFonts w:hint="eastAsia"/>
          <w:sz w:val="18"/>
          <w:szCs w:val="18"/>
        </w:rPr>
        <w:t>开国大典，与历史之间建立联系。今年的国庆活动由学生自己来策划实施，通过讲述“国庆70周年的精彩瞬间”，引导学生关注振奋人心的场面；通过“我的国庆寻访笔记”分享平台，引导学生从多角度、多角色、多样化的活动中了解历史，增强自豪感；通过“想把国庆节讲给你听”，架起现实与历史之间的桥梁；通过“开国大典的一幕幕”，学生梳理课文所写的场面，感受人民群众在这一历史时刻欢欣鼓舞和自豪之情。</w:t>
      </w:r>
    </w:p>
    <w:p>
      <w:pPr>
        <w:spacing w:line="360" w:lineRule="auto"/>
        <w:rPr>
          <w:sz w:val="18"/>
          <w:szCs w:val="18"/>
        </w:rPr>
      </w:pPr>
      <w:r>
        <w:rPr>
          <w:rFonts w:hint="eastAsia"/>
          <w:sz w:val="18"/>
          <w:szCs w:val="18"/>
        </w:rPr>
        <w:t>【建议课时】</w:t>
      </w:r>
    </w:p>
    <w:p>
      <w:pPr>
        <w:spacing w:line="360" w:lineRule="auto"/>
        <w:ind w:firstLine="360" w:firstLineChars="200"/>
        <w:rPr>
          <w:sz w:val="18"/>
          <w:szCs w:val="18"/>
        </w:rPr>
      </w:pPr>
      <w:r>
        <w:rPr>
          <w:rFonts w:hint="eastAsia"/>
          <w:sz w:val="18"/>
          <w:szCs w:val="18"/>
        </w:rPr>
        <w:t>1课时。</w:t>
      </w:r>
    </w:p>
    <w:p>
      <w:pPr>
        <w:spacing w:line="360" w:lineRule="auto"/>
        <w:ind w:firstLine="360" w:firstLineChars="200"/>
        <w:rPr>
          <w:rFonts w:ascii="宋体" w:hAnsi="宋体" w:cs="宋体"/>
          <w:b/>
          <w:kern w:val="0"/>
          <w:sz w:val="18"/>
          <w:szCs w:val="18"/>
        </w:rPr>
      </w:pPr>
      <w:r>
        <w:rPr>
          <w:rFonts w:ascii="宋体" w:hAnsi="宋体" w:cs="宋体" w:hint="eastAsia"/>
          <w:b/>
          <w:kern w:val="0"/>
          <w:sz w:val="18"/>
          <w:szCs w:val="18"/>
        </w:rPr>
        <w:t>活动二  这个场景我讲最精彩</w:t>
      </w:r>
    </w:p>
    <w:p>
      <w:pPr>
        <w:spacing w:line="360" w:lineRule="auto"/>
        <w:ind w:firstLine="360" w:firstLineChars="200"/>
        <w:rPr>
          <w:sz w:val="18"/>
          <w:szCs w:val="18"/>
        </w:rPr>
        <w:sectPr>
          <w:type w:val="nextPage"/>
          <w:pgSz w:w="11906" w:h="16838"/>
          <w:pgMar w:top="1440" w:right="1800" w:bottom="1440" w:left="1800" w:header="851" w:footer="992" w:gutter="0"/>
          <w:pgNumType w:start="5"/>
          <w:cols w:num="1" w:space="708"/>
          <w:titlePg w:val="0"/>
          <w:docGrid w:type="lines" w:linePitch="312" w:charSpace="0"/>
        </w:sectPr>
      </w:pPr>
      <w:r>
        <w:rPr>
          <w:rFonts w:hint="eastAsia"/>
          <w:sz w:val="18"/>
          <w:szCs w:val="18"/>
        </w:rPr>
        <w:t>1.开国大典我清楚</w:t>
      </w:r>
    </w:p>
    <w:p>
      <w:pPr>
        <w:spacing w:line="360" w:lineRule="auto"/>
        <w:ind w:firstLine="360" w:firstLineChars="200"/>
        <w:rPr>
          <w:sz w:val="18"/>
          <w:szCs w:val="18"/>
        </w:rPr>
      </w:pPr>
      <w:r>
        <w:rPr>
          <w:rFonts w:hint="eastAsia"/>
          <w:sz w:val="18"/>
          <w:szCs w:val="18"/>
        </w:rPr>
        <w:t>默读课文，让学生借助小标题梳理课文所写的场面，简要说说开国大典的过程。</w:t>
      </w:r>
    </w:p>
    <w:p>
      <w:pPr>
        <w:spacing w:line="360" w:lineRule="auto"/>
        <w:ind w:firstLine="360" w:firstLineChars="200"/>
        <w:rPr>
          <w:sz w:val="18"/>
          <w:szCs w:val="18"/>
        </w:rPr>
      </w:pPr>
      <w:r>
        <w:rPr>
          <w:rFonts w:hint="eastAsia"/>
          <w:sz w:val="18"/>
          <w:szCs w:val="18"/>
        </w:rPr>
        <w:t>2.这个场景最难忘</w:t>
      </w:r>
    </w:p>
    <w:p>
      <w:pPr>
        <w:spacing w:line="360" w:lineRule="auto"/>
        <w:ind w:firstLine="360" w:firstLineChars="200"/>
        <w:rPr>
          <w:sz w:val="18"/>
          <w:szCs w:val="18"/>
        </w:rPr>
      </w:pPr>
      <w:r>
        <w:rPr>
          <w:rFonts w:hint="eastAsia"/>
          <w:sz w:val="18"/>
          <w:szCs w:val="18"/>
        </w:rPr>
        <w:t>默读课文，感受场面气氛的热烈，学习点面结合的方法。</w:t>
      </w:r>
    </w:p>
    <w:p>
      <w:pPr>
        <w:spacing w:line="360" w:lineRule="auto"/>
        <w:ind w:firstLine="360" w:firstLineChars="200"/>
        <w:rPr>
          <w:sz w:val="18"/>
          <w:szCs w:val="18"/>
        </w:rPr>
      </w:pPr>
      <w:r>
        <w:rPr>
          <w:rFonts w:hint="eastAsia"/>
          <w:sz w:val="18"/>
          <w:szCs w:val="18"/>
        </w:rPr>
        <w:t>（2）教师指导学生结合图片和视频，深化对场面的理解，感受热烈、庄重的气氛。</w:t>
      </w:r>
    </w:p>
    <w:p>
      <w:pPr>
        <w:spacing w:line="360" w:lineRule="auto"/>
        <w:ind w:firstLine="360" w:firstLineChars="200"/>
        <w:rPr>
          <w:sz w:val="18"/>
          <w:szCs w:val="18"/>
        </w:rPr>
      </w:pPr>
      <w:r>
        <w:rPr>
          <w:rFonts w:hint="eastAsia"/>
          <w:sz w:val="18"/>
          <w:szCs w:val="18"/>
        </w:rPr>
        <w:t>（3）学生练习有感情地朗读，读出场面的庄重、威武，群众的激动、自豪之情。</w:t>
      </w:r>
    </w:p>
    <w:p>
      <w:pPr>
        <w:spacing w:line="360" w:lineRule="auto"/>
        <w:ind w:firstLine="360" w:firstLineChars="200"/>
        <w:rPr>
          <w:sz w:val="18"/>
          <w:szCs w:val="18"/>
        </w:rPr>
      </w:pPr>
      <w:r>
        <w:rPr>
          <w:rFonts w:hint="eastAsia"/>
          <w:sz w:val="18"/>
          <w:szCs w:val="18"/>
        </w:rPr>
        <w:t>3.我是精彩场景讲述人</w:t>
      </w:r>
    </w:p>
    <w:p>
      <w:pPr>
        <w:spacing w:line="360" w:lineRule="auto"/>
        <w:ind w:firstLine="360" w:firstLineChars="200"/>
        <w:rPr>
          <w:sz w:val="18"/>
          <w:szCs w:val="18"/>
        </w:rPr>
      </w:pPr>
      <w:r>
        <w:rPr>
          <w:rFonts w:hint="eastAsia"/>
          <w:sz w:val="18"/>
          <w:szCs w:val="18"/>
        </w:rPr>
        <w:t>（1）我选这个场景讲</w:t>
      </w:r>
    </w:p>
    <w:p>
      <w:pPr>
        <w:spacing w:line="360" w:lineRule="auto"/>
        <w:ind w:firstLine="360" w:firstLineChars="200"/>
        <w:rPr>
          <w:sz w:val="18"/>
          <w:szCs w:val="18"/>
        </w:rPr>
      </w:pPr>
      <w:r>
        <w:rPr>
          <w:rFonts w:hint="eastAsia"/>
          <w:sz w:val="18"/>
          <w:szCs w:val="18"/>
        </w:rPr>
        <w:t>思考：</w:t>
      </w:r>
      <w:commentRangeStart w:id="16"/>
      <w:r>
        <w:rPr>
          <w:rFonts w:hint="eastAsia"/>
          <w:sz w:val="18"/>
          <w:szCs w:val="18"/>
        </w:rPr>
        <w:t>那</w:t>
      </w:r>
      <w:commentRangeEnd w:id="16"/>
      <w:r>
        <w:commentReference w:id="16"/>
      </w:r>
      <w:r>
        <w:rPr>
          <w:rFonts w:hint="eastAsia"/>
          <w:sz w:val="18"/>
          <w:szCs w:val="18"/>
        </w:rPr>
        <w:t>个场景最打动你？怎样讲才能打动观众？组内交流。</w:t>
      </w:r>
    </w:p>
    <w:p>
      <w:pPr>
        <w:spacing w:line="360" w:lineRule="auto"/>
        <w:ind w:firstLine="360" w:firstLineChars="200"/>
        <w:rPr>
          <w:sz w:val="18"/>
          <w:szCs w:val="18"/>
        </w:rPr>
      </w:pPr>
      <w:r>
        <w:rPr>
          <w:rFonts w:hint="eastAsia"/>
          <w:sz w:val="18"/>
          <w:szCs w:val="18"/>
        </w:rPr>
        <w:t>4.请你来支持我</w:t>
      </w:r>
    </w:p>
    <w:p>
      <w:pPr>
        <w:spacing w:line="360" w:lineRule="auto"/>
        <w:ind w:firstLine="360" w:firstLineChars="200"/>
        <w:rPr>
          <w:sz w:val="18"/>
          <w:szCs w:val="18"/>
        </w:rPr>
      </w:pPr>
      <w:r>
        <w:rPr>
          <w:rFonts w:hint="eastAsia"/>
          <w:sz w:val="18"/>
          <w:szCs w:val="18"/>
        </w:rPr>
        <w:t>小组合作，共同策划讲述方案。</w:t>
      </w:r>
    </w:p>
    <w:p>
      <w:pPr>
        <w:spacing w:line="360" w:lineRule="auto"/>
        <w:ind w:firstLine="360" w:firstLineChars="200"/>
        <w:rPr>
          <w:sz w:val="18"/>
          <w:szCs w:val="18"/>
        </w:rPr>
      </w:pPr>
      <w:r>
        <w:rPr>
          <w:rFonts w:hint="eastAsia"/>
          <w:sz w:val="18"/>
          <w:szCs w:val="18"/>
        </w:rPr>
        <w:t>各组推选代表，班级范围讲述开国大典的场景，比比谁讲得最具感染力。</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228"/>
        <w:gridCol w:w="1275"/>
        <w:gridCol w:w="401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228"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kern w:val="0"/>
                <w:sz w:val="18"/>
                <w:szCs w:val="18"/>
                <w:lang w:val="en-US" w:eastAsia="zh-CN"/>
              </w:rPr>
              <w:t>评价要求</w:t>
            </w:r>
          </w:p>
        </w:tc>
        <w:tc>
          <w:tcPr>
            <w:tcW w:w="1275"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kern w:val="0"/>
                <w:sz w:val="18"/>
                <w:szCs w:val="18"/>
                <w:lang w:val="en-US" w:eastAsia="zh-CN"/>
              </w:rPr>
              <w:t>达成度</w:t>
            </w:r>
          </w:p>
        </w:tc>
        <w:tc>
          <w:tcPr>
            <w:tcW w:w="4019"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kern w:val="0"/>
                <w:sz w:val="18"/>
                <w:szCs w:val="18"/>
                <w:lang w:val="en-US" w:eastAsia="zh-CN"/>
              </w:rPr>
              <w:t>我的建议</w:t>
            </w:r>
          </w:p>
        </w:tc>
      </w:tr>
      <w:tr>
        <w:tblPrEx>
          <w:tblW w:w="0" w:type="auto"/>
          <w:tblInd w:w="0" w:type="dxa"/>
          <w:tblCellMar>
            <w:top w:w="0" w:type="dxa"/>
            <w:left w:w="108" w:type="dxa"/>
            <w:bottom w:w="0" w:type="dxa"/>
            <w:right w:w="108" w:type="dxa"/>
          </w:tblCellMar>
        </w:tblPrEx>
        <w:tc>
          <w:tcPr>
            <w:tcW w:w="3228"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kern w:val="0"/>
                <w:sz w:val="18"/>
                <w:szCs w:val="18"/>
                <w:lang w:val="en-US" w:eastAsia="zh-CN"/>
              </w:rPr>
              <w:t>活动过程讲得清楚</w:t>
            </w:r>
          </w:p>
        </w:tc>
        <w:tc>
          <w:tcPr>
            <w:tcW w:w="1275"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color w:val="FF0000"/>
                <w:sz w:val="18"/>
                <w:szCs w:val="18"/>
                <w:lang w:val="en-US" w:eastAsia="zh-CN"/>
              </w:rPr>
              <w:t>☆☆☆☆☆</w:t>
            </w:r>
          </w:p>
        </w:tc>
        <w:tc>
          <w:tcPr>
            <w:tcW w:w="4019"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p>
        </w:tc>
      </w:tr>
      <w:tr>
        <w:tblPrEx>
          <w:tblW w:w="0" w:type="auto"/>
          <w:tblInd w:w="0" w:type="dxa"/>
          <w:tblCellMar>
            <w:top w:w="0" w:type="dxa"/>
            <w:left w:w="108" w:type="dxa"/>
            <w:bottom w:w="0" w:type="dxa"/>
            <w:right w:w="108" w:type="dxa"/>
          </w:tblCellMar>
        </w:tblPrEx>
        <w:tc>
          <w:tcPr>
            <w:tcW w:w="3228"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kern w:val="0"/>
                <w:sz w:val="18"/>
                <w:szCs w:val="18"/>
                <w:lang w:val="en-US" w:eastAsia="zh-CN"/>
              </w:rPr>
              <w:t>点面结合讲得生动</w:t>
            </w:r>
          </w:p>
        </w:tc>
        <w:tc>
          <w:tcPr>
            <w:tcW w:w="1275"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color w:val="FF0000"/>
                <w:sz w:val="18"/>
                <w:szCs w:val="18"/>
                <w:lang w:val="en-US" w:eastAsia="zh-CN"/>
              </w:rPr>
              <w:t>☆☆☆☆☆</w:t>
            </w:r>
          </w:p>
        </w:tc>
        <w:tc>
          <w:tcPr>
            <w:tcW w:w="4019"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p>
        </w:tc>
      </w:tr>
      <w:tr>
        <w:tblPrEx>
          <w:tblW w:w="0" w:type="auto"/>
          <w:tblInd w:w="0" w:type="dxa"/>
          <w:tblCellMar>
            <w:top w:w="0" w:type="dxa"/>
            <w:left w:w="108" w:type="dxa"/>
            <w:bottom w:w="0" w:type="dxa"/>
            <w:right w:w="108" w:type="dxa"/>
          </w:tblCellMar>
        </w:tblPrEx>
        <w:tc>
          <w:tcPr>
            <w:tcW w:w="3228"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kern w:val="0"/>
                <w:sz w:val="18"/>
                <w:szCs w:val="18"/>
                <w:lang w:val="en-US" w:eastAsia="zh-CN"/>
              </w:rPr>
              <w:t>语气适当，富有感染力</w:t>
            </w:r>
          </w:p>
        </w:tc>
        <w:tc>
          <w:tcPr>
            <w:tcW w:w="1275"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color w:val="FF0000"/>
                <w:sz w:val="18"/>
                <w:szCs w:val="18"/>
                <w:lang w:val="en-US" w:eastAsia="zh-CN"/>
              </w:rPr>
              <w:t>☆☆☆☆☆</w:t>
            </w:r>
          </w:p>
        </w:tc>
        <w:tc>
          <w:tcPr>
            <w:tcW w:w="4019"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p>
        </w:tc>
      </w:tr>
      <w:tr>
        <w:tblPrEx>
          <w:tblW w:w="0" w:type="auto"/>
          <w:tblInd w:w="0" w:type="dxa"/>
          <w:tblCellMar>
            <w:top w:w="0" w:type="dxa"/>
            <w:left w:w="108" w:type="dxa"/>
            <w:bottom w:w="0" w:type="dxa"/>
            <w:right w:w="108" w:type="dxa"/>
          </w:tblCellMar>
        </w:tblPrEx>
        <w:tc>
          <w:tcPr>
            <w:tcW w:w="3228"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kern w:val="0"/>
                <w:sz w:val="18"/>
                <w:szCs w:val="18"/>
                <w:lang w:val="en-US" w:eastAsia="zh-CN"/>
              </w:rPr>
              <w:t>使用PPT或图片</w:t>
            </w:r>
          </w:p>
        </w:tc>
        <w:tc>
          <w:tcPr>
            <w:tcW w:w="1275"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r>
              <w:rPr>
                <w:rFonts w:ascii="宋体" w:hAnsi="宋体" w:cs="宋体" w:hint="eastAsia"/>
                <w:color w:val="FF0000"/>
                <w:sz w:val="18"/>
                <w:szCs w:val="18"/>
                <w:lang w:val="en-US" w:eastAsia="zh-CN"/>
              </w:rPr>
              <w:t>☆☆☆</w:t>
            </w:r>
          </w:p>
        </w:tc>
        <w:tc>
          <w:tcPr>
            <w:tcW w:w="4019" w:type="dxa"/>
          </w:tcPr>
          <w:p>
            <w:pPr>
              <w:pStyle w:val="2A"/>
              <w:widowControl/>
              <w:pBdr>
                <w:top w:val="none" w:sz="0" w:space="0" w:color="auto"/>
                <w:left w:val="none" w:sz="0" w:space="0" w:color="auto"/>
                <w:bottom w:val="none" w:sz="0" w:space="0" w:color="auto"/>
                <w:right w:val="none" w:sz="0" w:space="0" w:color="auto"/>
              </w:pBdr>
              <w:spacing w:line="360" w:lineRule="auto"/>
              <w:jc w:val="left"/>
              <w:rPr>
                <w:rFonts w:ascii="宋体" w:hAnsi="宋体" w:cs="宋体"/>
                <w:kern w:val="0"/>
                <w:sz w:val="18"/>
                <w:szCs w:val="18"/>
                <w:lang w:val="en-US" w:eastAsia="zh-CN"/>
              </w:rPr>
            </w:pPr>
          </w:p>
        </w:tc>
      </w:tr>
    </w:tbl>
    <w:p>
      <w:pPr>
        <w:spacing w:line="360" w:lineRule="auto"/>
        <w:ind w:firstLine="360" w:firstLineChars="200"/>
        <w:rPr>
          <w:sz w:val="18"/>
          <w:szCs w:val="18"/>
        </w:rPr>
      </w:pPr>
      <w:r>
        <w:rPr>
          <w:rFonts w:hint="eastAsia"/>
          <w:sz w:val="18"/>
          <w:szCs w:val="18"/>
        </w:rPr>
        <w:t>根据评价表评分，选出最佳讲述人。有条件的学校可以在小程序中设定投票打分体系，设立粉丝点赞台。</w:t>
      </w:r>
    </w:p>
    <w:p>
      <w:pPr>
        <w:spacing w:line="360" w:lineRule="auto"/>
        <w:ind w:firstLine="360" w:firstLineChars="200"/>
        <w:rPr>
          <w:sz w:val="18"/>
          <w:szCs w:val="18"/>
        </w:rPr>
      </w:pPr>
      <w:r>
        <w:rPr>
          <w:rFonts w:hint="eastAsia"/>
          <w:sz w:val="18"/>
          <w:szCs w:val="18"/>
        </w:rPr>
        <w:t>【设计意图与教学建议】</w:t>
      </w:r>
    </w:p>
    <w:p>
      <w:pPr>
        <w:spacing w:line="360" w:lineRule="auto"/>
        <w:ind w:firstLine="360" w:firstLineChars="200"/>
        <w:rPr>
          <w:sz w:val="18"/>
          <w:szCs w:val="18"/>
        </w:rPr>
      </w:pPr>
      <w:r>
        <w:rPr>
          <w:rFonts w:hint="eastAsia"/>
          <w:sz w:val="18"/>
          <w:szCs w:val="18"/>
        </w:rPr>
        <w:t>在通读课文的基础上，引导学生借助小标题梳理课文所写的场面，初步把握主要内容。接着聚焦举行大典，体会课文点面结合写场面的方法和反复修辞手法的作用，结合历史事件的图片、影音和文字资料，采用多种形式朗读，读出人民对毛主席的衷心爱戴和对新中国成立无比自豪、激动的心情。按照这种学习方法，学生自主学习其他三个场面，进一步体会中国人民</w:t>
      </w:r>
      <w:commentRangeStart w:id="17"/>
      <w:r>
        <w:rPr>
          <w:rFonts w:hint="eastAsia"/>
          <w:sz w:val="18"/>
          <w:szCs w:val="18"/>
        </w:rPr>
        <w:t>为新中国的成立</w:t>
      </w:r>
      <w:commentRangeEnd w:id="17"/>
      <w:r>
        <w:commentReference w:id="17"/>
      </w:r>
      <w:r>
        <w:rPr>
          <w:rFonts w:hint="eastAsia"/>
          <w:sz w:val="18"/>
          <w:szCs w:val="18"/>
        </w:rPr>
        <w:t>无比激动的</w:t>
      </w:r>
      <w:commentRangeStart w:id="18"/>
      <w:r>
        <w:rPr>
          <w:rFonts w:hint="eastAsia"/>
          <w:sz w:val="18"/>
          <w:szCs w:val="18"/>
        </w:rPr>
        <w:t>思想感情</w:t>
      </w:r>
      <w:commentRangeEnd w:id="18"/>
      <w:r>
        <w:commentReference w:id="18"/>
      </w:r>
      <w:r>
        <w:rPr>
          <w:rFonts w:hint="eastAsia"/>
          <w:sz w:val="18"/>
          <w:szCs w:val="18"/>
        </w:rPr>
        <w:t>。通过“这个场景我讲最精彩”，重现开国大典，从而把历史的声音留在心里。</w:t>
      </w:r>
    </w:p>
    <w:p>
      <w:pPr>
        <w:spacing w:line="360" w:lineRule="auto"/>
        <w:ind w:firstLine="360" w:firstLineChars="200"/>
        <w:rPr>
          <w:sz w:val="18"/>
          <w:szCs w:val="18"/>
        </w:rPr>
      </w:pPr>
      <w:r>
        <w:rPr>
          <w:rFonts w:hint="eastAsia"/>
          <w:sz w:val="18"/>
          <w:szCs w:val="18"/>
        </w:rPr>
        <w:t>【建议课时】</w:t>
      </w:r>
    </w:p>
    <w:p>
      <w:pPr>
        <w:spacing w:line="360" w:lineRule="auto"/>
        <w:ind w:firstLine="360" w:firstLineChars="200"/>
        <w:rPr>
          <w:sz w:val="18"/>
          <w:szCs w:val="18"/>
        </w:rPr>
      </w:pPr>
      <w:r>
        <w:rPr>
          <w:rFonts w:hint="eastAsia"/>
          <w:sz w:val="18"/>
          <w:szCs w:val="18"/>
        </w:rPr>
        <w:t>2课时。</w:t>
      </w:r>
    </w:p>
    <w:p>
      <w:pPr>
        <w:spacing w:line="360" w:lineRule="auto"/>
        <w:ind w:firstLine="360" w:firstLineChars="200"/>
        <w:rPr>
          <w:sz w:val="18"/>
          <w:szCs w:val="18"/>
        </w:rPr>
      </w:pPr>
    </w:p>
    <w:p>
      <w:pPr>
        <w:spacing w:line="360" w:lineRule="auto"/>
        <w:ind w:firstLine="420" w:firstLineChars="200"/>
        <w:rPr>
          <w:b/>
          <w:bCs/>
          <w:szCs w:val="21"/>
        </w:rPr>
      </w:pPr>
      <w:r>
        <w:rPr>
          <w:rFonts w:hint="eastAsia"/>
          <w:b/>
          <w:bCs/>
          <w:szCs w:val="21"/>
        </w:rPr>
        <w:t>（二）任务二  最美童声诵长征</w:t>
      </w:r>
    </w:p>
    <w:p>
      <w:pPr>
        <w:spacing w:line="360" w:lineRule="auto"/>
        <w:ind w:firstLine="360" w:firstLineChars="200"/>
        <w:rPr>
          <w:rFonts w:ascii="宋体" w:hAnsi="宋体" w:cs="宋体"/>
          <w:b/>
          <w:kern w:val="0"/>
          <w:sz w:val="18"/>
          <w:szCs w:val="18"/>
        </w:rPr>
        <w:sectPr>
          <w:type w:val="nextPage"/>
          <w:pgSz w:w="11906" w:h="16838"/>
          <w:pgMar w:top="1440" w:right="1800" w:bottom="1440" w:left="1800" w:header="851" w:footer="992" w:gutter="0"/>
          <w:pgNumType w:start="6"/>
          <w:cols w:num="1" w:space="708"/>
          <w:titlePg w:val="0"/>
          <w:docGrid w:type="lines" w:linePitch="312" w:charSpace="0"/>
        </w:sectPr>
      </w:pPr>
      <w:r>
        <w:rPr>
          <w:rFonts w:ascii="宋体" w:hAnsi="宋体" w:cs="宋体" w:hint="eastAsia"/>
          <w:b/>
          <w:kern w:val="0"/>
          <w:sz w:val="18"/>
          <w:szCs w:val="18"/>
        </w:rPr>
        <w:t>活动一  画画长征路线图</w:t>
      </w:r>
    </w:p>
    <w:p>
      <w:pPr>
        <w:spacing w:line="360" w:lineRule="auto"/>
        <w:ind w:firstLine="360" w:firstLineChars="200"/>
        <w:rPr>
          <w:sz w:val="18"/>
          <w:szCs w:val="18"/>
        </w:rPr>
      </w:pPr>
      <w:r>
        <w:rPr>
          <w:rFonts w:hint="eastAsia"/>
          <w:sz w:val="18"/>
          <w:szCs w:val="18"/>
        </w:rPr>
        <w:t>1.争做爱国小红军</w:t>
      </w:r>
    </w:p>
    <w:p>
      <w:pPr>
        <w:spacing w:line="360" w:lineRule="auto"/>
        <w:ind w:firstLine="360" w:firstLineChars="200"/>
        <w:rPr>
          <w:sz w:val="18"/>
          <w:szCs w:val="18"/>
        </w:rPr>
      </w:pPr>
      <w:r>
        <w:rPr>
          <w:sz w:val="18"/>
          <w:szCs w:val="18"/>
        </w:rPr>
        <w:pict>
          <v:group id="组合 39" o:spid="_x0000_s1033" style="width:309.95pt;height:354.4pt;margin-top:32.6pt;margin-left:51.55pt;mso-height-relative:page;mso-width-relative:page;position:absolute;z-index:-251655168" coordorigin="2481,8476" coordsize="5699,6710">
            <o:lock v:ext="edit" aspectratio="f"/>
            <v:shape id="Picture 4" o:spid="_x0000_s1034" type="#_x0000_t75" alt="行军图1" style="width:2745;height:2010;left:2481;position:absolute;top:8476" coordsize="21600,21600" o:preferrelative="t" filled="f" stroked="f">
              <v:stroke joinstyle="miter"/>
              <v:imagedata r:id="rId15" o:title="行军图1"/>
              <o:lock v:ext="edit" aspectratio="t"/>
            </v:shape>
            <v:shape id="Picture 5" o:spid="_x0000_s1035" type="#_x0000_t75" alt="行军图2" style="width:2676;height:2010;left:5440;position:absolute;top:8476" coordsize="21600,21600" o:preferrelative="t" filled="f" stroked="f">
              <v:stroke joinstyle="miter"/>
              <v:imagedata r:id="rId16" o:title="行军图2"/>
              <o:lock v:ext="edit" aspectratio="t"/>
            </v:shape>
            <v:shape id="Picture 6" o:spid="_x0000_s1036" type="#_x0000_t75" alt="行军图5" style="width:2775;height:2070;left:2481;position:absolute;top:10733" coordsize="21600,21600" o:preferrelative="t" filled="f" stroked="f">
              <v:stroke joinstyle="miter"/>
              <v:imagedata r:id="rId17" o:title="行军图5"/>
              <o:lock v:ext="edit" aspectratio="t"/>
            </v:shape>
            <v:shape id="Picture 7" o:spid="_x0000_s1037" type="#_x0000_t75" alt="行军图4" style="width:2676;height:2100;left:5440;position:absolute;top:10732" coordsize="21600,21600" o:preferrelative="t" filled="f" stroked="f">
              <v:stroke joinstyle="miter"/>
              <v:imagedata r:id="rId18" o:title="行军图4"/>
              <o:lock v:ext="edit" aspectratio="t"/>
            </v:shape>
            <v:shape id="Picture 8" o:spid="_x0000_s1038" type="#_x0000_t75" alt="行军图3" style="width:2775;height:2070;left:2481;position:absolute;top:13116" coordsize="21600,21600" o:preferrelative="t" filled="f" stroked="f">
              <v:stroke joinstyle="miter"/>
              <v:imagedata r:id="rId19" o:title="行军图3"/>
              <o:lock v:ext="edit" aspectratio="t"/>
            </v:shape>
            <v:shape id="Picture 9" o:spid="_x0000_s1039" type="#_x0000_t75" alt="行军图6" style="width:2740;height:2025;left:5440;position:absolute;top:13116" coordsize="21600,21600" o:preferrelative="t" filled="f" stroked="f">
              <v:stroke joinstyle="miter"/>
              <v:imagedata r:id="rId20" o:title="行军图6"/>
              <o:lock v:ext="edit" aspectratio="t"/>
            </v:shape>
          </v:group>
        </w:pict>
      </w:r>
      <w:r>
        <w:rPr>
          <w:rFonts w:hint="eastAsia"/>
          <w:sz w:val="18"/>
          <w:szCs w:val="18"/>
        </w:rPr>
        <w:t>在我国的革命历程中，有一次伟大的壮举，有一座不朽的丰碑，那就是举世闻名的红军二万五千里长征。</w:t>
      </w:r>
    </w:p>
    <w:p>
      <w:pPr>
        <w:spacing w:line="360" w:lineRule="auto"/>
        <w:ind w:firstLine="360" w:firstLineChars="200"/>
        <w:rPr>
          <w:sz w:val="18"/>
          <w:szCs w:val="18"/>
        </w:rPr>
      </w:pPr>
      <w:r>
        <w:rPr>
          <w:rFonts w:hint="eastAsia"/>
          <w:sz w:val="18"/>
          <w:szCs w:val="18"/>
        </w:rPr>
        <w:t xml:space="preserve">      </w:t>
      </w: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p>
    <w:p>
      <w:pPr>
        <w:spacing w:line="360" w:lineRule="auto"/>
        <w:ind w:firstLine="360" w:firstLineChars="200"/>
        <w:rPr>
          <w:sz w:val="18"/>
          <w:szCs w:val="18"/>
        </w:rPr>
      </w:pPr>
      <w:r>
        <w:rPr>
          <w:rFonts w:hint="eastAsia"/>
          <w:sz w:val="18"/>
          <w:szCs w:val="18"/>
        </w:rPr>
        <w:t>（1）教师出示红军长征行军图片，引导学生想象红军长征时的情景。</w:t>
      </w:r>
    </w:p>
    <w:p>
      <w:pPr>
        <w:spacing w:line="360" w:lineRule="auto"/>
        <w:ind w:firstLine="360" w:firstLineChars="200"/>
        <w:rPr>
          <w:sz w:val="18"/>
          <w:szCs w:val="18"/>
        </w:rPr>
      </w:pPr>
      <w:r>
        <w:rPr>
          <w:rFonts w:hint="eastAsia"/>
          <w:sz w:val="18"/>
          <w:szCs w:val="18"/>
        </w:rPr>
        <w:t>（2）播放诗歌朗诵录音，感受红军战士在长征路上所经历的苦难与红军战士们的壮志豪情。</w:t>
      </w:r>
    </w:p>
    <w:p>
      <w:pPr>
        <w:spacing w:line="360" w:lineRule="auto"/>
        <w:ind w:firstLine="360" w:firstLineChars="200"/>
        <w:rPr>
          <w:sz w:val="18"/>
          <w:szCs w:val="18"/>
        </w:rPr>
      </w:pPr>
      <w:r>
        <w:rPr>
          <w:rFonts w:hint="eastAsia"/>
          <w:sz w:val="18"/>
          <w:szCs w:val="18"/>
        </w:rPr>
        <w:t>2.手绘长征路线图</w:t>
      </w:r>
    </w:p>
    <w:p>
      <w:pPr>
        <w:spacing w:line="360" w:lineRule="auto"/>
        <w:ind w:firstLine="360" w:firstLineChars="200"/>
        <w:rPr>
          <w:sz w:val="18"/>
          <w:szCs w:val="18"/>
        </w:rPr>
      </w:pPr>
      <w:commentRangeStart w:id="19"/>
      <w:r>
        <w:rPr>
          <w:rFonts w:hint="eastAsia"/>
          <w:sz w:val="18"/>
          <w:szCs w:val="18"/>
        </w:rPr>
        <w:t>在</w:t>
      </w:r>
      <w:commentRangeEnd w:id="19"/>
      <w:r>
        <w:commentReference w:id="19"/>
      </w:r>
      <w:r>
        <w:rPr>
          <w:rFonts w:hint="eastAsia"/>
          <w:sz w:val="18"/>
          <w:szCs w:val="18"/>
        </w:rPr>
        <w:t>1933年，国民党反动派50万大军对中央革命根据地发动第五次围剿。中国共产党领导的工农红军为粉碎敌人的进攻，于1934年10月，从江西瑞金出发，开始了举世闻名的二万五千里的长征。他们一路上跋山涉水，冲过四道封锁线，翻过逶迤的五岭，突破乌江天险，四渡赤水，越过乌蒙，巧渡金沙江、强渡大渡河，爬雪山、过草地，最后翻越岷山，完成了这一史无前例的壮举。</w:t>
      </w:r>
      <w:r>
        <w:rPr>
          <w:rFonts w:hint="eastAsia"/>
          <w:sz w:val="18"/>
          <w:szCs w:val="18"/>
        </w:rPr>
        <w:t>主席在回首这段惊心动魄的历史时，不禁心潮澎湃，满怀豪情地写下了这样一首诗。</w:t>
      </w:r>
    </w:p>
    <w:p>
      <w:pPr>
        <w:spacing w:line="360" w:lineRule="auto"/>
        <w:ind w:firstLine="360" w:firstLineChars="200"/>
        <w:rPr>
          <w:sz w:val="18"/>
          <w:szCs w:val="18"/>
        </w:rPr>
      </w:pPr>
      <w:r>
        <w:rPr>
          <w:rFonts w:hint="eastAsia"/>
          <w:sz w:val="18"/>
          <w:szCs w:val="18"/>
        </w:rPr>
        <w:t>教师介绍《长征》创作背景，概括长征艰难历程，带领学生一起手绘长征路线图。</w:t>
      </w:r>
    </w:p>
    <w:p>
      <w:pPr>
        <w:spacing w:line="360" w:lineRule="auto"/>
        <w:rPr>
          <w:rFonts w:ascii="宋体" w:hAnsi="宋体"/>
          <w:sz w:val="24"/>
        </w:rPr>
      </w:pPr>
      <w:r>
        <w:rPr>
          <w:rFonts w:ascii="宋体" w:hAnsi="宋体"/>
          <w:sz w:val="24"/>
        </w:rPr>
        <w:pict>
          <v:rect id="矩形 17" o:spid="_x0000_s1040" style="width:334.5pt;height:167.15pt;margin-top:11.5pt;margin-left:33.75pt;mso-height-relative:page;mso-width-relative:page;position:absolute;z-index:251662336" coordsize="21600,21600" filled="t" fillcolor="white" stroked="t">
            <v:stroke joinstyle="miter"/>
            <o:lock v:ext="edit" aspectratio="f"/>
            <v:textbox>
              <w:txbxContent>
                <w:p>
                  <w:pPr>
                    <w:spacing w:line="360" w:lineRule="auto"/>
                    <w:ind w:firstLine="420" w:firstLineChars="200"/>
                    <w:rPr>
                      <w:sz w:val="30"/>
                      <w:szCs w:val="30"/>
                    </w:rPr>
                  </w:pPr>
                  <w:r>
                    <w:rPr>
                      <w:rFonts w:hint="eastAsia"/>
                    </w:rPr>
                    <w:t xml:space="preserve">                     </w:t>
                  </w:r>
                  <w:r>
                    <w:rPr>
                      <w:rFonts w:hint="eastAsia"/>
                      <w:sz w:val="18"/>
                      <w:szCs w:val="18"/>
                    </w:rPr>
                    <w:t>红军长征路线图</w:t>
                  </w:r>
                </w:p>
              </w:txbxContent>
            </v:textbox>
          </v:rect>
        </w:pict>
      </w:r>
    </w:p>
    <w:p>
      <w:pPr>
        <w:spacing w:line="360" w:lineRule="auto"/>
        <w:rPr>
          <w:rFonts w:ascii="宋体" w:hAnsi="宋体"/>
          <w:sz w:val="24"/>
        </w:rPr>
        <w:sectPr>
          <w:type w:val="nextPage"/>
          <w:pgSz w:w="11906" w:h="16838"/>
          <w:pgMar w:top="1440" w:right="1800" w:bottom="1440" w:left="1800" w:header="851" w:footer="992" w:gutter="0"/>
          <w:pgNumType w:start="7"/>
          <w:cols w:num="1" w:space="708"/>
          <w:titlePg w:val="0"/>
          <w:docGrid w:type="lines" w:linePitch="312" w:charSpace="0"/>
        </w:sect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ind w:firstLine="360" w:firstLineChars="200"/>
        <w:rPr>
          <w:sz w:val="18"/>
          <w:szCs w:val="18"/>
        </w:rPr>
      </w:pPr>
      <w:r>
        <w:rPr>
          <w:rFonts w:hint="eastAsia"/>
          <w:sz w:val="18"/>
          <w:szCs w:val="18"/>
        </w:rPr>
        <w:t>提醒：除了路线图之外，还可以配上一些小插图哦！</w:t>
      </w:r>
    </w:p>
    <w:p>
      <w:pPr>
        <w:spacing w:line="360" w:lineRule="auto"/>
        <w:ind w:firstLine="360" w:firstLineChars="200"/>
        <w:rPr>
          <w:sz w:val="18"/>
          <w:szCs w:val="18"/>
        </w:rPr>
      </w:pPr>
      <w:r>
        <w:rPr>
          <w:rFonts w:hint="eastAsia"/>
          <w:sz w:val="18"/>
          <w:szCs w:val="18"/>
        </w:rPr>
        <w:t>3.长征故事我来讲</w:t>
      </w:r>
    </w:p>
    <w:p>
      <w:pPr>
        <w:spacing w:line="360" w:lineRule="auto"/>
        <w:ind w:firstLine="360" w:firstLineChars="200"/>
        <w:rPr>
          <w:sz w:val="18"/>
          <w:szCs w:val="18"/>
        </w:rPr>
      </w:pPr>
      <w:r>
        <w:rPr>
          <w:rFonts w:hint="eastAsia"/>
          <w:sz w:val="18"/>
          <w:szCs w:val="18"/>
        </w:rPr>
        <w:t>分享课前搜集的长征路上小故事，感受长征途中红军战士遇到艰难险阻时</w:t>
      </w:r>
      <w:commentRangeStart w:id="20"/>
      <w:r>
        <w:rPr>
          <w:rFonts w:hint="eastAsia"/>
          <w:sz w:val="18"/>
          <w:szCs w:val="18"/>
        </w:rPr>
        <w:t>的威武雄壮</w:t>
      </w:r>
      <w:commentRangeEnd w:id="20"/>
      <w:r>
        <w:commentReference w:id="20"/>
      </w:r>
      <w:r>
        <w:rPr>
          <w:rFonts w:hint="eastAsia"/>
          <w:sz w:val="18"/>
          <w:szCs w:val="18"/>
        </w:rPr>
        <w:t>。</w:t>
      </w:r>
    </w:p>
    <w:p>
      <w:pPr>
        <w:spacing w:line="360" w:lineRule="auto"/>
        <w:ind w:firstLine="360" w:firstLineChars="200"/>
        <w:rPr>
          <w:sz w:val="18"/>
          <w:szCs w:val="18"/>
        </w:rPr>
      </w:pPr>
      <w:r>
        <w:rPr>
          <w:rFonts w:hint="eastAsia"/>
          <w:sz w:val="18"/>
          <w:szCs w:val="18"/>
        </w:rPr>
        <w:t>4.伟人风采永留心</w:t>
      </w:r>
    </w:p>
    <w:p>
      <w:pPr>
        <w:spacing w:line="360" w:lineRule="auto"/>
        <w:ind w:firstLine="360" w:firstLineChars="200"/>
        <w:rPr>
          <w:sz w:val="18"/>
          <w:szCs w:val="18"/>
        </w:rPr>
      </w:pPr>
      <w:r>
        <w:rPr>
          <w:rFonts w:hint="eastAsia"/>
          <w:sz w:val="18"/>
          <w:szCs w:val="18"/>
        </w:rPr>
        <w:t>（1）拓展阅读《菩萨蛮·大柏地》。</w:t>
      </w:r>
    </w:p>
    <w:p>
      <w:pPr>
        <w:spacing w:line="360" w:lineRule="auto"/>
        <w:ind w:firstLine="360" w:firstLineChars="200"/>
        <w:rPr>
          <w:sz w:val="18"/>
          <w:szCs w:val="18"/>
        </w:rPr>
      </w:pPr>
      <w:r>
        <w:rPr>
          <w:rFonts w:hint="eastAsia"/>
          <w:sz w:val="18"/>
          <w:szCs w:val="18"/>
        </w:rPr>
        <w:t>（2）畅谈感受。</w:t>
      </w:r>
    </w:p>
    <w:p>
      <w:pPr>
        <w:spacing w:line="360" w:lineRule="auto"/>
        <w:ind w:firstLine="360" w:firstLineChars="200"/>
        <w:rPr>
          <w:sz w:val="18"/>
          <w:szCs w:val="18"/>
        </w:rPr>
      </w:pPr>
      <w:r>
        <w:rPr>
          <w:rFonts w:hint="eastAsia"/>
          <w:sz w:val="18"/>
          <w:szCs w:val="18"/>
        </w:rPr>
        <w:t>（3）课后搜集毛主席的其他诗词或有关长征的其他作品，细读鉴赏，领略诗境。</w:t>
      </w:r>
    </w:p>
    <w:p>
      <w:pPr>
        <w:spacing w:line="360" w:lineRule="auto"/>
        <w:ind w:firstLine="360" w:firstLineChars="200"/>
        <w:rPr>
          <w:sz w:val="18"/>
          <w:szCs w:val="18"/>
        </w:rPr>
      </w:pPr>
      <w:r>
        <w:rPr>
          <w:rFonts w:hint="eastAsia"/>
          <w:sz w:val="18"/>
          <w:szCs w:val="18"/>
        </w:rPr>
        <w:t>【设计意图与教学建议】</w:t>
      </w:r>
    </w:p>
    <w:p>
      <w:pPr>
        <w:spacing w:line="360" w:lineRule="auto"/>
        <w:ind w:firstLine="360" w:firstLineChars="200"/>
        <w:rPr>
          <w:sz w:val="18"/>
          <w:szCs w:val="18"/>
        </w:rPr>
      </w:pPr>
      <w:r>
        <w:rPr>
          <w:rFonts w:hint="eastAsia"/>
          <w:sz w:val="18"/>
          <w:szCs w:val="18"/>
        </w:rPr>
        <w:t>本单元以“重温革命岁月”为主题，所选的四篇课文都给人以极大的精神振奋。在国庆节即将来临之际，巧借“国庆节”这个真实情境让学生的精神得到熏陶，受到爱国主义教育，进而明白今天的幸福生活来之不易，从而好好珍惜现在的生活，努力学习，建设祖国。通过“争做爱国小红军”活动，引导学生感受红军战士藐视困难的革命英雄主义气概；通过“手绘长征路线图”，激发学生继承和发扬长征“不怕艰难、勇往直前”的伟大精神，努力学习，为实现中国梦而努力奋斗。通过“长征故事我来讲”来激发学生的爱国情怀和自强精神，通过“伟人风采永留心”，拓展文本，延伸诗情。</w:t>
      </w:r>
    </w:p>
    <w:p>
      <w:pPr>
        <w:spacing w:line="360" w:lineRule="auto"/>
        <w:ind w:firstLine="360" w:firstLineChars="200"/>
        <w:rPr>
          <w:sz w:val="18"/>
          <w:szCs w:val="18"/>
        </w:rPr>
      </w:pPr>
      <w:r>
        <w:rPr>
          <w:sz w:val="18"/>
          <w:szCs w:val="18"/>
        </w:rPr>
        <w:t>【</w:t>
      </w:r>
      <w:r>
        <w:rPr>
          <w:rFonts w:hint="eastAsia"/>
          <w:sz w:val="18"/>
          <w:szCs w:val="18"/>
        </w:rPr>
        <w:t>建议课时</w:t>
      </w:r>
      <w:r>
        <w:rPr>
          <w:sz w:val="18"/>
          <w:szCs w:val="18"/>
        </w:rPr>
        <w:t>】</w:t>
      </w:r>
    </w:p>
    <w:p>
      <w:pPr>
        <w:spacing w:line="360" w:lineRule="auto"/>
        <w:ind w:firstLine="360" w:firstLineChars="200"/>
        <w:rPr>
          <w:sz w:val="18"/>
          <w:szCs w:val="18"/>
        </w:rPr>
      </w:pPr>
      <w:r>
        <w:rPr>
          <w:rFonts w:hint="eastAsia"/>
          <w:sz w:val="18"/>
          <w:szCs w:val="18"/>
        </w:rPr>
        <w:t>2课时。</w:t>
      </w:r>
    </w:p>
    <w:p>
      <w:pPr>
        <w:spacing w:line="360" w:lineRule="auto"/>
        <w:rPr>
          <w:rFonts w:ascii="宋体" w:hAnsi="宋体"/>
          <w:sz w:val="24"/>
        </w:rPr>
      </w:pPr>
    </w:p>
    <w:p>
      <w:pPr>
        <w:spacing w:line="360" w:lineRule="auto"/>
        <w:ind w:firstLine="360" w:firstLineChars="200"/>
        <w:rPr>
          <w:rFonts w:ascii="宋体" w:hAnsi="宋体" w:cs="宋体"/>
          <w:b/>
          <w:kern w:val="0"/>
          <w:sz w:val="18"/>
          <w:szCs w:val="18"/>
        </w:rPr>
      </w:pPr>
      <w:r>
        <w:rPr>
          <w:rFonts w:ascii="宋体" w:hAnsi="宋体" w:cs="宋体" w:hint="eastAsia"/>
          <w:b/>
          <w:kern w:val="0"/>
          <w:sz w:val="18"/>
          <w:szCs w:val="18"/>
        </w:rPr>
        <w:t>活动二  这样诵读有气概</w:t>
      </w:r>
    </w:p>
    <w:p>
      <w:pPr>
        <w:spacing w:line="360" w:lineRule="auto"/>
        <w:ind w:firstLine="360" w:firstLineChars="200"/>
        <w:rPr>
          <w:rFonts w:ascii="宋体" w:hAnsi="宋体" w:cs="宋体"/>
          <w:b/>
          <w:kern w:val="0"/>
          <w:sz w:val="18"/>
          <w:szCs w:val="18"/>
        </w:rPr>
      </w:pPr>
      <w:r>
        <w:rPr>
          <w:rFonts w:ascii="宋体" w:hAnsi="宋体" w:cs="宋体" w:hint="eastAsia"/>
          <w:b/>
          <w:kern w:val="0"/>
          <w:sz w:val="18"/>
          <w:szCs w:val="18"/>
        </w:rPr>
        <w:t>1. 读写品悟我最棒</w:t>
      </w:r>
    </w:p>
    <w:p>
      <w:pPr>
        <w:spacing w:line="360" w:lineRule="auto"/>
        <w:rPr>
          <w:rFonts w:ascii="宋体" w:hAnsi="宋体"/>
          <w:sz w:val="18"/>
          <w:szCs w:val="18"/>
        </w:rPr>
      </w:pPr>
      <w:r>
        <w:rPr>
          <w:rFonts w:ascii="宋体" w:hAnsi="宋体" w:cs="宋体" w:hint="eastAsia"/>
          <w:bCs/>
          <w:sz w:val="18"/>
          <w:szCs w:val="18"/>
        </w:rPr>
        <w:t>（1）</w:t>
      </w:r>
      <w:r>
        <w:rPr>
          <w:rFonts w:ascii="宋体" w:hAnsi="宋体" w:hint="eastAsia"/>
          <w:sz w:val="18"/>
          <w:szCs w:val="18"/>
        </w:rPr>
        <w:t>读正确。通过老师范读或指名朗读等方式，引导学生注意“逶、迤、磅、礴、丸、岷”等字的读音。</w:t>
      </w:r>
    </w:p>
    <w:p>
      <w:pPr>
        <w:spacing w:line="360" w:lineRule="auto"/>
        <w:rPr>
          <w:rFonts w:ascii="宋体" w:hAnsi="宋体"/>
          <w:sz w:val="18"/>
          <w:szCs w:val="18"/>
        </w:rPr>
      </w:pPr>
      <w:r>
        <w:rPr>
          <w:rFonts w:ascii="宋体" w:hAnsi="宋体" w:hint="eastAsia"/>
          <w:sz w:val="18"/>
          <w:szCs w:val="18"/>
        </w:rPr>
        <w:t>（2）读好节奏。通过个人自读，小组交流等方式，引导学生注意诗句的停顿节奏。</w:t>
      </w:r>
    </w:p>
    <w:p>
      <w:pPr>
        <w:spacing w:line="360" w:lineRule="auto"/>
        <w:jc w:val="center"/>
        <w:rPr>
          <w:rFonts w:ascii="宋体" w:hAnsi="宋体"/>
          <w:sz w:val="18"/>
          <w:szCs w:val="18"/>
        </w:rPr>
      </w:pPr>
      <w:r>
        <w:rPr>
          <w:rFonts w:ascii="宋体" w:hAnsi="宋体" w:hint="eastAsia"/>
          <w:sz w:val="18"/>
          <w:szCs w:val="18"/>
        </w:rPr>
        <w:t>七律·长征</w:t>
      </w:r>
    </w:p>
    <w:p>
      <w:pPr>
        <w:spacing w:line="360" w:lineRule="auto"/>
        <w:jc w:val="center"/>
        <w:rPr>
          <w:rFonts w:ascii="宋体" w:hAnsi="宋体"/>
          <w:sz w:val="18"/>
          <w:szCs w:val="18"/>
        </w:rPr>
      </w:pPr>
      <w:r>
        <w:rPr>
          <w:rFonts w:ascii="宋体" w:hAnsi="宋体" w:hint="eastAsia"/>
          <w:sz w:val="18"/>
          <w:szCs w:val="18"/>
        </w:rPr>
        <w:t>红军/不怕/远征/难，</w:t>
      </w:r>
    </w:p>
    <w:p>
      <w:pPr>
        <w:spacing w:line="360" w:lineRule="auto"/>
        <w:jc w:val="center"/>
        <w:rPr>
          <w:rFonts w:ascii="宋体" w:hAnsi="宋体"/>
          <w:sz w:val="18"/>
          <w:szCs w:val="18"/>
        </w:rPr>
        <w:sectPr>
          <w:type w:val="nextPage"/>
          <w:pgSz w:w="11906" w:h="16838"/>
          <w:pgMar w:top="1440" w:right="1800" w:bottom="1440" w:left="1800" w:header="851" w:footer="992" w:gutter="0"/>
          <w:pgNumType w:start="8"/>
          <w:cols w:num="1" w:space="708"/>
          <w:titlePg w:val="0"/>
          <w:docGrid w:type="lines" w:linePitch="312" w:charSpace="0"/>
        </w:sectPr>
      </w:pPr>
      <w:r>
        <w:rPr>
          <w:rFonts w:ascii="宋体" w:hAnsi="宋体" w:hint="eastAsia"/>
          <w:sz w:val="18"/>
          <w:szCs w:val="18"/>
        </w:rPr>
        <w:t>万水/千山/只/等闲。</w:t>
      </w:r>
    </w:p>
    <w:p>
      <w:pPr>
        <w:spacing w:line="360" w:lineRule="auto"/>
        <w:jc w:val="center"/>
        <w:rPr>
          <w:rFonts w:ascii="宋体" w:hAnsi="宋体"/>
          <w:sz w:val="18"/>
          <w:szCs w:val="18"/>
        </w:rPr>
      </w:pPr>
      <w:r>
        <w:rPr>
          <w:rFonts w:ascii="宋体" w:hAnsi="宋体" w:hint="eastAsia"/>
          <w:sz w:val="18"/>
          <w:szCs w:val="18"/>
        </w:rPr>
        <w:t>五岭/逶迤/腾/细浪，</w:t>
      </w:r>
    </w:p>
    <w:p>
      <w:pPr>
        <w:spacing w:line="360" w:lineRule="auto"/>
        <w:jc w:val="center"/>
        <w:rPr>
          <w:rFonts w:ascii="宋体" w:hAnsi="宋体"/>
          <w:sz w:val="18"/>
          <w:szCs w:val="18"/>
        </w:rPr>
      </w:pPr>
      <w:r>
        <w:rPr>
          <w:rFonts w:ascii="宋体" w:hAnsi="宋体" w:hint="eastAsia"/>
          <w:sz w:val="18"/>
          <w:szCs w:val="18"/>
        </w:rPr>
        <w:t>乌蒙/磅礴/走/泥丸。</w:t>
      </w:r>
    </w:p>
    <w:p>
      <w:pPr>
        <w:spacing w:line="360" w:lineRule="auto"/>
        <w:jc w:val="center"/>
        <w:rPr>
          <w:rFonts w:ascii="宋体" w:hAnsi="宋体"/>
          <w:sz w:val="18"/>
          <w:szCs w:val="18"/>
        </w:rPr>
      </w:pPr>
      <w:r>
        <w:rPr>
          <w:rFonts w:ascii="宋体" w:hAnsi="宋体" w:hint="eastAsia"/>
          <w:sz w:val="18"/>
          <w:szCs w:val="18"/>
        </w:rPr>
        <w:t>金沙/水拍/云崖/暖，</w:t>
      </w:r>
    </w:p>
    <w:p>
      <w:pPr>
        <w:spacing w:line="360" w:lineRule="auto"/>
        <w:jc w:val="center"/>
        <w:rPr>
          <w:rFonts w:ascii="宋体" w:hAnsi="宋体"/>
          <w:sz w:val="18"/>
          <w:szCs w:val="18"/>
        </w:rPr>
      </w:pPr>
      <w:r>
        <w:rPr>
          <w:rFonts w:ascii="宋体" w:hAnsi="宋体" w:hint="eastAsia"/>
          <w:sz w:val="18"/>
          <w:szCs w:val="18"/>
        </w:rPr>
        <w:t>大渡/桥横/铁索/寒。</w:t>
      </w:r>
    </w:p>
    <w:p>
      <w:pPr>
        <w:spacing w:line="360" w:lineRule="auto"/>
        <w:jc w:val="center"/>
        <w:rPr>
          <w:rFonts w:ascii="宋体" w:hAnsi="宋体"/>
          <w:sz w:val="18"/>
          <w:szCs w:val="18"/>
        </w:rPr>
      </w:pPr>
      <w:r>
        <w:rPr>
          <w:rFonts w:ascii="宋体" w:hAnsi="宋体" w:hint="eastAsia"/>
          <w:sz w:val="18"/>
          <w:szCs w:val="18"/>
        </w:rPr>
        <w:t>更喜/岷山/千里/雪，</w:t>
      </w:r>
    </w:p>
    <w:p>
      <w:pPr>
        <w:spacing w:line="360" w:lineRule="auto"/>
        <w:jc w:val="center"/>
        <w:rPr>
          <w:rFonts w:ascii="宋体" w:hAnsi="宋体"/>
          <w:sz w:val="18"/>
          <w:szCs w:val="18"/>
        </w:rPr>
      </w:pPr>
      <w:r>
        <w:rPr>
          <w:rFonts w:ascii="宋体" w:hAnsi="宋体" w:hint="eastAsia"/>
          <w:sz w:val="18"/>
          <w:szCs w:val="18"/>
        </w:rPr>
        <w:t>三军/过后/尽/开颜。</w:t>
      </w:r>
    </w:p>
    <w:p>
      <w:pPr>
        <w:spacing w:line="360" w:lineRule="auto"/>
        <w:ind w:firstLine="360" w:firstLineChars="200"/>
        <w:rPr>
          <w:sz w:val="18"/>
          <w:szCs w:val="18"/>
        </w:rPr>
      </w:pPr>
      <w:r>
        <w:rPr>
          <w:rFonts w:hint="eastAsia"/>
          <w:sz w:val="18"/>
          <w:szCs w:val="18"/>
        </w:rPr>
        <w:t>（3）读出意境。引导学生熟读成诵，体会诗歌的大意，边读边想象画面，体会长征之路的艰险，结合</w:t>
      </w:r>
      <w:r>
        <w:rPr>
          <w:sz w:val="18"/>
          <w:szCs w:val="18"/>
        </w:rPr>
        <w:t>课文的重点</w:t>
      </w:r>
      <w:r>
        <w:rPr>
          <w:rFonts w:hint="eastAsia"/>
          <w:sz w:val="18"/>
          <w:szCs w:val="18"/>
        </w:rPr>
        <w:t>诗句</w:t>
      </w:r>
      <w:r>
        <w:rPr>
          <w:sz w:val="18"/>
          <w:szCs w:val="18"/>
        </w:rPr>
        <w:t>，</w:t>
      </w:r>
      <w:r>
        <w:rPr>
          <w:rFonts w:hint="eastAsia"/>
          <w:sz w:val="18"/>
          <w:szCs w:val="18"/>
        </w:rPr>
        <w:t>感悟红军战士的英雄品质及不怕困难的精神。</w:t>
      </w:r>
    </w:p>
    <w:p>
      <w:pPr>
        <w:spacing w:line="360" w:lineRule="auto"/>
        <w:ind w:firstLine="360" w:firstLineChars="200"/>
        <w:rPr>
          <w:sz w:val="18"/>
          <w:szCs w:val="18"/>
        </w:rPr>
      </w:pPr>
      <w:r>
        <w:rPr>
          <w:rFonts w:hint="eastAsia"/>
          <w:sz w:val="18"/>
          <w:szCs w:val="18"/>
        </w:rPr>
        <w:t>（4）想一想。</w:t>
      </w:r>
    </w:p>
    <w:p>
      <w:pPr>
        <w:spacing w:line="360" w:lineRule="auto"/>
        <w:ind w:firstLine="360" w:firstLineChars="200"/>
        <w:rPr>
          <w:sz w:val="18"/>
          <w:szCs w:val="18"/>
        </w:rPr>
      </w:pPr>
      <w:r>
        <w:rPr>
          <w:rFonts w:hint="eastAsia"/>
          <w:sz w:val="18"/>
          <w:szCs w:val="18"/>
        </w:rPr>
        <w:t>a理解“等闲”。</w:t>
      </w:r>
    </w:p>
    <w:p>
      <w:pPr>
        <w:spacing w:line="360" w:lineRule="auto"/>
        <w:ind w:firstLine="360" w:firstLineChars="200"/>
        <w:rPr>
          <w:sz w:val="18"/>
          <w:szCs w:val="18"/>
        </w:rPr>
      </w:pPr>
      <w:r>
        <w:rPr>
          <w:rFonts w:hint="eastAsia"/>
          <w:sz w:val="18"/>
          <w:szCs w:val="18"/>
        </w:rPr>
        <w:t>b理解“逶迤”与“磅礴”。</w:t>
      </w:r>
    </w:p>
    <w:p>
      <w:pPr>
        <w:spacing w:line="360" w:lineRule="auto"/>
        <w:ind w:firstLine="360" w:firstLineChars="200"/>
        <w:rPr>
          <w:sz w:val="18"/>
          <w:szCs w:val="18"/>
        </w:rPr>
      </w:pPr>
      <w:r>
        <w:rPr>
          <w:sz w:val="18"/>
          <w:szCs w:val="18"/>
        </w:rPr>
        <w:t>C</w:t>
      </w:r>
      <w:r>
        <w:rPr>
          <w:rFonts w:hint="eastAsia"/>
          <w:sz w:val="18"/>
          <w:szCs w:val="18"/>
        </w:rPr>
        <w:t>理解“腾细浪”与“走泥丸”。</w:t>
      </w:r>
    </w:p>
    <w:p>
      <w:pPr>
        <w:spacing w:line="360" w:lineRule="auto"/>
        <w:ind w:firstLine="360" w:firstLineChars="200"/>
        <w:rPr>
          <w:sz w:val="18"/>
          <w:szCs w:val="18"/>
        </w:rPr>
      </w:pPr>
      <w:r>
        <w:rPr>
          <w:rFonts w:hint="eastAsia"/>
          <w:sz w:val="18"/>
          <w:szCs w:val="18"/>
        </w:rPr>
        <w:t>d理解“云崖暖”与“铁索寒”。</w:t>
      </w:r>
    </w:p>
    <w:p>
      <w:pPr>
        <w:spacing w:line="360" w:lineRule="auto"/>
        <w:ind w:firstLine="360" w:firstLineChars="200"/>
        <w:rPr>
          <w:sz w:val="18"/>
          <w:szCs w:val="18"/>
        </w:rPr>
      </w:pPr>
      <w:r>
        <w:rPr>
          <w:rFonts w:hint="eastAsia"/>
          <w:sz w:val="18"/>
          <w:szCs w:val="18"/>
        </w:rPr>
        <w:t>用自己的话说说这首诗的意思。</w:t>
      </w:r>
    </w:p>
    <w:p>
      <w:pPr>
        <w:spacing w:line="360" w:lineRule="auto"/>
        <w:ind w:firstLine="360" w:firstLineChars="200"/>
        <w:rPr>
          <w:sz w:val="18"/>
          <w:szCs w:val="18"/>
        </w:rPr>
      </w:pPr>
      <w:r>
        <w:rPr>
          <w:rFonts w:hint="eastAsia"/>
          <w:sz w:val="18"/>
          <w:szCs w:val="18"/>
        </w:rPr>
        <w:t>（5）品一品。</w:t>
      </w:r>
    </w:p>
    <w:p>
      <w:pPr>
        <w:spacing w:line="360" w:lineRule="auto"/>
        <w:ind w:firstLine="360" w:firstLineChars="200"/>
        <w:rPr>
          <w:sz w:val="18"/>
          <w:szCs w:val="18"/>
        </w:rPr>
      </w:pPr>
      <w:r>
        <w:rPr>
          <w:rFonts w:hint="eastAsia"/>
          <w:sz w:val="18"/>
          <w:szCs w:val="18"/>
        </w:rPr>
        <w:t>再次朗读诗歌，用“</w:t>
      </w:r>
      <w:r>
        <w:rPr>
          <w:rFonts w:hint="eastAsia"/>
          <w:sz w:val="18"/>
          <w:szCs w:val="18"/>
          <w:u w:val="single"/>
        </w:rPr>
        <w:t xml:space="preserve">      </w:t>
      </w:r>
      <w:r>
        <w:rPr>
          <w:rFonts w:hint="eastAsia"/>
          <w:sz w:val="18"/>
          <w:szCs w:val="18"/>
        </w:rPr>
        <w:t>”画出描写长征艰难的词语或句子，再用“~~~~~”画出描写红军战士不怕困难的句子，细细体会。</w:t>
      </w:r>
    </w:p>
    <w:p>
      <w:pPr>
        <w:spacing w:line="360" w:lineRule="auto"/>
        <w:ind w:firstLine="360" w:firstLineChars="200"/>
        <w:rPr>
          <w:sz w:val="18"/>
          <w:szCs w:val="18"/>
        </w:rPr>
      </w:pPr>
      <w:r>
        <w:rPr>
          <w:rFonts w:hint="eastAsia"/>
          <w:sz w:val="18"/>
          <w:szCs w:val="18"/>
        </w:rPr>
        <w:t>小组讨论，全班交流。</w:t>
      </w:r>
    </w:p>
    <w:p>
      <w:pPr>
        <w:spacing w:line="360" w:lineRule="auto"/>
        <w:ind w:firstLine="360" w:firstLineChars="200"/>
        <w:rPr>
          <w:sz w:val="18"/>
          <w:szCs w:val="18"/>
        </w:rPr>
      </w:pPr>
      <w:r>
        <w:rPr>
          <w:rFonts w:hint="eastAsia"/>
          <w:sz w:val="18"/>
          <w:szCs w:val="18"/>
        </w:rPr>
        <w:t>（6）辨一辨。认清字形，区分容易记混、写错的字。</w:t>
      </w:r>
    </w:p>
    <w:p>
      <w:pPr>
        <w:spacing w:line="360" w:lineRule="auto"/>
        <w:ind w:firstLine="360" w:firstLineChars="200"/>
        <w:rPr>
          <w:sz w:val="18"/>
          <w:szCs w:val="18"/>
        </w:rPr>
      </w:pPr>
      <w:r>
        <w:rPr>
          <w:rFonts w:hint="eastAsia"/>
          <w:sz w:val="18"/>
          <w:szCs w:val="18"/>
        </w:rPr>
        <w:t xml:space="preserve"> 律一建    崖一涯   渡一度   索一紧</w:t>
      </w:r>
    </w:p>
    <w:p>
      <w:pPr>
        <w:spacing w:line="360" w:lineRule="auto"/>
        <w:ind w:firstLine="360" w:firstLineChars="200"/>
        <w:rPr>
          <w:sz w:val="18"/>
          <w:szCs w:val="18"/>
        </w:rPr>
      </w:pPr>
      <w:r>
        <w:rPr>
          <w:rFonts w:hint="eastAsia"/>
          <w:sz w:val="18"/>
          <w:szCs w:val="18"/>
        </w:rPr>
        <w:t>（7）写一写。书写“崖” “渡”时，两个字的撇都要写舒展，“律”的横画较多且略有变化。</w:t>
      </w:r>
    </w:p>
    <w:p>
      <w:pPr>
        <w:spacing w:line="360" w:lineRule="auto"/>
        <w:ind w:firstLine="360" w:firstLineChars="200"/>
        <w:rPr>
          <w:sz w:val="18"/>
          <w:szCs w:val="18"/>
        </w:rPr>
      </w:pPr>
      <w:r>
        <w:rPr>
          <w:rFonts w:hint="eastAsia"/>
          <w:sz w:val="18"/>
          <w:szCs w:val="18"/>
        </w:rPr>
        <w:t>小组合作，学习评价。</w:t>
      </w:r>
    </w:p>
    <w:p>
      <w:pPr>
        <w:spacing w:line="360" w:lineRule="auto"/>
        <w:ind w:firstLine="360" w:firstLineChars="200"/>
        <w:rPr>
          <w:rFonts w:ascii="宋体" w:hAnsi="宋体" w:cs="宋体"/>
          <w:b/>
          <w:kern w:val="0"/>
          <w:sz w:val="18"/>
          <w:szCs w:val="18"/>
        </w:rPr>
      </w:pPr>
      <w:r>
        <w:rPr>
          <w:rFonts w:ascii="宋体" w:hAnsi="宋体" w:cs="宋体" w:hint="eastAsia"/>
          <w:b/>
          <w:kern w:val="0"/>
          <w:sz w:val="18"/>
          <w:szCs w:val="18"/>
        </w:rPr>
        <w:t>2.我的活动我做主</w:t>
      </w:r>
    </w:p>
    <w:p>
      <w:pPr>
        <w:spacing w:line="360" w:lineRule="auto"/>
        <w:ind w:firstLine="360" w:firstLineChars="200"/>
        <w:rPr>
          <w:sz w:val="18"/>
          <w:szCs w:val="18"/>
        </w:rPr>
      </w:pPr>
      <w:r>
        <w:rPr>
          <w:rFonts w:hint="eastAsia"/>
          <w:sz w:val="18"/>
          <w:szCs w:val="18"/>
        </w:rPr>
        <w:t>（1）小讨论</w:t>
      </w:r>
      <w:commentRangeStart w:id="21"/>
      <w:r>
        <w:rPr>
          <w:rFonts w:hint="eastAsia"/>
          <w:sz w:val="18"/>
          <w:szCs w:val="18"/>
        </w:rPr>
        <w:t>。</w:t>
      </w:r>
      <w:commentRangeEnd w:id="21"/>
      <w:r>
        <w:commentReference w:id="21"/>
      </w:r>
      <w:r>
        <w:rPr>
          <w:rFonts w:hint="eastAsia"/>
          <w:sz w:val="18"/>
          <w:szCs w:val="18"/>
        </w:rPr>
        <w:t>说一说自己对本次诵读的建议</w:t>
      </w:r>
      <w:commentRangeStart w:id="22"/>
      <w:r>
        <w:rPr>
          <w:rFonts w:hint="eastAsia"/>
          <w:sz w:val="18"/>
          <w:szCs w:val="18"/>
        </w:rPr>
        <w:t>。</w:t>
      </w:r>
      <w:commentRangeEnd w:id="22"/>
      <w:r>
        <w:commentReference w:id="22"/>
      </w:r>
      <w:r>
        <w:rPr>
          <w:rFonts w:hint="eastAsia"/>
          <w:sz w:val="18"/>
          <w:szCs w:val="18"/>
        </w:rPr>
        <w:t xml:space="preserve">进行小组“献计献策”讨论会。 </w:t>
      </w:r>
    </w:p>
    <w:p>
      <w:pPr>
        <w:spacing w:line="360" w:lineRule="auto"/>
        <w:ind w:firstLine="360" w:firstLineChars="200"/>
        <w:rPr>
          <w:sz w:val="18"/>
          <w:szCs w:val="18"/>
        </w:rPr>
      </w:pPr>
      <w:r>
        <w:rPr>
          <w:rFonts w:hint="eastAsia"/>
          <w:sz w:val="18"/>
          <w:szCs w:val="18"/>
        </w:rPr>
        <w:t>（2）共分享</w:t>
      </w:r>
      <w:commentRangeStart w:id="23"/>
      <w:r>
        <w:rPr>
          <w:rFonts w:hint="eastAsia"/>
          <w:sz w:val="18"/>
          <w:szCs w:val="18"/>
        </w:rPr>
        <w:t>。</w:t>
      </w:r>
      <w:commentRangeEnd w:id="23"/>
      <w:r>
        <w:commentReference w:id="23"/>
      </w:r>
      <w:r>
        <w:rPr>
          <w:rFonts w:hint="eastAsia"/>
          <w:sz w:val="18"/>
          <w:szCs w:val="18"/>
        </w:rPr>
        <w:t>小组派代表上台展示组内讨论的金点子，教师引导学生有序发言。</w:t>
      </w:r>
    </w:p>
    <w:p>
      <w:pPr>
        <w:spacing w:line="360" w:lineRule="auto"/>
        <w:ind w:firstLine="360" w:firstLineChars="200"/>
        <w:rPr>
          <w:sz w:val="18"/>
          <w:szCs w:val="18"/>
        </w:rPr>
      </w:pPr>
      <w:r>
        <w:rPr>
          <w:rFonts w:hint="eastAsia"/>
          <w:sz w:val="18"/>
          <w:szCs w:val="18"/>
        </w:rPr>
        <w:t>某小组讨论记录表样例如下：</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11"/>
        <w:gridCol w:w="443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33"/>
          <w:jc w:val="center"/>
        </w:trPr>
        <w:tc>
          <w:tcPr>
            <w:tcW w:w="6844" w:type="dxa"/>
            <w:gridSpan w:val="2"/>
            <w:vAlign w:val="center"/>
          </w:tcPr>
          <w:p>
            <w:pPr>
              <w:spacing w:line="360" w:lineRule="auto"/>
              <w:jc w:val="center"/>
              <w:rPr>
                <w:rFonts w:ascii="宋体" w:hAnsi="宋体"/>
                <w:sz w:val="18"/>
                <w:szCs w:val="18"/>
              </w:rPr>
            </w:pPr>
            <w:r>
              <w:rPr>
                <w:rFonts w:ascii="宋体" w:hAnsi="宋体" w:hint="eastAsia"/>
                <w:sz w:val="18"/>
                <w:szCs w:val="18"/>
              </w:rPr>
              <w:t>这样诵读有气概</w:t>
            </w:r>
          </w:p>
        </w:tc>
      </w:tr>
      <w:tr>
        <w:tblPrEx>
          <w:tblW w:w="0" w:type="auto"/>
          <w:jc w:val="center"/>
          <w:tblCellMar>
            <w:top w:w="0" w:type="dxa"/>
            <w:left w:w="108" w:type="dxa"/>
            <w:bottom w:w="0" w:type="dxa"/>
            <w:right w:w="108" w:type="dxa"/>
          </w:tblCellMar>
        </w:tblPrEx>
        <w:trPr>
          <w:trHeight w:val="533"/>
          <w:jc w:val="center"/>
        </w:trPr>
        <w:tc>
          <w:tcPr>
            <w:tcW w:w="2411" w:type="dxa"/>
            <w:vAlign w:val="center"/>
          </w:tcPr>
          <w:p>
            <w:pPr>
              <w:spacing w:line="360" w:lineRule="auto"/>
              <w:jc w:val="center"/>
              <w:rPr>
                <w:rFonts w:ascii="宋体" w:hAnsi="宋体"/>
                <w:sz w:val="18"/>
                <w:szCs w:val="18"/>
              </w:rPr>
            </w:pPr>
            <w:r>
              <w:rPr>
                <w:rFonts w:ascii="宋体" w:hAnsi="宋体" w:hint="eastAsia"/>
                <w:sz w:val="18"/>
                <w:szCs w:val="18"/>
              </w:rPr>
              <w:t>朗诵者</w:t>
            </w:r>
          </w:p>
        </w:tc>
        <w:tc>
          <w:tcPr>
            <w:tcW w:w="4434" w:type="dxa"/>
            <w:vAlign w:val="center"/>
          </w:tcPr>
          <w:p>
            <w:pPr>
              <w:spacing w:line="360" w:lineRule="auto"/>
              <w:jc w:val="center"/>
              <w:rPr>
                <w:rFonts w:ascii="宋体" w:hAnsi="宋体"/>
                <w:sz w:val="18"/>
                <w:szCs w:val="18"/>
              </w:rPr>
            </w:pPr>
            <w:r>
              <w:rPr>
                <w:rFonts w:ascii="宋体" w:hAnsi="宋体" w:hint="eastAsia"/>
                <w:sz w:val="18"/>
                <w:szCs w:val="18"/>
              </w:rPr>
              <w:t>某小组全体成员</w:t>
            </w:r>
          </w:p>
        </w:tc>
      </w:tr>
    </w:tbl>
    <w:p>
      <w:pPr>
        <w:sectPr>
          <w:type w:val="nextPage"/>
          <w:pgSz w:w="11906" w:h="16838"/>
          <w:pgMar w:top="1440" w:right="1800" w:bottom="1440" w:left="1800" w:header="851" w:footer="992" w:gutter="0"/>
          <w:pgNumType w:start="9"/>
          <w:cols w:num="1" w:space="708"/>
          <w:titlePg w:val="0"/>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11"/>
        <w:gridCol w:w="443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602"/>
          <w:jc w:val="center"/>
        </w:trPr>
        <w:tc>
          <w:tcPr>
            <w:tcW w:w="2411" w:type="dxa"/>
            <w:vAlign w:val="center"/>
          </w:tcPr>
          <w:p>
            <w:pPr>
              <w:spacing w:line="360" w:lineRule="auto"/>
              <w:jc w:val="center"/>
              <w:rPr>
                <w:rFonts w:ascii="宋体" w:hAnsi="宋体"/>
                <w:sz w:val="18"/>
                <w:szCs w:val="18"/>
              </w:rPr>
            </w:pPr>
            <w:r>
              <w:rPr>
                <w:rFonts w:ascii="宋体" w:hAnsi="宋体" w:hint="eastAsia"/>
                <w:sz w:val="18"/>
                <w:szCs w:val="18"/>
              </w:rPr>
              <w:t>朗诵方式</w:t>
            </w:r>
          </w:p>
        </w:tc>
        <w:tc>
          <w:tcPr>
            <w:tcW w:w="4434" w:type="dxa"/>
            <w:vAlign w:val="center"/>
          </w:tcPr>
          <w:p>
            <w:pPr>
              <w:spacing w:line="360" w:lineRule="auto"/>
              <w:ind w:firstLine="270" w:firstLineChars="150"/>
              <w:rPr>
                <w:rFonts w:ascii="宋体" w:hAnsi="宋体"/>
                <w:sz w:val="18"/>
                <w:szCs w:val="18"/>
              </w:rPr>
            </w:pPr>
            <w:r>
              <w:rPr>
                <w:rFonts w:ascii="宋体" w:hAnsi="宋体" w:hint="eastAsia"/>
                <w:sz w:val="18"/>
                <w:szCs w:val="18"/>
              </w:rPr>
              <w:t>（1）男女生轮流诵</w:t>
            </w:r>
          </w:p>
          <w:p>
            <w:pPr>
              <w:spacing w:line="360" w:lineRule="auto"/>
              <w:ind w:firstLine="270" w:firstLineChars="150"/>
              <w:rPr>
                <w:rFonts w:ascii="宋体" w:hAnsi="宋体"/>
                <w:sz w:val="18"/>
                <w:szCs w:val="18"/>
              </w:rPr>
            </w:pPr>
            <w:r>
              <w:rPr>
                <w:rFonts w:ascii="宋体" w:hAnsi="宋体" w:hint="eastAsia"/>
                <w:sz w:val="18"/>
                <w:szCs w:val="18"/>
              </w:rPr>
              <w:t>（2）男女生合诵</w:t>
            </w:r>
          </w:p>
          <w:p>
            <w:pPr>
              <w:spacing w:line="360" w:lineRule="auto"/>
              <w:ind w:firstLine="270" w:firstLineChars="150"/>
              <w:rPr>
                <w:rFonts w:ascii="宋体" w:hAnsi="宋体"/>
                <w:sz w:val="18"/>
                <w:szCs w:val="18"/>
              </w:rPr>
            </w:pPr>
            <w:r>
              <w:rPr>
                <w:rFonts w:ascii="宋体" w:hAnsi="宋体" w:hint="eastAsia"/>
                <w:sz w:val="18"/>
                <w:szCs w:val="18"/>
              </w:rPr>
              <w:t>（3）读诵与合诵的结合</w:t>
            </w:r>
          </w:p>
        </w:tc>
      </w:tr>
      <w:tr>
        <w:tblPrEx>
          <w:tblW w:w="0" w:type="auto"/>
          <w:jc w:val="center"/>
          <w:tblCellMar>
            <w:top w:w="0" w:type="dxa"/>
            <w:left w:w="108" w:type="dxa"/>
            <w:bottom w:w="0" w:type="dxa"/>
            <w:right w:w="108" w:type="dxa"/>
          </w:tblCellMar>
        </w:tblPrEx>
        <w:trPr>
          <w:trHeight w:val="1621"/>
          <w:jc w:val="center"/>
        </w:trPr>
        <w:tc>
          <w:tcPr>
            <w:tcW w:w="2411" w:type="dxa"/>
            <w:vAlign w:val="center"/>
          </w:tcPr>
          <w:p>
            <w:pPr>
              <w:spacing w:line="360" w:lineRule="auto"/>
              <w:jc w:val="center"/>
              <w:rPr>
                <w:rFonts w:ascii="宋体" w:hAnsi="宋体"/>
                <w:sz w:val="18"/>
                <w:szCs w:val="18"/>
              </w:rPr>
            </w:pPr>
            <w:r>
              <w:rPr>
                <w:rFonts w:ascii="宋体" w:hAnsi="宋体" w:hint="eastAsia"/>
                <w:sz w:val="18"/>
                <w:szCs w:val="18"/>
              </w:rPr>
              <w:t>辅助手段</w:t>
            </w:r>
          </w:p>
        </w:tc>
        <w:tc>
          <w:tcPr>
            <w:tcW w:w="4434" w:type="dxa"/>
            <w:vAlign w:val="center"/>
          </w:tcPr>
          <w:p>
            <w:pPr>
              <w:spacing w:line="360" w:lineRule="auto"/>
              <w:ind w:firstLine="270" w:firstLineChars="150"/>
              <w:rPr>
                <w:rFonts w:ascii="宋体" w:hAnsi="宋体"/>
                <w:sz w:val="18"/>
                <w:szCs w:val="18"/>
              </w:rPr>
            </w:pPr>
            <w:r>
              <w:rPr>
                <w:rFonts w:ascii="宋体" w:hAnsi="宋体" w:hint="eastAsia"/>
                <w:sz w:val="18"/>
                <w:szCs w:val="18"/>
              </w:rPr>
              <w:t>（1）多媒体画面配合</w:t>
            </w:r>
          </w:p>
          <w:p>
            <w:pPr>
              <w:spacing w:line="360" w:lineRule="auto"/>
              <w:ind w:firstLine="270" w:firstLineChars="150"/>
              <w:rPr>
                <w:rFonts w:ascii="宋体" w:hAnsi="宋体"/>
                <w:sz w:val="18"/>
                <w:szCs w:val="18"/>
              </w:rPr>
            </w:pPr>
            <w:r>
              <w:rPr>
                <w:rFonts w:ascii="宋体" w:hAnsi="宋体" w:hint="eastAsia"/>
                <w:sz w:val="18"/>
                <w:szCs w:val="18"/>
              </w:rPr>
              <w:t>（2）配乐（播放或现场弹奏）</w:t>
            </w:r>
          </w:p>
          <w:p>
            <w:pPr>
              <w:spacing w:line="360" w:lineRule="auto"/>
              <w:ind w:firstLine="270" w:firstLineChars="150"/>
              <w:rPr>
                <w:rFonts w:ascii="宋体" w:hAnsi="宋体"/>
                <w:sz w:val="18"/>
                <w:szCs w:val="18"/>
              </w:rPr>
            </w:pPr>
            <w:r>
              <w:rPr>
                <w:rFonts w:ascii="宋体" w:hAnsi="宋体" w:hint="eastAsia"/>
                <w:sz w:val="18"/>
                <w:szCs w:val="18"/>
              </w:rPr>
              <w:t>（3）舞蹈音画相结合</w:t>
            </w:r>
          </w:p>
        </w:tc>
      </w:tr>
      <w:tr>
        <w:tblPrEx>
          <w:tblW w:w="0" w:type="auto"/>
          <w:jc w:val="center"/>
          <w:tblCellMar>
            <w:top w:w="0" w:type="dxa"/>
            <w:left w:w="108" w:type="dxa"/>
            <w:bottom w:w="0" w:type="dxa"/>
            <w:right w:w="108" w:type="dxa"/>
          </w:tblCellMar>
        </w:tblPrEx>
        <w:trPr>
          <w:trHeight w:val="1087"/>
          <w:jc w:val="center"/>
        </w:trPr>
        <w:tc>
          <w:tcPr>
            <w:tcW w:w="2411" w:type="dxa"/>
            <w:vAlign w:val="center"/>
          </w:tcPr>
          <w:p>
            <w:pPr>
              <w:spacing w:line="360" w:lineRule="auto"/>
              <w:jc w:val="center"/>
              <w:rPr>
                <w:rFonts w:ascii="宋体" w:hAnsi="宋体"/>
                <w:sz w:val="18"/>
                <w:szCs w:val="18"/>
              </w:rPr>
            </w:pPr>
            <w:r>
              <w:rPr>
                <w:rFonts w:ascii="宋体" w:hAnsi="宋体" w:hint="eastAsia"/>
                <w:sz w:val="18"/>
                <w:szCs w:val="18"/>
              </w:rPr>
              <w:t>诵读技巧</w:t>
            </w:r>
          </w:p>
        </w:tc>
        <w:tc>
          <w:tcPr>
            <w:tcW w:w="4434" w:type="dxa"/>
            <w:vAlign w:val="center"/>
          </w:tcPr>
          <w:p>
            <w:pPr>
              <w:spacing w:line="360" w:lineRule="auto"/>
              <w:ind w:firstLine="270" w:firstLineChars="150"/>
              <w:rPr>
                <w:rFonts w:ascii="宋体" w:hAnsi="宋体"/>
                <w:sz w:val="18"/>
                <w:szCs w:val="18"/>
              </w:rPr>
            </w:pPr>
            <w:r>
              <w:rPr>
                <w:rFonts w:ascii="宋体" w:hAnsi="宋体" w:hint="eastAsia"/>
                <w:sz w:val="18"/>
                <w:szCs w:val="18"/>
              </w:rPr>
              <w:t>（1）体会红军战士的精神</w:t>
            </w:r>
          </w:p>
          <w:p>
            <w:pPr>
              <w:spacing w:line="360" w:lineRule="auto"/>
              <w:ind w:firstLine="270" w:firstLineChars="150"/>
              <w:rPr>
                <w:rFonts w:ascii="宋体" w:hAnsi="宋体"/>
                <w:sz w:val="18"/>
                <w:szCs w:val="18"/>
              </w:rPr>
            </w:pPr>
            <w:r>
              <w:rPr>
                <w:rFonts w:ascii="宋体" w:hAnsi="宋体" w:hint="eastAsia"/>
                <w:sz w:val="18"/>
                <w:szCs w:val="18"/>
              </w:rPr>
              <w:t>（2）处理好诵读的停顿、语速、重音及语气</w:t>
            </w:r>
          </w:p>
        </w:tc>
      </w:tr>
    </w:tbl>
    <w:p>
      <w:pPr>
        <w:spacing w:line="360" w:lineRule="auto"/>
        <w:rPr>
          <w:rFonts w:ascii="宋体" w:hAnsi="宋体"/>
          <w:color w:val="000000"/>
          <w:sz w:val="18"/>
          <w:szCs w:val="18"/>
        </w:rPr>
      </w:pPr>
    </w:p>
    <w:p>
      <w:pPr>
        <w:spacing w:line="360" w:lineRule="auto"/>
        <w:ind w:firstLine="360" w:firstLineChars="200"/>
        <w:rPr>
          <w:sz w:val="18"/>
          <w:szCs w:val="18"/>
        </w:rPr>
      </w:pPr>
      <w:r>
        <w:rPr>
          <w:rFonts w:hint="eastAsia"/>
          <w:sz w:val="18"/>
          <w:szCs w:val="18"/>
        </w:rPr>
        <w:t>（3）勤辅助</w:t>
      </w:r>
      <w:commentRangeStart w:id="24"/>
      <w:r>
        <w:rPr>
          <w:rFonts w:hint="eastAsia"/>
          <w:sz w:val="18"/>
          <w:szCs w:val="18"/>
        </w:rPr>
        <w:t>。</w:t>
      </w:r>
      <w:commentRangeEnd w:id="24"/>
      <w:r>
        <w:commentReference w:id="24"/>
      </w:r>
      <w:r>
        <w:rPr>
          <w:rFonts w:hint="eastAsia"/>
          <w:sz w:val="18"/>
          <w:szCs w:val="18"/>
        </w:rPr>
        <w:t>教师根据学生交流情况，提供加分小妙招。</w:t>
      </w:r>
    </w:p>
    <w:p>
      <w:pPr>
        <w:spacing w:line="360" w:lineRule="auto"/>
        <w:ind w:firstLine="360" w:firstLineChars="200"/>
        <w:rPr>
          <w:sz w:val="18"/>
          <w:szCs w:val="18"/>
        </w:rPr>
      </w:pPr>
      <w:r>
        <w:rPr>
          <w:rFonts w:hint="eastAsia"/>
          <w:sz w:val="18"/>
          <w:szCs w:val="18"/>
        </w:rPr>
        <w:t>①声音要有起伏变化，让整首诗犹如一曲优美的乐章。</w:t>
      </w:r>
    </w:p>
    <w:p>
      <w:pPr>
        <w:spacing w:line="360" w:lineRule="auto"/>
        <w:ind w:firstLine="360" w:firstLineChars="200"/>
        <w:rPr>
          <w:sz w:val="18"/>
          <w:szCs w:val="18"/>
        </w:rPr>
      </w:pPr>
      <w:r>
        <w:rPr>
          <w:rFonts w:hint="eastAsia"/>
          <w:sz w:val="18"/>
          <w:szCs w:val="18"/>
        </w:rPr>
        <w:t>②口齿清晰、字正腔圆、声情并茂。</w:t>
      </w:r>
    </w:p>
    <w:p>
      <w:pPr>
        <w:spacing w:line="360" w:lineRule="auto"/>
        <w:ind w:firstLine="360" w:firstLineChars="200"/>
        <w:rPr>
          <w:sz w:val="18"/>
          <w:szCs w:val="18"/>
        </w:rPr>
      </w:pPr>
      <w:r>
        <w:rPr>
          <w:rFonts w:hint="eastAsia"/>
          <w:sz w:val="18"/>
          <w:szCs w:val="18"/>
        </w:rPr>
        <w:t>③朗诵时要有美感。</w:t>
      </w:r>
    </w:p>
    <w:p>
      <w:pPr>
        <w:spacing w:line="360" w:lineRule="auto"/>
        <w:ind w:firstLine="360" w:firstLineChars="200"/>
        <w:rPr>
          <w:sz w:val="18"/>
          <w:szCs w:val="18"/>
        </w:rPr>
      </w:pPr>
      <w:r>
        <w:rPr>
          <w:rFonts w:hint="eastAsia"/>
          <w:sz w:val="18"/>
          <w:szCs w:val="18"/>
        </w:rPr>
        <w:t>④要注意朗诵的仪表和仪态，登上讲台时，要注意自己的步伐，两条腿不要呈八字，要微微收紧。</w:t>
      </w:r>
    </w:p>
    <w:p>
      <w:pPr>
        <w:spacing w:line="360" w:lineRule="auto"/>
        <w:ind w:firstLine="360" w:firstLineChars="200"/>
        <w:rPr>
          <w:sz w:val="18"/>
          <w:szCs w:val="18"/>
        </w:rPr>
      </w:pPr>
      <w:r>
        <w:rPr>
          <w:rFonts w:hint="eastAsia"/>
          <w:sz w:val="18"/>
          <w:szCs w:val="18"/>
        </w:rPr>
        <w:t>（4）共策划</w:t>
      </w:r>
      <w:commentRangeStart w:id="25"/>
      <w:r>
        <w:rPr>
          <w:rFonts w:hint="eastAsia"/>
          <w:sz w:val="18"/>
          <w:szCs w:val="18"/>
        </w:rPr>
        <w:t>。</w:t>
      </w:r>
      <w:commentRangeEnd w:id="25"/>
      <w:r>
        <w:commentReference w:id="25"/>
      </w:r>
      <w:r>
        <w:rPr>
          <w:rFonts w:hint="eastAsia"/>
          <w:sz w:val="18"/>
          <w:szCs w:val="18"/>
        </w:rPr>
        <w:t>根据同学们的交流，小组再次讨论，组内达成一致并制定最佳方案。</w:t>
      </w:r>
    </w:p>
    <w:p>
      <w:pPr>
        <w:spacing w:line="360" w:lineRule="auto"/>
        <w:rPr>
          <w:rFonts w:ascii="宋体" w:hAnsi="宋体"/>
          <w:b/>
          <w:sz w:val="18"/>
          <w:szCs w:val="18"/>
        </w:rPr>
      </w:pPr>
      <w:r>
        <w:rPr>
          <w:rFonts w:ascii="宋体" w:hAnsi="宋体" w:hint="eastAsia"/>
          <w:b/>
          <w:sz w:val="18"/>
          <w:szCs w:val="18"/>
        </w:rPr>
        <w:t>3.长征之路我来秀</w:t>
      </w:r>
    </w:p>
    <w:p>
      <w:pPr>
        <w:spacing w:line="360" w:lineRule="auto"/>
        <w:ind w:firstLine="360" w:firstLineChars="200"/>
        <w:rPr>
          <w:sz w:val="18"/>
          <w:szCs w:val="18"/>
        </w:rPr>
      </w:pPr>
      <w:r>
        <w:rPr>
          <w:rFonts w:hint="eastAsia"/>
          <w:sz w:val="18"/>
          <w:szCs w:val="18"/>
        </w:rPr>
        <w:t>各小组先根据本组讨论出的最佳展示方案进行小组彩排，然后在班级内进行诵读表演，最后由各组推荐一位同学担任小评委进行评选，最终选出优秀团体组。</w:t>
      </w:r>
    </w:p>
    <w:p>
      <w:pPr>
        <w:spacing w:line="360" w:lineRule="auto"/>
        <w:ind w:firstLine="360" w:firstLineChars="200"/>
        <w:rPr>
          <w:sz w:val="18"/>
          <w:szCs w:val="18"/>
        </w:rPr>
      </w:pPr>
      <w:r>
        <w:rPr>
          <w:rFonts w:hint="eastAsia"/>
          <w:sz w:val="18"/>
          <w:szCs w:val="18"/>
        </w:rPr>
        <w:t>【设计意图与教学建议】</w:t>
      </w:r>
    </w:p>
    <w:p>
      <w:pPr>
        <w:spacing w:line="360" w:lineRule="auto"/>
        <w:ind w:firstLine="360" w:firstLineChars="200"/>
        <w:rPr>
          <w:sz w:val="18"/>
          <w:szCs w:val="18"/>
        </w:rPr>
      </w:pPr>
      <w:r>
        <w:rPr>
          <w:rFonts w:hint="eastAsia"/>
          <w:sz w:val="18"/>
          <w:szCs w:val="18"/>
        </w:rPr>
        <w:t>《七律·长征》仅有八行</w:t>
      </w:r>
      <w:r>
        <w:commentReference w:id="26"/>
      </w:r>
      <w:r>
        <w:rPr>
          <w:rFonts w:hint="eastAsia"/>
          <w:sz w:val="18"/>
          <w:szCs w:val="18"/>
        </w:rPr>
        <w:t>56个字，但它记录的时空内涵，却有着世界历史上罕见的沉重和深远，如何诵读才能将这种磅礴的气势表现出来，学生们通过“我的活动我做主”，说说自己对诵读的建议，通过互动交流，整理出最佳诵读方案，进行诵读表演，体会诗歌的意境，读出磅礴的气势。</w:t>
      </w:r>
    </w:p>
    <w:p>
      <w:pPr>
        <w:spacing w:line="360" w:lineRule="auto"/>
        <w:ind w:firstLine="360" w:firstLineChars="200"/>
        <w:rPr>
          <w:sz w:val="18"/>
          <w:szCs w:val="18"/>
        </w:rPr>
      </w:pPr>
      <w:r>
        <w:rPr>
          <w:sz w:val="18"/>
          <w:szCs w:val="18"/>
        </w:rPr>
        <w:t>【</w:t>
      </w:r>
      <w:r>
        <w:rPr>
          <w:rFonts w:hint="eastAsia"/>
          <w:sz w:val="18"/>
          <w:szCs w:val="18"/>
        </w:rPr>
        <w:t>建议课时</w:t>
      </w:r>
      <w:r>
        <w:rPr>
          <w:sz w:val="18"/>
          <w:szCs w:val="18"/>
        </w:rPr>
        <w:t>】</w:t>
      </w:r>
    </w:p>
    <w:p>
      <w:pPr>
        <w:spacing w:line="360" w:lineRule="auto"/>
        <w:ind w:firstLine="360" w:firstLineChars="200"/>
        <w:rPr>
          <w:sz w:val="18"/>
          <w:szCs w:val="18"/>
        </w:rPr>
      </w:pPr>
      <w:r>
        <w:rPr>
          <w:rFonts w:hint="eastAsia"/>
          <w:sz w:val="18"/>
          <w:szCs w:val="18"/>
        </w:rPr>
        <w:t>2课时。</w:t>
      </w:r>
    </w:p>
    <w:p>
      <w:pPr>
        <w:widowControl/>
        <w:spacing w:line="360" w:lineRule="auto"/>
        <w:jc w:val="left"/>
      </w:pPr>
    </w:p>
    <w:p>
      <w:pPr>
        <w:spacing w:line="360" w:lineRule="auto"/>
        <w:ind w:firstLine="420" w:firstLineChars="200"/>
        <w:rPr>
          <w:b/>
          <w:bCs/>
          <w:szCs w:val="21"/>
        </w:rPr>
      </w:pPr>
      <w:r>
        <w:rPr>
          <w:rFonts w:hint="eastAsia"/>
          <w:b/>
          <w:bCs/>
          <w:szCs w:val="21"/>
        </w:rPr>
        <w:t>（三）任务三  登上革命故事演讲台</w:t>
      </w:r>
    </w:p>
    <w:p>
      <w:pPr>
        <w:spacing w:line="360" w:lineRule="auto"/>
        <w:ind w:firstLine="360" w:firstLineChars="200"/>
        <w:rPr>
          <w:rFonts w:ascii="宋体" w:hAnsi="宋体" w:cs="宋体"/>
          <w:b/>
          <w:kern w:val="0"/>
          <w:sz w:val="18"/>
          <w:szCs w:val="18"/>
        </w:rPr>
      </w:pPr>
      <w:r>
        <w:rPr>
          <w:rFonts w:ascii="宋体" w:hAnsi="宋体" w:cs="宋体" w:hint="eastAsia"/>
          <w:b/>
          <w:kern w:val="0"/>
          <w:sz w:val="18"/>
          <w:szCs w:val="18"/>
        </w:rPr>
        <w:t>活动一   我心中的革命英雄</w:t>
      </w:r>
    </w:p>
    <w:p>
      <w:pPr>
        <w:spacing w:line="360" w:lineRule="auto"/>
        <w:ind w:firstLine="360" w:firstLineChars="200"/>
        <w:rPr>
          <w:rFonts w:ascii="宋体" w:hAnsi="宋体"/>
          <w:sz w:val="18"/>
          <w:szCs w:val="18"/>
        </w:rPr>
        <w:sectPr>
          <w:type w:val="nextPage"/>
          <w:pgSz w:w="11906" w:h="16838"/>
          <w:pgMar w:top="1440" w:right="1800" w:bottom="1440" w:left="1800" w:header="851" w:footer="992" w:gutter="0"/>
          <w:pgNumType w:start="10"/>
          <w:cols w:num="1" w:space="708"/>
          <w:titlePg w:val="0"/>
          <w:docGrid w:type="lines" w:linePitch="312" w:charSpace="0"/>
        </w:sectPr>
      </w:pPr>
      <w:r>
        <w:rPr>
          <w:rFonts w:ascii="宋体" w:hAnsi="宋体" w:hint="eastAsia"/>
          <w:sz w:val="18"/>
          <w:szCs w:val="18"/>
        </w:rPr>
        <w:t>1.感悟壮士那份情</w:t>
      </w:r>
    </w:p>
    <w:p>
      <w:pPr>
        <w:spacing w:line="360" w:lineRule="auto"/>
        <w:ind w:firstLine="360" w:firstLineChars="200"/>
        <w:rPr>
          <w:rFonts w:ascii="宋体" w:hAnsi="宋体"/>
          <w:sz w:val="18"/>
          <w:szCs w:val="18"/>
        </w:rPr>
      </w:pPr>
      <w:r>
        <w:rPr>
          <w:rFonts w:ascii="宋体" w:hAnsi="宋体" w:hint="eastAsia"/>
          <w:sz w:val="18"/>
          <w:szCs w:val="18"/>
        </w:rPr>
        <w:t>（1）学习《狼牙山五壮士》</w:t>
      </w:r>
    </w:p>
    <w:p>
      <w:pPr>
        <w:spacing w:line="360" w:lineRule="auto"/>
        <w:ind w:firstLine="360" w:firstLineChars="200"/>
        <w:rPr>
          <w:rFonts w:ascii="宋体" w:hAnsi="宋体"/>
          <w:sz w:val="18"/>
          <w:szCs w:val="18"/>
        </w:rPr>
      </w:pPr>
      <w:r>
        <w:rPr>
          <w:rFonts w:ascii="宋体" w:hAnsi="宋体" w:hint="eastAsia"/>
          <w:sz w:val="18"/>
          <w:szCs w:val="18"/>
        </w:rPr>
        <w:t>①读一读，把握课文脉络。（接受任务—痛击敌人—引上绝路—顶峰歼敌—英勇跳崖）</w:t>
      </w:r>
    </w:p>
    <w:p>
      <w:pPr>
        <w:spacing w:line="360" w:lineRule="auto"/>
        <w:ind w:firstLine="360" w:firstLineChars="200"/>
        <w:rPr>
          <w:rFonts w:ascii="宋体" w:hAnsi="宋体"/>
          <w:sz w:val="18"/>
          <w:szCs w:val="18"/>
        </w:rPr>
      </w:pPr>
      <w:r>
        <w:rPr>
          <w:rFonts w:ascii="宋体" w:hAnsi="宋体" w:hint="eastAsia"/>
          <w:sz w:val="18"/>
          <w:szCs w:val="18"/>
        </w:rPr>
        <w:t>②悟一悟，重温战斗场面</w:t>
      </w:r>
      <w:commentRangeStart w:id="27"/>
      <w:r>
        <w:rPr>
          <w:rFonts w:ascii="宋体" w:hAnsi="宋体" w:hint="eastAsia"/>
          <w:sz w:val="18"/>
          <w:szCs w:val="18"/>
        </w:rPr>
        <w:t>。</w:t>
      </w:r>
      <w:commentRangeEnd w:id="27"/>
      <w:r>
        <w:commentReference w:id="27"/>
      </w:r>
      <w:r>
        <w:rPr>
          <w:rFonts w:ascii="宋体" w:hAnsi="宋体" w:hint="eastAsia"/>
          <w:sz w:val="18"/>
          <w:szCs w:val="18"/>
        </w:rPr>
        <w:t>学习点面结合的方法。</w:t>
      </w:r>
    </w:p>
    <w:p>
      <w:pPr>
        <w:spacing w:line="360" w:lineRule="auto"/>
        <w:ind w:firstLine="360" w:firstLineChars="200"/>
        <w:rPr>
          <w:rFonts w:ascii="宋体" w:hAnsi="宋体"/>
          <w:sz w:val="18"/>
          <w:szCs w:val="18"/>
        </w:rPr>
      </w:pPr>
      <w:r>
        <w:rPr>
          <w:rFonts w:ascii="宋体" w:hAnsi="宋体" w:hint="eastAsia"/>
          <w:sz w:val="18"/>
          <w:szCs w:val="18"/>
        </w:rPr>
        <w:t>默读课文第2自然段，五壮士的哪些表现让你感受</w:t>
      </w:r>
      <w:r>
        <w:commentReference w:id="28"/>
      </w:r>
      <w:r>
        <w:rPr>
          <w:rFonts w:ascii="宋体" w:hAnsi="宋体" w:hint="eastAsia"/>
          <w:sz w:val="18"/>
          <w:szCs w:val="18"/>
        </w:rPr>
        <w:t>战斗的激烈？学习“点”和“面”的不同写法。</w:t>
      </w:r>
    </w:p>
    <w:p>
      <w:pPr>
        <w:spacing w:line="360" w:lineRule="auto"/>
        <w:ind w:firstLine="360" w:firstLineChars="200"/>
        <w:rPr>
          <w:rFonts w:ascii="宋体" w:hAnsi="宋体"/>
          <w:sz w:val="18"/>
          <w:szCs w:val="18"/>
        </w:rPr>
      </w:pPr>
      <w:r>
        <w:rPr>
          <w:rFonts w:ascii="宋体" w:hAnsi="宋体" w:hint="eastAsia"/>
          <w:sz w:val="18"/>
          <w:szCs w:val="18"/>
        </w:rPr>
        <w:t>③品一品，感受五壮士的英雄气概。</w:t>
      </w:r>
    </w:p>
    <w:p>
      <w:pPr>
        <w:spacing w:line="360" w:lineRule="auto"/>
        <w:ind w:firstLine="360" w:firstLineChars="200"/>
        <w:rPr>
          <w:rFonts w:ascii="宋体" w:hAnsi="宋体"/>
          <w:sz w:val="18"/>
          <w:szCs w:val="18"/>
        </w:rPr>
      </w:pPr>
      <w:r>
        <w:rPr>
          <w:rFonts w:ascii="宋体" w:hAnsi="宋体" w:hint="eastAsia"/>
          <w:sz w:val="18"/>
          <w:szCs w:val="18"/>
        </w:rPr>
        <w:t>默读课文第3--9自然段，作者是怎样运用点面结合的写法来表现五壮士英雄</w:t>
      </w:r>
      <w:r>
        <w:commentReference w:id="29"/>
      </w:r>
      <w:r>
        <w:rPr>
          <w:rFonts w:ascii="宋体" w:hAnsi="宋体" w:hint="eastAsia"/>
          <w:sz w:val="18"/>
          <w:szCs w:val="18"/>
        </w:rPr>
        <w:t>气概的？</w:t>
      </w:r>
    </w:p>
    <w:p>
      <w:pPr>
        <w:spacing w:line="360" w:lineRule="auto"/>
        <w:ind w:firstLine="360" w:firstLineChars="200"/>
        <w:rPr>
          <w:rFonts w:ascii="宋体" w:hAnsi="宋体"/>
          <w:sz w:val="18"/>
          <w:szCs w:val="18"/>
        </w:rPr>
      </w:pPr>
      <w:r>
        <w:rPr>
          <w:rFonts w:ascii="宋体" w:hAnsi="宋体" w:hint="eastAsia"/>
          <w:sz w:val="18"/>
          <w:szCs w:val="18"/>
        </w:rPr>
        <w:t>④说一说，这样写的好处。</w:t>
      </w:r>
    </w:p>
    <w:p>
      <w:pPr>
        <w:spacing w:line="360" w:lineRule="auto"/>
        <w:ind w:firstLine="360" w:firstLineChars="200"/>
        <w:rPr>
          <w:rFonts w:ascii="宋体" w:hAnsi="宋体"/>
          <w:sz w:val="18"/>
          <w:szCs w:val="18"/>
        </w:rPr>
      </w:pPr>
      <w:r>
        <w:rPr>
          <w:rFonts w:ascii="宋体" w:hAnsi="宋体" w:hint="eastAsia"/>
          <w:sz w:val="18"/>
          <w:szCs w:val="18"/>
        </w:rPr>
        <w:t>迁移练笔。同桌合作，看五壮士屹立顶峰图，用点面结合的方法，描写画面的内容，体现英雄形象。</w:t>
      </w:r>
    </w:p>
    <w:p>
      <w:pPr>
        <w:spacing w:line="360" w:lineRule="auto"/>
        <w:ind w:firstLine="360" w:firstLineChars="200"/>
        <w:rPr>
          <w:rFonts w:ascii="宋体" w:hAnsi="宋体"/>
          <w:sz w:val="18"/>
          <w:szCs w:val="18"/>
        </w:rPr>
      </w:pPr>
      <w:r>
        <w:rPr>
          <w:rFonts w:ascii="宋体" w:hAnsi="宋体" w:hint="eastAsia"/>
          <w:sz w:val="18"/>
          <w:szCs w:val="18"/>
        </w:rPr>
        <w:t>2.追寻心中那束光</w:t>
      </w:r>
    </w:p>
    <w:p>
      <w:pPr>
        <w:spacing w:line="360" w:lineRule="auto"/>
        <w:ind w:firstLine="360" w:firstLineChars="200"/>
        <w:rPr>
          <w:rFonts w:ascii="宋体" w:hAnsi="宋体"/>
          <w:sz w:val="18"/>
          <w:szCs w:val="18"/>
        </w:rPr>
      </w:pPr>
      <w:r>
        <w:rPr>
          <w:rFonts w:ascii="宋体" w:hAnsi="宋体" w:hint="eastAsia"/>
          <w:sz w:val="18"/>
          <w:szCs w:val="18"/>
        </w:rPr>
        <w:t>（1）学习《灯光》，思考：课文中，天安门前璀璨的灯光、郝副营长书上插图中的灯光和战场上的微弱的火光，三者之间有什么联系？他们与课文题目又有什么联系？</w:t>
      </w:r>
    </w:p>
    <w:p>
      <w:pPr>
        <w:spacing w:line="360" w:lineRule="auto"/>
        <w:ind w:firstLine="360" w:firstLineChars="200"/>
        <w:rPr>
          <w:rFonts w:ascii="宋体" w:hAnsi="宋体"/>
          <w:sz w:val="18"/>
          <w:szCs w:val="18"/>
        </w:rPr>
      </w:pPr>
      <w:r>
        <w:rPr>
          <w:rFonts w:ascii="宋体" w:hAnsi="宋体" w:hint="eastAsia"/>
          <w:sz w:val="18"/>
          <w:szCs w:val="18"/>
        </w:rPr>
        <w:t>①自读阅读提示，说说学习任务。</w:t>
      </w:r>
    </w:p>
    <w:p>
      <w:pPr>
        <w:spacing w:line="360" w:lineRule="auto"/>
        <w:ind w:firstLine="360" w:firstLineChars="200"/>
        <w:rPr>
          <w:rFonts w:ascii="宋体" w:hAnsi="宋体"/>
          <w:sz w:val="18"/>
          <w:szCs w:val="18"/>
        </w:rPr>
      </w:pPr>
      <w:r>
        <w:rPr>
          <w:rFonts w:ascii="宋体" w:hAnsi="宋体" w:hint="eastAsia"/>
          <w:sz w:val="18"/>
          <w:szCs w:val="18"/>
        </w:rPr>
        <w:t>②自读课文，借助表格，自主筛选信息，归纳。</w:t>
      </w: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36"/>
        <w:gridCol w:w="2023"/>
        <w:gridCol w:w="2130"/>
        <w:gridCol w:w="213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236" w:type="dxa"/>
          </w:tcPr>
          <w:p>
            <w:pPr>
              <w:spacing w:line="360" w:lineRule="auto"/>
              <w:rPr>
                <w:rFonts w:ascii="宋体" w:hAnsi="宋体"/>
                <w:sz w:val="18"/>
                <w:szCs w:val="18"/>
              </w:rPr>
            </w:pPr>
            <w:r>
              <w:rPr>
                <w:rFonts w:ascii="宋体" w:hAnsi="宋体" w:hint="eastAsia"/>
                <w:sz w:val="18"/>
                <w:szCs w:val="18"/>
              </w:rPr>
              <w:t>灯光</w:t>
            </w:r>
          </w:p>
        </w:tc>
        <w:tc>
          <w:tcPr>
            <w:tcW w:w="2023" w:type="dxa"/>
          </w:tcPr>
          <w:p>
            <w:pPr>
              <w:spacing w:line="360" w:lineRule="auto"/>
              <w:rPr>
                <w:rFonts w:ascii="宋体" w:hAnsi="宋体"/>
                <w:sz w:val="18"/>
                <w:szCs w:val="18"/>
              </w:rPr>
            </w:pPr>
            <w:r>
              <w:rPr>
                <w:rFonts w:ascii="宋体" w:hAnsi="宋体" w:hint="eastAsia"/>
                <w:sz w:val="18"/>
                <w:szCs w:val="18"/>
              </w:rPr>
              <w:t>出现的情况</w:t>
            </w:r>
          </w:p>
        </w:tc>
        <w:tc>
          <w:tcPr>
            <w:tcW w:w="2130" w:type="dxa"/>
          </w:tcPr>
          <w:p>
            <w:pPr>
              <w:spacing w:line="360" w:lineRule="auto"/>
              <w:rPr>
                <w:rFonts w:ascii="宋体" w:hAnsi="宋体"/>
                <w:sz w:val="18"/>
                <w:szCs w:val="18"/>
              </w:rPr>
            </w:pPr>
            <w:r>
              <w:rPr>
                <w:rFonts w:ascii="宋体" w:hAnsi="宋体" w:hint="eastAsia"/>
                <w:sz w:val="18"/>
                <w:szCs w:val="18"/>
              </w:rPr>
              <w:t>三者的联系</w:t>
            </w:r>
          </w:p>
        </w:tc>
        <w:tc>
          <w:tcPr>
            <w:tcW w:w="2130" w:type="dxa"/>
          </w:tcPr>
          <w:p>
            <w:pPr>
              <w:spacing w:line="360" w:lineRule="auto"/>
              <w:rPr>
                <w:rFonts w:ascii="宋体" w:hAnsi="宋体"/>
                <w:sz w:val="18"/>
                <w:szCs w:val="18"/>
              </w:rPr>
            </w:pPr>
            <w:r>
              <w:rPr>
                <w:rFonts w:ascii="宋体" w:hAnsi="宋体" w:hint="eastAsia"/>
                <w:sz w:val="18"/>
                <w:szCs w:val="18"/>
              </w:rPr>
              <w:t>与题目的联系</w:t>
            </w:r>
          </w:p>
        </w:tc>
      </w:tr>
      <w:tr>
        <w:tblPrEx>
          <w:tblW w:w="0" w:type="auto"/>
          <w:tblInd w:w="0" w:type="dxa"/>
          <w:tblCellMar>
            <w:top w:w="0" w:type="dxa"/>
            <w:left w:w="108" w:type="dxa"/>
            <w:bottom w:w="0" w:type="dxa"/>
            <w:right w:w="108" w:type="dxa"/>
          </w:tblCellMar>
        </w:tblPrEx>
        <w:tc>
          <w:tcPr>
            <w:tcW w:w="2236" w:type="dxa"/>
            <w:vAlign w:val="center"/>
          </w:tcPr>
          <w:p>
            <w:pPr>
              <w:spacing w:line="360" w:lineRule="auto"/>
              <w:rPr>
                <w:rFonts w:ascii="宋体" w:hAnsi="宋体"/>
                <w:sz w:val="18"/>
                <w:szCs w:val="18"/>
              </w:rPr>
            </w:pPr>
          </w:p>
        </w:tc>
        <w:tc>
          <w:tcPr>
            <w:tcW w:w="2023" w:type="dxa"/>
            <w:vAlign w:val="center"/>
          </w:tcPr>
          <w:p>
            <w:pPr>
              <w:spacing w:line="360" w:lineRule="auto"/>
              <w:rPr>
                <w:rFonts w:ascii="宋体" w:hAnsi="宋体"/>
                <w:sz w:val="18"/>
                <w:szCs w:val="18"/>
              </w:rPr>
            </w:pPr>
          </w:p>
        </w:tc>
        <w:tc>
          <w:tcPr>
            <w:tcW w:w="2130" w:type="dxa"/>
            <w:vMerge w:val="restart"/>
            <w:vAlign w:val="center"/>
          </w:tcPr>
          <w:p>
            <w:pPr>
              <w:spacing w:line="360" w:lineRule="auto"/>
              <w:rPr>
                <w:rFonts w:ascii="宋体" w:hAnsi="宋体"/>
                <w:sz w:val="18"/>
                <w:szCs w:val="18"/>
              </w:rPr>
            </w:pPr>
          </w:p>
        </w:tc>
        <w:tc>
          <w:tcPr>
            <w:tcW w:w="2130" w:type="dxa"/>
            <w:vMerge w:val="restart"/>
            <w:vAlign w:val="center"/>
          </w:tcPr>
          <w:p>
            <w:pPr>
              <w:spacing w:line="360" w:lineRule="auto"/>
              <w:rPr>
                <w:rFonts w:ascii="宋体" w:hAnsi="宋体"/>
                <w:sz w:val="18"/>
                <w:szCs w:val="18"/>
              </w:rPr>
            </w:pPr>
          </w:p>
        </w:tc>
      </w:tr>
      <w:tr>
        <w:tblPrEx>
          <w:tblW w:w="0" w:type="auto"/>
          <w:tblInd w:w="0" w:type="dxa"/>
          <w:tblCellMar>
            <w:top w:w="0" w:type="dxa"/>
            <w:left w:w="108" w:type="dxa"/>
            <w:bottom w:w="0" w:type="dxa"/>
            <w:right w:w="108" w:type="dxa"/>
          </w:tblCellMar>
        </w:tblPrEx>
        <w:tc>
          <w:tcPr>
            <w:tcW w:w="2236" w:type="dxa"/>
            <w:vAlign w:val="center"/>
          </w:tcPr>
          <w:p>
            <w:pPr>
              <w:spacing w:line="360" w:lineRule="auto"/>
              <w:rPr>
                <w:rFonts w:ascii="宋体" w:hAnsi="宋体"/>
                <w:sz w:val="18"/>
                <w:szCs w:val="18"/>
              </w:rPr>
            </w:pPr>
          </w:p>
        </w:tc>
        <w:tc>
          <w:tcPr>
            <w:tcW w:w="2023" w:type="dxa"/>
            <w:vAlign w:val="center"/>
          </w:tcPr>
          <w:p>
            <w:pPr>
              <w:spacing w:line="360" w:lineRule="auto"/>
              <w:rPr>
                <w:rFonts w:ascii="宋体" w:hAnsi="宋体"/>
                <w:sz w:val="18"/>
                <w:szCs w:val="18"/>
              </w:rPr>
            </w:pPr>
          </w:p>
        </w:tc>
        <w:tc>
          <w:tcPr>
            <w:tcW w:w="2130" w:type="dxa"/>
            <w:vMerge/>
            <w:vAlign w:val="center"/>
          </w:tcPr>
          <w:p>
            <w:pPr>
              <w:spacing w:line="360" w:lineRule="auto"/>
              <w:rPr>
                <w:rFonts w:ascii="宋体" w:hAnsi="宋体"/>
                <w:sz w:val="18"/>
                <w:szCs w:val="18"/>
              </w:rPr>
            </w:pPr>
          </w:p>
        </w:tc>
        <w:tc>
          <w:tcPr>
            <w:tcW w:w="2130" w:type="dxa"/>
            <w:vMerge/>
            <w:vAlign w:val="center"/>
          </w:tcPr>
          <w:p>
            <w:pPr>
              <w:spacing w:line="360" w:lineRule="auto"/>
              <w:rPr>
                <w:rFonts w:ascii="宋体" w:hAnsi="宋体"/>
                <w:sz w:val="18"/>
                <w:szCs w:val="18"/>
              </w:rPr>
            </w:pPr>
          </w:p>
        </w:tc>
      </w:tr>
      <w:tr>
        <w:tblPrEx>
          <w:tblW w:w="0" w:type="auto"/>
          <w:tblInd w:w="0" w:type="dxa"/>
          <w:tblCellMar>
            <w:top w:w="0" w:type="dxa"/>
            <w:left w:w="108" w:type="dxa"/>
            <w:bottom w:w="0" w:type="dxa"/>
            <w:right w:w="108" w:type="dxa"/>
          </w:tblCellMar>
        </w:tblPrEx>
        <w:tc>
          <w:tcPr>
            <w:tcW w:w="2236" w:type="dxa"/>
            <w:vAlign w:val="center"/>
          </w:tcPr>
          <w:p>
            <w:pPr>
              <w:spacing w:line="360" w:lineRule="auto"/>
              <w:rPr>
                <w:rFonts w:ascii="宋体" w:hAnsi="宋体"/>
                <w:sz w:val="18"/>
                <w:szCs w:val="18"/>
              </w:rPr>
            </w:pPr>
          </w:p>
        </w:tc>
        <w:tc>
          <w:tcPr>
            <w:tcW w:w="2023" w:type="dxa"/>
            <w:vAlign w:val="center"/>
          </w:tcPr>
          <w:p>
            <w:pPr>
              <w:spacing w:line="360" w:lineRule="auto"/>
              <w:rPr>
                <w:rFonts w:ascii="宋体" w:hAnsi="宋体"/>
                <w:sz w:val="18"/>
                <w:szCs w:val="18"/>
              </w:rPr>
            </w:pPr>
          </w:p>
        </w:tc>
        <w:tc>
          <w:tcPr>
            <w:tcW w:w="2130" w:type="dxa"/>
            <w:vMerge/>
            <w:vAlign w:val="center"/>
          </w:tcPr>
          <w:p>
            <w:pPr>
              <w:spacing w:line="360" w:lineRule="auto"/>
              <w:rPr>
                <w:rFonts w:ascii="宋体" w:hAnsi="宋体"/>
                <w:sz w:val="18"/>
                <w:szCs w:val="18"/>
              </w:rPr>
            </w:pPr>
          </w:p>
        </w:tc>
        <w:tc>
          <w:tcPr>
            <w:tcW w:w="2130" w:type="dxa"/>
            <w:vMerge/>
            <w:vAlign w:val="center"/>
          </w:tcPr>
          <w:p>
            <w:pPr>
              <w:spacing w:line="360" w:lineRule="auto"/>
              <w:rPr>
                <w:rFonts w:ascii="宋体" w:hAnsi="宋体"/>
                <w:sz w:val="18"/>
                <w:szCs w:val="18"/>
              </w:rPr>
            </w:pPr>
          </w:p>
        </w:tc>
      </w:tr>
    </w:tbl>
    <w:p>
      <w:pPr>
        <w:spacing w:line="360" w:lineRule="auto"/>
        <w:rPr>
          <w:rFonts w:ascii="宋体" w:hAnsi="宋体"/>
          <w:sz w:val="18"/>
          <w:szCs w:val="18"/>
        </w:rPr>
      </w:pPr>
      <w:r>
        <w:rPr>
          <w:rFonts w:ascii="宋体" w:hAnsi="宋体" w:hint="eastAsia"/>
          <w:sz w:val="18"/>
          <w:szCs w:val="18"/>
        </w:rPr>
        <w:t>（2）交流自读情况，适时点拨。</w:t>
      </w:r>
    </w:p>
    <w:p>
      <w:pPr>
        <w:spacing w:line="360" w:lineRule="auto"/>
        <w:rPr>
          <w:rFonts w:ascii="宋体" w:hAnsi="宋体"/>
          <w:sz w:val="18"/>
          <w:szCs w:val="18"/>
        </w:rPr>
      </w:pPr>
      <w:r>
        <w:rPr>
          <w:rFonts w:ascii="宋体" w:hAnsi="宋体" w:hint="eastAsia"/>
          <w:sz w:val="18"/>
          <w:szCs w:val="18"/>
        </w:rPr>
        <w:t>①引导学生感悟文中的三处灯光，互为因果，紧密相连。插图上的灯光是郝副营长和千千万万战士的革命理想，天安门广场的灯光成为现实，体会今天的幸福生活来之不易。</w:t>
      </w:r>
    </w:p>
    <w:p>
      <w:pPr>
        <w:spacing w:line="360" w:lineRule="auto"/>
        <w:rPr>
          <w:rFonts w:ascii="宋体" w:hAnsi="宋体"/>
          <w:sz w:val="18"/>
          <w:szCs w:val="18"/>
        </w:rPr>
      </w:pPr>
      <w:r>
        <w:rPr>
          <w:rFonts w:ascii="宋体" w:hAnsi="宋体" w:hint="eastAsia"/>
          <w:sz w:val="18"/>
          <w:szCs w:val="18"/>
        </w:rPr>
        <w:t>②读“阅读链接”，查找资料，关注场景和细节描写，把握内容，体会思想感情。</w:t>
      </w:r>
    </w:p>
    <w:p>
      <w:pPr>
        <w:spacing w:line="360" w:lineRule="auto"/>
        <w:rPr>
          <w:sz w:val="18"/>
          <w:szCs w:val="18"/>
        </w:rPr>
      </w:pPr>
      <w:r>
        <w:rPr>
          <w:rFonts w:hint="eastAsia"/>
          <w:sz w:val="18"/>
          <w:szCs w:val="18"/>
        </w:rPr>
        <w:t>【设计意图与教学建议】</w:t>
      </w:r>
    </w:p>
    <w:p>
      <w:pPr>
        <w:spacing w:line="360" w:lineRule="auto"/>
        <w:ind w:firstLine="360" w:firstLineChars="200"/>
        <w:rPr>
          <w:rFonts w:ascii="宋体" w:hAnsi="宋体" w:cs="宋体"/>
          <w:sz w:val="24"/>
          <w:szCs w:val="24"/>
        </w:rPr>
      </w:pPr>
      <w:r>
        <w:rPr>
          <w:rFonts w:hint="eastAsia"/>
          <w:sz w:val="18"/>
          <w:szCs w:val="18"/>
        </w:rPr>
        <w:t>本单元围绕“革命岁月”反映不同革命战斗阶段的事情，引导学生通过学习感受革命者英勇斗争、不怕牺牲的革命精神。《狼牙山五壮士》记叙了抗日战争时期，五名八路军战士保家卫国的壮举；《灯光》回忆了解放战争时期以郝副营长为代表的战士为革命胜利英勇献身的一段往事。结合“阅读链接”，通过学习让学生重温那段革命岁月，了解故事中的英雄人物，感受他们“惊天地、泣鬼神”的英雄气概。通过“我心中的革命英雄”这一活动，感受革命志士的大无畏的英雄气概，认识到今天的幸福生活来之不易。为“登上革命故事演讲台”做好准备。</w:t>
      </w:r>
    </w:p>
    <w:p>
      <w:pPr>
        <w:spacing w:line="360" w:lineRule="auto"/>
        <w:rPr>
          <w:rFonts w:ascii="宋体" w:hAnsi="宋体"/>
          <w:sz w:val="18"/>
          <w:szCs w:val="18"/>
        </w:rPr>
      </w:pPr>
      <w:r>
        <w:rPr>
          <w:rFonts w:ascii="宋体" w:hAnsi="宋体" w:cs="宋体"/>
          <w:color w:val="000000"/>
          <w:sz w:val="18"/>
          <w:szCs w:val="18"/>
          <w:lang w:val="zh-TW"/>
        </w:rPr>
        <w:t>【</w:t>
      </w:r>
      <w:r>
        <w:rPr>
          <w:rFonts w:ascii="宋体" w:hAnsi="宋体" w:cs="宋体" w:hint="eastAsia"/>
          <w:color w:val="000000"/>
          <w:sz w:val="18"/>
          <w:szCs w:val="18"/>
        </w:rPr>
        <w:t>建议课时</w:t>
      </w:r>
      <w:r>
        <w:rPr>
          <w:rFonts w:ascii="宋体" w:hAnsi="宋体" w:cs="宋体"/>
          <w:color w:val="000000"/>
          <w:sz w:val="18"/>
          <w:szCs w:val="18"/>
          <w:lang w:val="zh-TW"/>
        </w:rPr>
        <w:t>】</w:t>
      </w:r>
      <w:r>
        <w:rPr>
          <w:rFonts w:ascii="宋体" w:hAnsi="宋体"/>
          <w:sz w:val="18"/>
          <w:szCs w:val="18"/>
        </w:rPr>
        <w:br/>
      </w:r>
      <w:r>
        <w:rPr>
          <w:rFonts w:ascii="宋体" w:hAnsi="宋体"/>
          <w:sz w:val="18"/>
          <w:szCs w:val="1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https://d.book118.com/837135120064006041</w:t>
        </w:r>
      </w:hyperlink>
    </w:p>
    <w:p>
      <w:pPr>
        <w:spacing w:line="360" w:lineRule="auto"/>
        <w:rPr>
          <w:rFonts w:ascii="宋体" w:hAnsi="宋体"/>
          <w:sz w:val="18"/>
          <w:szCs w:val="18"/>
        </w:rPr>
      </w:pPr>
    </w:p>
    <w:sectPr>
      <w:type w:val="nextPage"/>
      <w:pgSz w:w="11906" w:h="16838"/>
      <w:pgMar w:top="1440" w:right="1800" w:bottom="1440" w:left="1800" w:header="851" w:footer="992" w:gutter="0"/>
      <w:pgNumType w:start="11"/>
      <w:cols w:num="1" w:space="708"/>
      <w:titlePg w:val="0"/>
      <w:docGrid w:type="lines" w:linePitch="312" w:charSpace="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comment w:id="0" w:author="董秀梅" w:date="2020-09-29T09:32:00Z" w:initials="董">
    <w:p w14:paraId="3F232D48">
      <w:pPr>
        <w:pStyle w:val="CommentText"/>
      </w:pPr>
      <w:r>
        <w:rPr>
          <w:rFonts w:hint="eastAsia"/>
        </w:rPr>
        <w:t>删掉</w:t>
      </w:r>
      <w:r>
        <w:rPr>
          <w:rFonts w:hint="eastAsia"/>
          <w:b/>
          <w:bCs/>
          <w:color w:val="FF0000"/>
        </w:rPr>
        <w:t>“进行”</w:t>
      </w:r>
    </w:p>
  </w:comment>
  <w:comment w:id="1" w:author="董秀梅" w:date="2020-09-29T09:35:00Z" w:initials="董">
    <w:p w14:paraId="31E12B3C">
      <w:pPr>
        <w:pStyle w:val="CommentText"/>
        <w:rPr>
          <w:b/>
          <w:bCs/>
          <w:color w:val="FF0000"/>
        </w:rPr>
      </w:pPr>
      <w:r>
        <w:rPr>
          <w:rFonts w:hint="eastAsia"/>
          <w:sz w:val="18"/>
          <w:szCs w:val="18"/>
        </w:rPr>
        <w:t>颠倒顺序：烘托了开国大典的喜庆庄严、隆重热烈的气氛</w:t>
      </w:r>
      <w:r>
        <w:rPr>
          <w:rFonts w:hint="eastAsia"/>
          <w:b/>
          <w:bCs/>
          <w:color w:val="FF0000"/>
          <w:sz w:val="18"/>
          <w:szCs w:val="18"/>
        </w:rPr>
        <w:t>，令人印象深刻。</w:t>
      </w:r>
    </w:p>
  </w:comment>
  <w:comment w:id="2" w:author="董秀梅" w:date="2020-09-29T11:01:00Z" w:initials="董">
    <w:p w14:paraId="7C356D57">
      <w:pPr>
        <w:pStyle w:val="CommentText"/>
      </w:pPr>
      <w:r>
        <w:rPr>
          <w:rFonts w:hint="eastAsia"/>
        </w:rPr>
        <w:t>增添“有”</w:t>
      </w:r>
    </w:p>
  </w:comment>
  <w:comment w:id="3" w:author="董秀梅" w:date="2020-09-29T11:02:00Z" w:initials="董">
    <w:p w14:paraId="5AB53D88">
      <w:pPr>
        <w:pStyle w:val="CommentText"/>
      </w:pPr>
      <w:r>
        <w:rPr>
          <w:rFonts w:hint="eastAsia"/>
        </w:rPr>
        <w:t>增添“有描写”</w:t>
      </w:r>
    </w:p>
  </w:comment>
  <w:comment w:id="4" w:author="董秀梅" w:date="2020-09-29T11:02:00Z" w:initials="董">
    <w:p w14:paraId="017C1EED">
      <w:pPr>
        <w:pStyle w:val="CommentText"/>
      </w:pPr>
      <w:r>
        <w:rPr>
          <w:rFonts w:hint="eastAsia"/>
        </w:rPr>
        <w:t>增添“有”</w:t>
      </w:r>
    </w:p>
  </w:comment>
  <w:comment w:id="5" w:author="董秀梅" w:date="2020-09-29T11:05:00Z" w:initials="董">
    <w:p w14:paraId="0F8A04DA">
      <w:pPr>
        <w:pStyle w:val="CommentText"/>
      </w:pPr>
      <w:r>
        <w:rPr>
          <w:rFonts w:hint="eastAsia"/>
        </w:rPr>
        <w:t>这里的“，”改成“。”</w:t>
      </w:r>
    </w:p>
  </w:comment>
  <w:comment w:id="6" w:author="董秀梅" w:date="2020-09-29T11:05:00Z" w:initials="董">
    <w:p w14:paraId="55F82F4F">
      <w:pPr>
        <w:pStyle w:val="CommentText"/>
      </w:pPr>
      <w:r>
        <w:rPr>
          <w:rFonts w:hint="eastAsia"/>
        </w:rPr>
        <w:t>删掉“进入课文”几个字。</w:t>
      </w:r>
    </w:p>
  </w:comment>
  <w:comment w:id="7" w:author="董秀梅" w:date="2020-09-29T11:11:00Z" w:initials="董">
    <w:p w14:paraId="59FB3FC3">
      <w:pPr>
        <w:pStyle w:val="CommentText"/>
      </w:pPr>
      <w:r>
        <w:rPr>
          <w:rFonts w:hint="eastAsia"/>
        </w:rPr>
        <w:t>删掉“的”字。</w:t>
      </w:r>
    </w:p>
  </w:comment>
  <w:comment w:id="8" w:author="董秀梅" w:date="2020-09-29T15:04:00Z" w:initials="董">
    <w:p w14:paraId="6FCC71B6">
      <w:pPr>
        <w:pStyle w:val="CommentText"/>
      </w:pPr>
      <w:r>
        <w:rPr>
          <w:rFonts w:hint="eastAsia"/>
        </w:rPr>
        <w:t>删掉“进行”</w:t>
      </w:r>
    </w:p>
  </w:comment>
  <w:comment w:id="9" w:author="董秀梅" w:date="2020-09-29T15:05:00Z" w:initials="董">
    <w:p w14:paraId="7DE47C6A">
      <w:pPr>
        <w:pStyle w:val="CommentText"/>
      </w:pPr>
      <w:r>
        <w:rPr>
          <w:rFonts w:hint="eastAsia"/>
        </w:rPr>
        <w:t>删掉“有”字。</w:t>
      </w:r>
    </w:p>
  </w:comment>
  <w:comment w:id="10" w:author="董秀梅" w:date="2020-09-29T15:28:00Z" w:initials="董">
    <w:p w14:paraId="33410FA6">
      <w:pPr>
        <w:pStyle w:val="CommentText"/>
      </w:pPr>
      <w:r>
        <w:rPr>
          <w:rFonts w:hint="eastAsia"/>
        </w:rPr>
        <w:t>“进行活动策划”改成“策划演讲活动”</w:t>
      </w:r>
    </w:p>
  </w:comment>
  <w:comment w:id="11" w:author="董秀梅" w:date="2020-09-29T15:30:00Z" w:initials="董">
    <w:p w14:paraId="107F2B80">
      <w:pPr>
        <w:pStyle w:val="CommentText"/>
      </w:pPr>
      <w:r>
        <w:rPr>
          <w:rFonts w:hint="eastAsia"/>
        </w:rPr>
        <w:t>增添“学生的”</w:t>
      </w:r>
    </w:p>
  </w:comment>
  <w:comment w:id="12" w:author="董秀梅" w:date="2020-09-29T15:36:00Z" w:initials="董">
    <w:p w14:paraId="630D537B">
      <w:pPr>
        <w:pStyle w:val="CommentText"/>
      </w:pPr>
      <w:r>
        <w:rPr>
          <w:rFonts w:hint="eastAsia"/>
        </w:rPr>
        <w:t>增添“、”号。</w:t>
      </w:r>
    </w:p>
  </w:comment>
  <w:comment w:id="13" w:author="董秀梅" w:date="2020-09-29T15:37:00Z" w:initials="董">
    <w:p w14:paraId="0ACD5F76">
      <w:pPr>
        <w:pStyle w:val="CommentText"/>
      </w:pPr>
      <w:r>
        <w:rPr>
          <w:rFonts w:hint="eastAsia"/>
        </w:rPr>
        <w:t>增添“使学生的”</w:t>
      </w:r>
    </w:p>
  </w:comment>
  <w:comment w:id="14" w:author="董秀梅" w:date="2020-09-29T15:55:00Z" w:initials="董">
    <w:p w14:paraId="65D60145">
      <w:pPr>
        <w:pStyle w:val="CommentText"/>
      </w:pPr>
      <w:r>
        <w:rPr>
          <w:rFonts w:hint="eastAsia"/>
        </w:rPr>
        <w:t>增添“</w:t>
      </w:r>
      <w:r>
        <w:rPr>
          <w:rFonts w:hint="eastAsia"/>
          <w:sz w:val="18"/>
          <w:szCs w:val="18"/>
        </w:rPr>
        <w:t>书籍”</w:t>
      </w:r>
    </w:p>
  </w:comment>
  <w:comment w:id="15" w:author="董秀梅" w:date="2020-09-29T16:27:00Z" w:initials="董">
    <w:p w14:paraId="5B380BED">
      <w:pPr>
        <w:pStyle w:val="CommentText"/>
      </w:pPr>
      <w:r>
        <w:rPr>
          <w:rFonts w:hint="eastAsia"/>
        </w:rPr>
        <w:t>“勾连”改成“重温”</w:t>
      </w:r>
    </w:p>
  </w:comment>
  <w:comment w:id="16" w:author="董秀梅" w:date="2020-09-29T16:42:00Z" w:initials="董">
    <w:p w14:paraId="04F231D5">
      <w:pPr>
        <w:pStyle w:val="CommentText"/>
      </w:pPr>
      <w:r>
        <w:rPr>
          <w:rFonts w:hint="eastAsia"/>
        </w:rPr>
        <w:t>“那”改成“哪”</w:t>
      </w:r>
    </w:p>
  </w:comment>
  <w:comment w:id="17" w:author="董秀梅" w:date="2020-09-29T16:52:00Z" w:initials="董">
    <w:p w14:paraId="3A76596E">
      <w:pPr>
        <w:pStyle w:val="CommentText"/>
      </w:pPr>
      <w:r>
        <w:rPr>
          <w:rFonts w:hint="eastAsia"/>
        </w:rPr>
        <w:t>改成“参加开国大典的”</w:t>
      </w:r>
    </w:p>
  </w:comment>
  <w:comment w:id="18" w:author="董秀梅" w:date="2020-09-29T16:54:00Z" w:initials="董">
    <w:p w14:paraId="08716418">
      <w:pPr>
        <w:pStyle w:val="CommentText"/>
      </w:pPr>
      <w:r>
        <w:rPr>
          <w:rFonts w:hint="eastAsia"/>
        </w:rPr>
        <w:t>改成“情感”</w:t>
      </w:r>
    </w:p>
  </w:comment>
  <w:comment w:id="19" w:author="董秀梅" w:date="2020-09-29T17:00:00Z" w:initials="董">
    <w:p w14:paraId="47B0615B">
      <w:pPr>
        <w:pStyle w:val="CommentText"/>
      </w:pPr>
      <w:r>
        <w:rPr>
          <w:rFonts w:hint="eastAsia"/>
        </w:rPr>
        <w:t>删掉“在”</w:t>
      </w:r>
    </w:p>
  </w:comment>
  <w:comment w:id="20" w:author="董秀梅" w:date="2020-09-30T13:18:00Z" w:initials="董">
    <w:p w14:paraId="545D38A4">
      <w:pPr>
        <w:pStyle w:val="CommentText"/>
      </w:pPr>
      <w:r>
        <w:rPr>
          <w:rFonts w:hint="eastAsia"/>
        </w:rPr>
        <w:t>表现出来的英勇无畏以及革命乐观主义精神。</w:t>
      </w:r>
    </w:p>
  </w:comment>
  <w:comment w:id="21" w:author="董秀梅" w:date="2020-09-30T13:32:00Z" w:initials="董">
    <w:p w14:paraId="2FE46625">
      <w:pPr>
        <w:pStyle w:val="CommentText"/>
      </w:pPr>
      <w:r>
        <w:rPr>
          <w:rFonts w:hint="eastAsia"/>
        </w:rPr>
        <w:t>改成“：”号</w:t>
      </w:r>
    </w:p>
  </w:comment>
  <w:comment w:id="22" w:author="董秀梅" w:date="2020-09-30T13:32:00Z" w:initials="董">
    <w:p w14:paraId="6B400B91">
      <w:pPr>
        <w:pStyle w:val="CommentText"/>
      </w:pPr>
      <w:r>
        <w:rPr>
          <w:rFonts w:hint="eastAsia"/>
        </w:rPr>
        <w:t>改成“，”号</w:t>
      </w:r>
    </w:p>
  </w:comment>
  <w:comment w:id="23" w:author="董秀梅" w:date="2020-09-30T13:32:00Z" w:initials="董">
    <w:p w14:paraId="64885BC0">
      <w:pPr>
        <w:pStyle w:val="CommentText"/>
      </w:pPr>
      <w:r>
        <w:rPr>
          <w:rFonts w:hint="eastAsia"/>
        </w:rPr>
        <w:t>改成“：”号</w:t>
      </w:r>
    </w:p>
  </w:comment>
  <w:comment w:id="24" w:author="董秀梅" w:date="2020-09-30T13:37:00Z" w:initials="董">
    <w:p w14:paraId="79E7608A">
      <w:pPr>
        <w:pStyle w:val="CommentText"/>
      </w:pPr>
      <w:r>
        <w:rPr>
          <w:rFonts w:hint="eastAsia"/>
        </w:rPr>
        <w:t>改成“：”号</w:t>
      </w:r>
    </w:p>
  </w:comment>
  <w:comment w:id="25" w:author="董秀梅" w:date="2020-09-30T13:43:00Z" w:initials="董">
    <w:p w14:paraId="25705454">
      <w:pPr>
        <w:pStyle w:val="CommentText"/>
      </w:pPr>
      <w:r>
        <w:rPr>
          <w:rFonts w:hint="eastAsia"/>
        </w:rPr>
        <w:t>改成“：”号</w:t>
      </w:r>
    </w:p>
  </w:comment>
  <w:comment w:id="26" w:author="董秀梅" w:date="2020-09-30T13:44:00Z" w:initials="董">
    <w:p w14:paraId="50665523">
      <w:pPr>
        <w:pStyle w:val="CommentText"/>
      </w:pPr>
      <w:r>
        <w:rPr>
          <w:rFonts w:hint="eastAsia"/>
        </w:rPr>
        <w:t>增添“，”号</w:t>
      </w:r>
    </w:p>
  </w:comment>
  <w:comment w:id="27" w:author="董秀梅" w:date="2020-09-30T13:48:00Z" w:initials="董">
    <w:p w14:paraId="61F12536">
      <w:pPr>
        <w:pStyle w:val="CommentText"/>
      </w:pPr>
      <w:r>
        <w:rPr>
          <w:rFonts w:hint="eastAsia"/>
        </w:rPr>
        <w:t>改成“，”号</w:t>
      </w:r>
    </w:p>
  </w:comment>
  <w:comment w:id="28" w:author="董秀梅" w:date="2020-09-30T13:49:00Z" w:initials="董">
    <w:p w14:paraId="6C5C0D6D">
      <w:pPr>
        <w:pStyle w:val="CommentText"/>
      </w:pPr>
      <w:r>
        <w:rPr>
          <w:rFonts w:hint="eastAsia"/>
        </w:rPr>
        <w:t>增添”到“字</w:t>
      </w:r>
    </w:p>
  </w:comment>
  <w:comment w:id="29" w:author="董秀梅" w:date="2020-09-30T13:49:00Z" w:initials="董">
    <w:p w14:paraId="35475816">
      <w:pPr>
        <w:pStyle w:val="CommentText"/>
      </w:pPr>
      <w:r>
        <w:rPr>
          <w:rFonts w:hint="eastAsia"/>
        </w:rPr>
        <w:t>增添”的“字</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commentEx w15:paraId="3F232D48" w15:done="0"/>
  <w15:commentEx w15:paraId="31E12B3C" w15:done="0"/>
  <w15:commentEx w15:paraId="7C356D57" w15:done="0"/>
  <w15:commentEx w15:paraId="5AB53D88" w15:done="0"/>
  <w15:commentEx w15:paraId="017C1EED" w15:done="0"/>
  <w15:commentEx w15:paraId="0F8A04DA" w15:done="0"/>
  <w15:commentEx w15:paraId="55F82F4F" w15:done="0"/>
  <w15:commentEx w15:paraId="59FB3FC3" w15:done="0"/>
  <w15:commentEx w15:paraId="6FCC71B6" w15:done="0"/>
  <w15:commentEx w15:paraId="7DE47C6A" w15:done="0"/>
  <w15:commentEx w15:paraId="33410FA6" w15:done="0"/>
  <w15:commentEx w15:paraId="107F2B80" w15:done="0"/>
  <w15:commentEx w15:paraId="630D537B" w15:done="0"/>
  <w15:commentEx w15:paraId="0ACD5F76" w15:done="0"/>
  <w15:commentEx w15:paraId="65D60145" w15:done="0"/>
  <w15:commentEx w15:paraId="5B380BED" w15:done="0"/>
  <w15:commentEx w15:paraId="04F231D5" w15:done="0"/>
  <w15:commentEx w15:paraId="3A76596E" w15:done="0"/>
  <w15:commentEx w15:paraId="08716418" w15:done="0"/>
  <w15:commentEx w15:paraId="47B0615B" w15:done="0"/>
  <w15:commentEx w15:paraId="545D38A4" w15:done="0"/>
  <w15:commentEx w15:paraId="2FE46625" w15:done="0"/>
  <w15:commentEx w15:paraId="6B400B91" w15:done="0"/>
  <w15:commentEx w15:paraId="64885BC0" w15:done="0"/>
  <w15:commentEx w15:paraId="79E7608A" w15:done="0"/>
  <w15:commentEx w15:paraId="25705454" w15:done="0"/>
  <w15:commentEx w15:paraId="50665523" w15:done="0"/>
  <w15:commentEx w15:paraId="61F12536" w15:done="0"/>
  <w15:commentEx w15:paraId="6C5C0D6D" w15:done="0"/>
  <w15:commentEx w15:paraId="35475816"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Malgun Gothic Semilight"/>
    <w:panose1 w:val="020B0604020202020204"/>
    <w:charset w:val="86"/>
    <w:family w:val="swiss"/>
    <w:pitch w:val="default"/>
    <w:sig w:usb0="00000000" w:usb1="00000000" w:usb2="0000003F" w:usb3="00000000" w:csb0="603F01FF" w:csb1="FFFF0000"/>
  </w:font>
  <w:font w:name="Helvetica">
    <w:altName w:val="Arial"/>
    <w:panose1 w:val="020B0604020202020204"/>
    <w:charset w:val="00"/>
    <w:family w:val="auto"/>
    <w:pitch w:val="default"/>
    <w:sig w:usb0="00000000" w:usb1="00000000" w:usb2="00000000" w:usb3="00000000" w:csb0="0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Malgun Gothic Semilight">
    <w:panose1 w:val="020B0502040204020203"/>
    <w:charset w:val="86"/>
    <w:family w:val="auto"/>
    <w:pitch w:val="default"/>
    <w:sig w:usb0="900002AF" w:usb1="01D77CFB" w:usb2="00000012" w:usb3="00000000" w:csb0="203E01BD" w:csb1="D7FF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C3D71E7"/>
    <w:multiLevelType w:val="singleLevel"/>
    <w:tmpl w:val="8C3D71E7"/>
    <w:lvl w:ilvl="0">
      <w:start w:val="4"/>
      <w:numFmt w:val="chineseCounting"/>
      <w:suff w:val="nothing"/>
      <w:lvlText w:val="%1、"/>
      <w:lvlJc w:val="left"/>
      <w:rPr>
        <w:rFonts w:hint="eastAsia"/>
      </w:rPr>
    </w:lvl>
  </w:abstractNum>
  <w:abstractNum w:abstractNumId="1">
    <w:nsid w:val="A28E75EB"/>
    <w:multiLevelType w:val="singleLevel"/>
    <w:tmpl w:val="A28E75EB"/>
    <w:lvl w:ilvl="0">
      <w:start w:val="3"/>
      <w:numFmt w:val="decimal"/>
      <w:suff w:val="nothing"/>
      <w:lvlText w:val="（%1）"/>
      <w:lvlJc w:val="left"/>
      <w:pPr>
        <w:ind w:left="240" w:firstLine="0"/>
      </w:pPr>
    </w:lvl>
  </w:abstractNum>
  <w:abstractNum w:abstractNumId="2">
    <w:nsid w:val="EFB35889"/>
    <w:multiLevelType w:val="singleLevel"/>
    <w:tmpl w:val="EFB35889"/>
    <w:lvl w:ilvl="0">
      <w:start w:val="2"/>
      <w:numFmt w:val="decimal"/>
      <w:suff w:val="space"/>
      <w:lvlText w:val="%1."/>
      <w:lvlJc w:val="left"/>
      <w:rPr>
        <w:rFonts w:cs="Times New Roman"/>
      </w:rPr>
    </w:lvl>
  </w:abstractNum>
  <w:abstractNum w:abstractNumId="3">
    <w:nsid w:val="24E176A3"/>
    <w:multiLevelType w:val="multilevel"/>
    <w:tmpl w:val="24E176A3"/>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47D0CA0C"/>
    <w:multiLevelType w:val="singleLevel"/>
    <w:tmpl w:val="47D0CA0C"/>
    <w:lvl w:ilvl="0">
      <w:start w:val="2"/>
      <w:numFmt w:val="decimal"/>
      <w:suff w:val="nothing"/>
      <w:lvlText w:val="（%1）"/>
      <w:lvlJc w:val="left"/>
    </w:lvl>
  </w:abstractNum>
  <w:abstractNum w:abstractNumId="5">
    <w:nsid w:val="6ED3C02A"/>
    <w:multiLevelType w:val="singleLevel"/>
    <w:tmpl w:val="6ED3C02A"/>
    <w:lvl w:ilvl="0">
      <w:start w:val="1"/>
      <w:numFmt w:val="decimal"/>
      <w:suff w:val="nothing"/>
      <w:lvlText w:val="（%1）"/>
      <w:lvlJc w:val="left"/>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董秀梅">
    <w15:presenceInfo w15:providerId="None" w15:userId="董秀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revisionView w:comments="1" w:formatting="1" w:inkAnnotations="1" w:insDel="1" w:markup="0"/>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4151FC"/>
    <w:rsid w:val="00C02FC6"/>
    <w:rsid w:val="49BF5919"/>
    <w:rsid w:val="4A800E61"/>
  </w:rsids>
  <w:docVars>
    <w:docVar w:name="commondata" w:val="eyJoZGlkIjoiYTVhMDYwZDI3MjcwYzQ0MmZmNTcyNzRlOWFhMGFiMD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hAnsi="Calibri" w:eastAsiaTheme="minorEastAsia"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qFormat="1"/>
    <w:lsdException w:name="header" w:semiHidden="0"/>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autoRedefine/>
    <w:uiPriority w:val="99"/>
    <w:unhideWhenUsed/>
    <w:qFormat/>
    <w:pPr>
      <w:jc w:val="left"/>
    </w:pPr>
  </w:style>
  <w:style w:type="paragraph" w:styleId="Footer">
    <w:name w:val="footer"/>
    <w:basedOn w:val="Normal"/>
    <w:link w:val="Char0"/>
    <w:autoRedefine/>
    <w:uiPriority w:val="99"/>
    <w:unhideWhenUsed/>
    <w:qFormat/>
    <w:pPr>
      <w:tabs>
        <w:tab w:val="center" w:pos="4153"/>
        <w:tab w:val="right" w:pos="8306"/>
      </w:tabs>
      <w:snapToGrid w:val="0"/>
      <w:jc w:val="left"/>
    </w:pPr>
    <w:rPr>
      <w:rFonts w:ascii="Times New Roman" w:hAnsi="Times New Roman"/>
      <w:kern w:val="0"/>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rFonts w:ascii="Times New Roman" w:hAnsi="Times New Roman"/>
      <w:kern w:val="0"/>
      <w:sz w:val="18"/>
      <w:szCs w:val="18"/>
    </w:rPr>
  </w:style>
  <w:style w:type="paragraph" w:styleId="HTMLPreformatted">
    <w:name w:val="HTML Preformatted"/>
    <w:basedOn w:val="Normal"/>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NormalWeb">
    <w:name w:val="Normal (Web)"/>
    <w:basedOn w:val="Normal"/>
    <w:qFormat/>
    <w:pPr>
      <w:widowControl/>
      <w:spacing w:beforeAutospacing="1" w:afterAutospacing="1"/>
      <w:jc w:val="left"/>
    </w:pPr>
    <w:rPr>
      <w:rFonts w:ascii="宋体" w:hAnsi="宋体"/>
      <w:kern w:val="0"/>
      <w:sz w:val="24"/>
    </w:rPr>
  </w:style>
  <w:style w:type="table" w:styleId="TableGrid">
    <w:name w:val="Table Grid"/>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pPr>
      <w:ind w:firstLine="420" w:firstLineChars="200"/>
    </w:pPr>
  </w:style>
  <w:style w:type="paragraph" w:customStyle="1" w:styleId="2A">
    <w:name w:val="表格样式 2 A"/>
    <w:autoRedefine/>
    <w:qFormat/>
    <w:pPr>
      <w:widowControl w:val="0"/>
      <w:pBdr>
        <w:top w:val="none" w:sz="0" w:space="0" w:color="auto"/>
        <w:left w:val="none" w:sz="0" w:space="0" w:color="auto"/>
        <w:bottom w:val="none" w:sz="0" w:space="0" w:color="auto"/>
        <w:right w:val="none" w:sz="0" w:space="0" w:color="auto"/>
      </w:pBdr>
      <w:jc w:val="both"/>
    </w:pPr>
    <w:rPr>
      <w:rFonts w:ascii="Arial Unicode MS" w:eastAsia="宋体" w:hAnsi="Arial Unicode MS" w:cs="Arial Unicode MS"/>
      <w:color w:val="000000"/>
      <w:kern w:val="2"/>
      <w:sz w:val="24"/>
      <w:szCs w:val="21"/>
      <w:lang w:val="zh-TW" w:eastAsia="zh-TW" w:bidi="ar-SA"/>
    </w:rPr>
  </w:style>
  <w:style w:type="paragraph" w:customStyle="1" w:styleId="A">
    <w:name w:val="默认 A"/>
    <w:qFormat/>
    <w:pPr>
      <w:widowControl w:val="0"/>
      <w:jc w:val="both"/>
    </w:pPr>
    <w:rPr>
      <w:rFonts w:ascii="Helvetica" w:eastAsia="Helvetica" w:hAnsi="Helvetica" w:cs="Helvetica"/>
      <w:color w:val="000000"/>
      <w:sz w:val="22"/>
      <w:szCs w:val="22"/>
      <w:lang w:val="en-US" w:eastAsia="zh-CN" w:bidi="ar-SA"/>
    </w:rPr>
  </w:style>
  <w:style w:type="paragraph" w:customStyle="1" w:styleId="1">
    <w:name w:val="正常1"/>
    <w:basedOn w:val="Normal"/>
    <w:autoRedefine/>
    <w:qFormat/>
    <w:rPr>
      <w:color w:val="000000"/>
      <w:szCs w:val="21"/>
    </w:rPr>
  </w:style>
  <w:style w:type="paragraph" w:customStyle="1" w:styleId="Normal2">
    <w:name w:val="Normal_2"/>
    <w:autoRedefine/>
    <w:qFormat/>
    <w:pPr>
      <w:spacing w:before="120" w:after="240"/>
      <w:jc w:val="both"/>
    </w:pPr>
    <w:rPr>
      <w:rFonts w:ascii="Calibri" w:eastAsia="Calibri" w:hAnsi="Calibri" w:cs="Times New Roman"/>
      <w:sz w:val="22"/>
      <w:szCs w:val="22"/>
      <w:lang w:val="ru-RU" w:eastAsia="en-US" w:bidi="ar-SA"/>
    </w:rPr>
  </w:style>
  <w:style w:type="character" w:customStyle="1" w:styleId="Char">
    <w:name w:val="页眉 Char"/>
    <w:link w:val="Header"/>
    <w:autoRedefine/>
    <w:uiPriority w:val="99"/>
    <w:semiHidden/>
    <w:qFormat/>
    <w:rPr>
      <w:rFonts w:ascii="Times New Roman" w:hAnsi="Times New Roman"/>
      <w:sz w:val="18"/>
      <w:szCs w:val="18"/>
      <w:lang w:eastAsia="zh-CN"/>
    </w:rPr>
  </w:style>
  <w:style w:type="character" w:customStyle="1" w:styleId="Char0">
    <w:name w:val="页脚 Char"/>
    <w:link w:val="Footer"/>
    <w:uiPriority w:val="99"/>
    <w:semiHidden/>
    <w:qFormat/>
    <w:rPr>
      <w:rFonts w:ascii="Times New Roman" w:hAnsi="Times New Roman"/>
      <w:sz w:val="18"/>
      <w:szCs w:val="18"/>
      <w:lang w:eastAsia="zh-CN"/>
    </w:rPr>
  </w:style>
  <w:style w:type="table" w:customStyle="1" w:styleId="TableGrid0">
    <w:name w:val="Table Grid_0"/>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_1"/>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image" Target="media/image6.jpeg" /><Relationship Id="rId13" Type="http://schemas.openxmlformats.org/officeDocument/2006/relationships/image" Target="media/image7.jpeg" /><Relationship Id="rId14" Type="http://schemas.openxmlformats.org/officeDocument/2006/relationships/image" Target="media/image8.jpeg" /><Relationship Id="rId15" Type="http://schemas.openxmlformats.org/officeDocument/2006/relationships/image" Target="media/image9.jpeg" /><Relationship Id="rId16" Type="http://schemas.openxmlformats.org/officeDocument/2006/relationships/image" Target="media/image10.jpeg" /><Relationship Id="rId17" Type="http://schemas.openxmlformats.org/officeDocument/2006/relationships/image" Target="media/image11.jpeg" /><Relationship Id="rId18" Type="http://schemas.openxmlformats.org/officeDocument/2006/relationships/image" Target="media/image12.jpeg" /><Relationship Id="rId19" Type="http://schemas.openxmlformats.org/officeDocument/2006/relationships/image" Target="media/image13.png" /><Relationship Id="rId2" Type="http://schemas.openxmlformats.org/officeDocument/2006/relationships/webSettings" Target="webSettings.xml" /><Relationship Id="rId20" Type="http://schemas.openxmlformats.org/officeDocument/2006/relationships/image" Target="media/image14.jpeg" /><Relationship Id="rId21" Type="http://schemas.openxmlformats.org/officeDocument/2006/relationships/hyperlink" Target="https://d.book118.com/837135120064006041"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25" Type="http://schemas.microsoft.com/office/2011/relationships/people" Target="people.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microsoft.com/office/2011/relationships/commentsExtended" Target="commentsExtended.xml" /><Relationship Id="rId7" Type="http://schemas.openxmlformats.org/officeDocument/2006/relationships/comments" Target="comments.xml" /><Relationship Id="rId8" Type="http://schemas.openxmlformats.org/officeDocument/2006/relationships/image" Target="media/image2.jpeg"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1027"/>
    <customShpInfo spid="_x0000_s1028"/>
    <customShpInfo spid="_x0000_s1029"/>
    <customShpInfo spid="_x0000_s1030"/>
    <customShpInfo spid="_x0000_s1031"/>
    <customShpInfo spid="_x0000_s1032"/>
    <customShpInfo spid="_x0000_s1026"/>
    <customShpInfo spid="_x0000_s1034"/>
    <customShpInfo spid="_x0000_s1035"/>
    <customShpInfo spid="_x0000_s1036"/>
    <customShpInfo spid="_x0000_s1037"/>
    <customShpInfo spid="_x0000_s1038"/>
    <customShpInfo spid="_x0000_s1039"/>
    <customShpInfo spid="_x0000_s1033"/>
    <customShpInfo spid="_x0000_s104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157264800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2023-12-05T03:32:00Z</dcterms:created>
  <dcterms:modified xsi:type="dcterms:W3CDTF">2024-02-12T09:48:46Z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EFB2DEDE666A4984AE67F862522A8E5F_12</vt:lpwstr>
  </property>
  <property fmtid="{D5CDD505-2E9C-101B-9397-08002B2CF9AE}" pid="7" name="KSOProductBuildVer">
    <vt:lpwstr>2052-12.1.0.16250</vt:lpwstr>
  </property>
</Properties>
</file>