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有毒有害固体废弃物处理设备项目计划设计方案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50" w:history="1">
        <w:r>
          <w:rPr>
            <w:rFonts w:ascii="仿宋" w:eastAsia="仿宋" w:hAnsi="仿宋" w:cs="仿宋" w:hint="eastAsia"/>
            <w:lang w:eastAsia="zh-CN"/>
          </w:rPr>
          <w:t>序言</w:t>
        </w:r>
        <w:r>
          <w:tab/>
        </w:r>
        <w:r>
          <w:fldChar w:fldCharType="begin"/>
        </w:r>
        <w:r>
          <w:instrText xml:space="preserve"> PAGEREF _Toc9550 \h </w:instrText>
        </w:r>
        <w:r>
          <w:fldChar w:fldCharType="separate"/>
        </w:r>
        <w:r>
          <w:t>3</w:t>
        </w:r>
        <w:r>
          <w:fldChar w:fldCharType="end"/>
        </w:r>
      </w:hyperlink>
    </w:p>
    <w:p>
      <w:pPr>
        <w:pStyle w:val="TOC1"/>
        <w:tabs>
          <w:tab w:val="right" w:leader="dot" w:pos="8306"/>
        </w:tabs>
      </w:pPr>
      <w:hyperlink w:anchor="_Toc7848" w:history="1">
        <w:r>
          <w:rPr>
            <w:rFonts w:ascii="仿宋" w:eastAsia="仿宋" w:hAnsi="仿宋" w:cs="仿宋" w:hint="eastAsia"/>
            <w:lang w:eastAsia="zh-CN"/>
          </w:rPr>
          <w:t>一、有毒有害固体废弃物处理设备项目选址可行性分析</w:t>
        </w:r>
        <w:r>
          <w:tab/>
        </w:r>
        <w:r>
          <w:fldChar w:fldCharType="begin"/>
        </w:r>
        <w:r>
          <w:instrText xml:space="preserve"> PAGEREF _Toc7848 \h </w:instrText>
        </w:r>
        <w:r>
          <w:fldChar w:fldCharType="separate"/>
        </w:r>
        <w:r>
          <w:t>3</w:t>
        </w:r>
        <w:r>
          <w:fldChar w:fldCharType="end"/>
        </w:r>
      </w:hyperlink>
    </w:p>
    <w:p>
      <w:pPr>
        <w:pStyle w:val="TOC2"/>
        <w:tabs>
          <w:tab w:val="right" w:leader="dot" w:pos="8306"/>
        </w:tabs>
      </w:pPr>
      <w:hyperlink w:anchor="_Toc25656" w:history="1">
        <w:r>
          <w:rPr>
            <w:rFonts w:ascii="仿宋" w:eastAsia="仿宋" w:hAnsi="仿宋" w:cs="仿宋" w:hint="eastAsia"/>
            <w:lang w:eastAsia="zh-CN"/>
          </w:rPr>
          <w:t>(一)、有毒有害固体废弃物处理设备项目选址</w:t>
        </w:r>
        <w:r>
          <w:tab/>
        </w:r>
        <w:r>
          <w:fldChar w:fldCharType="begin"/>
        </w:r>
        <w:r>
          <w:instrText xml:space="preserve"> PAGEREF _Toc25656 \h </w:instrText>
        </w:r>
        <w:r>
          <w:fldChar w:fldCharType="separate"/>
        </w:r>
        <w:r>
          <w:t>3</w:t>
        </w:r>
        <w:r>
          <w:fldChar w:fldCharType="end"/>
        </w:r>
      </w:hyperlink>
    </w:p>
    <w:p>
      <w:pPr>
        <w:pStyle w:val="TOC2"/>
        <w:tabs>
          <w:tab w:val="right" w:leader="dot" w:pos="8306"/>
        </w:tabs>
      </w:pPr>
      <w:hyperlink w:anchor="_Toc13663" w:history="1">
        <w:r>
          <w:rPr>
            <w:rFonts w:ascii="仿宋" w:eastAsia="仿宋" w:hAnsi="仿宋" w:cs="仿宋" w:hint="eastAsia"/>
            <w:lang w:eastAsia="zh-CN"/>
          </w:rPr>
          <w:t>(二)、用地控制指标</w:t>
        </w:r>
        <w:r>
          <w:tab/>
        </w:r>
        <w:r>
          <w:fldChar w:fldCharType="begin"/>
        </w:r>
        <w:r>
          <w:instrText xml:space="preserve"> PAGEREF _Toc13663 \h </w:instrText>
        </w:r>
        <w:r>
          <w:fldChar w:fldCharType="separate"/>
        </w:r>
        <w:r>
          <w:t>3</w:t>
        </w:r>
        <w:r>
          <w:fldChar w:fldCharType="end"/>
        </w:r>
      </w:hyperlink>
    </w:p>
    <w:p>
      <w:pPr>
        <w:pStyle w:val="TOC2"/>
        <w:tabs>
          <w:tab w:val="right" w:leader="dot" w:pos="8306"/>
        </w:tabs>
      </w:pPr>
      <w:hyperlink w:anchor="_Toc30807" w:history="1">
        <w:r>
          <w:rPr>
            <w:rFonts w:ascii="仿宋" w:eastAsia="仿宋" w:hAnsi="仿宋" w:cs="仿宋" w:hint="eastAsia"/>
            <w:lang w:eastAsia="zh-CN"/>
          </w:rPr>
          <w:t>(三)、节约用地措施</w:t>
        </w:r>
        <w:r>
          <w:tab/>
        </w:r>
        <w:r>
          <w:fldChar w:fldCharType="begin"/>
        </w:r>
        <w:r>
          <w:instrText xml:space="preserve"> PAGEREF _Toc30807 \h </w:instrText>
        </w:r>
        <w:r>
          <w:fldChar w:fldCharType="separate"/>
        </w:r>
        <w:r>
          <w:t>5</w:t>
        </w:r>
        <w:r>
          <w:fldChar w:fldCharType="end"/>
        </w:r>
      </w:hyperlink>
    </w:p>
    <w:p>
      <w:pPr>
        <w:pStyle w:val="TOC2"/>
        <w:tabs>
          <w:tab w:val="right" w:leader="dot" w:pos="8306"/>
        </w:tabs>
      </w:pPr>
      <w:hyperlink w:anchor="_Toc30808" w:history="1">
        <w:r>
          <w:rPr>
            <w:rFonts w:ascii="仿宋" w:eastAsia="仿宋" w:hAnsi="仿宋" w:cs="仿宋" w:hint="eastAsia"/>
            <w:lang w:eastAsia="zh-CN"/>
          </w:rPr>
          <w:t>(四)、总图布置方案</w:t>
        </w:r>
        <w:r>
          <w:tab/>
        </w:r>
        <w:r>
          <w:fldChar w:fldCharType="begin"/>
        </w:r>
        <w:r>
          <w:instrText xml:space="preserve"> PAGEREF _Toc30808 \h </w:instrText>
        </w:r>
        <w:r>
          <w:fldChar w:fldCharType="separate"/>
        </w:r>
        <w:r>
          <w:t>7</w:t>
        </w:r>
        <w:r>
          <w:fldChar w:fldCharType="end"/>
        </w:r>
      </w:hyperlink>
    </w:p>
    <w:p>
      <w:pPr>
        <w:pStyle w:val="TOC2"/>
        <w:tabs>
          <w:tab w:val="right" w:leader="dot" w:pos="8306"/>
        </w:tabs>
      </w:pPr>
      <w:hyperlink w:anchor="_Toc6411" w:history="1">
        <w:r>
          <w:rPr>
            <w:rFonts w:ascii="仿宋" w:eastAsia="仿宋" w:hAnsi="仿宋" w:cs="仿宋" w:hint="eastAsia"/>
            <w:lang w:eastAsia="zh-CN"/>
          </w:rPr>
          <w:t>(五)、选址综合评价</w:t>
        </w:r>
        <w:r>
          <w:tab/>
        </w:r>
        <w:r>
          <w:fldChar w:fldCharType="begin"/>
        </w:r>
        <w:r>
          <w:instrText xml:space="preserve"> PAGEREF _Toc6411 \h </w:instrText>
        </w:r>
        <w:r>
          <w:fldChar w:fldCharType="separate"/>
        </w:r>
        <w:r>
          <w:t>8</w:t>
        </w:r>
        <w:r>
          <w:fldChar w:fldCharType="end"/>
        </w:r>
      </w:hyperlink>
    </w:p>
    <w:p>
      <w:pPr>
        <w:pStyle w:val="TOC1"/>
        <w:tabs>
          <w:tab w:val="right" w:leader="dot" w:pos="8306"/>
        </w:tabs>
      </w:pPr>
      <w:hyperlink w:anchor="_Toc8827" w:history="1">
        <w:r>
          <w:rPr>
            <w:rFonts w:ascii="仿宋" w:eastAsia="仿宋" w:hAnsi="仿宋" w:cs="仿宋" w:hint="eastAsia"/>
            <w:lang w:eastAsia="zh-CN"/>
          </w:rPr>
          <w:t>二、工艺说明</w:t>
        </w:r>
        <w:r>
          <w:tab/>
        </w:r>
        <w:r>
          <w:fldChar w:fldCharType="begin"/>
        </w:r>
        <w:r>
          <w:instrText xml:space="preserve"> PAGEREF _Toc8827 \h </w:instrText>
        </w:r>
        <w:r>
          <w:fldChar w:fldCharType="separate"/>
        </w:r>
        <w:r>
          <w:t>9</w:t>
        </w:r>
        <w:r>
          <w:fldChar w:fldCharType="end"/>
        </w:r>
      </w:hyperlink>
    </w:p>
    <w:p>
      <w:pPr>
        <w:pStyle w:val="TOC2"/>
        <w:tabs>
          <w:tab w:val="right" w:leader="dot" w:pos="8306"/>
        </w:tabs>
      </w:pPr>
      <w:hyperlink w:anchor="_Toc6784" w:history="1">
        <w:r>
          <w:rPr>
            <w:rFonts w:ascii="仿宋" w:eastAsia="仿宋" w:hAnsi="仿宋" w:cs="仿宋" w:hint="eastAsia"/>
            <w:lang w:eastAsia="zh-CN"/>
          </w:rPr>
          <w:t>(一)、技术管理特点</w:t>
        </w:r>
        <w:r>
          <w:tab/>
        </w:r>
        <w:r>
          <w:fldChar w:fldCharType="begin"/>
        </w:r>
        <w:r>
          <w:instrText xml:space="preserve"> PAGEREF _Toc6784 \h </w:instrText>
        </w:r>
        <w:r>
          <w:fldChar w:fldCharType="separate"/>
        </w:r>
        <w:r>
          <w:t>9</w:t>
        </w:r>
        <w:r>
          <w:fldChar w:fldCharType="end"/>
        </w:r>
      </w:hyperlink>
    </w:p>
    <w:p>
      <w:pPr>
        <w:pStyle w:val="TOC2"/>
        <w:tabs>
          <w:tab w:val="right" w:leader="dot" w:pos="8306"/>
        </w:tabs>
      </w:pPr>
      <w:hyperlink w:anchor="_Toc12451" w:history="1">
        <w:r>
          <w:rPr>
            <w:rFonts w:ascii="仿宋" w:eastAsia="仿宋" w:hAnsi="仿宋" w:cs="仿宋" w:hint="eastAsia"/>
            <w:lang w:eastAsia="zh-CN"/>
          </w:rPr>
          <w:t>(二)、有毒有害固体废弃物处理设备项目工艺技术设计方案</w:t>
        </w:r>
        <w:r>
          <w:tab/>
        </w:r>
        <w:r>
          <w:fldChar w:fldCharType="begin"/>
        </w:r>
        <w:r>
          <w:instrText xml:space="preserve"> PAGEREF _Toc12451 \h </w:instrText>
        </w:r>
        <w:r>
          <w:fldChar w:fldCharType="separate"/>
        </w:r>
        <w:r>
          <w:t>10</w:t>
        </w:r>
        <w:r>
          <w:fldChar w:fldCharType="end"/>
        </w:r>
      </w:hyperlink>
    </w:p>
    <w:p>
      <w:pPr>
        <w:pStyle w:val="TOC2"/>
        <w:tabs>
          <w:tab w:val="right" w:leader="dot" w:pos="8306"/>
        </w:tabs>
      </w:pPr>
      <w:hyperlink w:anchor="_Toc536" w:history="1">
        <w:r>
          <w:rPr>
            <w:rFonts w:ascii="仿宋" w:eastAsia="仿宋" w:hAnsi="仿宋" w:cs="仿宋" w:hint="eastAsia"/>
            <w:lang w:eastAsia="zh-CN"/>
          </w:rPr>
          <w:t>(三)、设备选型方案</w:t>
        </w:r>
        <w:r>
          <w:tab/>
        </w:r>
        <w:r>
          <w:fldChar w:fldCharType="begin"/>
        </w:r>
        <w:r>
          <w:instrText xml:space="preserve"> PAGEREF _Toc536 \h </w:instrText>
        </w:r>
        <w:r>
          <w:fldChar w:fldCharType="separate"/>
        </w:r>
        <w:r>
          <w:t>12</w:t>
        </w:r>
        <w:r>
          <w:fldChar w:fldCharType="end"/>
        </w:r>
      </w:hyperlink>
    </w:p>
    <w:p>
      <w:pPr>
        <w:pStyle w:val="TOC1"/>
        <w:tabs>
          <w:tab w:val="right" w:leader="dot" w:pos="8306"/>
        </w:tabs>
      </w:pPr>
      <w:hyperlink w:anchor="_Toc26319" w:history="1">
        <w:r>
          <w:rPr>
            <w:rFonts w:ascii="仿宋" w:eastAsia="仿宋" w:hAnsi="仿宋" w:cs="仿宋" w:hint="eastAsia"/>
            <w:lang w:eastAsia="zh-CN"/>
          </w:rPr>
          <w:t>三、产品规划分析</w:t>
        </w:r>
        <w:r>
          <w:tab/>
        </w:r>
        <w:r>
          <w:fldChar w:fldCharType="begin"/>
        </w:r>
        <w:r>
          <w:instrText xml:space="preserve"> PAGEREF _Toc26319 \h </w:instrText>
        </w:r>
        <w:r>
          <w:fldChar w:fldCharType="separate"/>
        </w:r>
        <w:r>
          <w:t>13</w:t>
        </w:r>
        <w:r>
          <w:fldChar w:fldCharType="end"/>
        </w:r>
      </w:hyperlink>
    </w:p>
    <w:p>
      <w:pPr>
        <w:pStyle w:val="TOC2"/>
        <w:tabs>
          <w:tab w:val="right" w:leader="dot" w:pos="8306"/>
        </w:tabs>
      </w:pPr>
      <w:hyperlink w:anchor="_Toc12115" w:history="1">
        <w:r>
          <w:rPr>
            <w:rFonts w:ascii="仿宋" w:eastAsia="仿宋" w:hAnsi="仿宋" w:cs="仿宋" w:hint="eastAsia"/>
            <w:lang w:eastAsia="zh-CN"/>
          </w:rPr>
          <w:t>(一)、产品规划</w:t>
        </w:r>
        <w:r>
          <w:tab/>
        </w:r>
        <w:r>
          <w:fldChar w:fldCharType="begin"/>
        </w:r>
        <w:r>
          <w:instrText xml:space="preserve"> PAGEREF _Toc12115 \h </w:instrText>
        </w:r>
        <w:r>
          <w:fldChar w:fldCharType="separate"/>
        </w:r>
        <w:r>
          <w:t>13</w:t>
        </w:r>
        <w:r>
          <w:fldChar w:fldCharType="end"/>
        </w:r>
      </w:hyperlink>
    </w:p>
    <w:p>
      <w:pPr>
        <w:pStyle w:val="TOC2"/>
        <w:tabs>
          <w:tab w:val="right" w:leader="dot" w:pos="8306"/>
        </w:tabs>
      </w:pPr>
      <w:hyperlink w:anchor="_Toc11262" w:history="1">
        <w:r>
          <w:rPr>
            <w:rFonts w:ascii="仿宋" w:eastAsia="仿宋" w:hAnsi="仿宋" w:cs="仿宋" w:hint="eastAsia"/>
            <w:lang w:eastAsia="zh-CN"/>
          </w:rPr>
          <w:t>(二)、建设规模</w:t>
        </w:r>
        <w:r>
          <w:tab/>
        </w:r>
        <w:r>
          <w:fldChar w:fldCharType="begin"/>
        </w:r>
        <w:r>
          <w:instrText xml:space="preserve"> PAGEREF _Toc11262 \h </w:instrText>
        </w:r>
        <w:r>
          <w:fldChar w:fldCharType="separate"/>
        </w:r>
        <w:r>
          <w:t>14</w:t>
        </w:r>
        <w:r>
          <w:fldChar w:fldCharType="end"/>
        </w:r>
      </w:hyperlink>
    </w:p>
    <w:p>
      <w:pPr>
        <w:pStyle w:val="TOC1"/>
        <w:tabs>
          <w:tab w:val="right" w:leader="dot" w:pos="8306"/>
        </w:tabs>
      </w:pPr>
      <w:hyperlink w:anchor="_Toc17611" w:history="1">
        <w:r>
          <w:rPr>
            <w:rFonts w:ascii="仿宋" w:eastAsia="仿宋" w:hAnsi="仿宋" w:cs="仿宋" w:hint="eastAsia"/>
            <w:lang w:eastAsia="zh-CN"/>
          </w:rPr>
          <w:t>四、有毒有害固体废弃物处理设备项目土建工程</w:t>
        </w:r>
        <w:r>
          <w:tab/>
        </w:r>
        <w:r>
          <w:fldChar w:fldCharType="begin"/>
        </w:r>
        <w:r>
          <w:instrText xml:space="preserve"> PAGEREF _Toc17611 \h </w:instrText>
        </w:r>
        <w:r>
          <w:fldChar w:fldCharType="separate"/>
        </w:r>
        <w:r>
          <w:t>15</w:t>
        </w:r>
        <w:r>
          <w:fldChar w:fldCharType="end"/>
        </w:r>
      </w:hyperlink>
    </w:p>
    <w:p>
      <w:pPr>
        <w:pStyle w:val="TOC2"/>
        <w:tabs>
          <w:tab w:val="right" w:leader="dot" w:pos="8306"/>
        </w:tabs>
      </w:pPr>
      <w:hyperlink w:anchor="_Toc22949" w:history="1">
        <w:r>
          <w:rPr>
            <w:rFonts w:ascii="仿宋" w:eastAsia="仿宋" w:hAnsi="仿宋" w:cs="仿宋" w:hint="eastAsia"/>
            <w:lang w:eastAsia="zh-CN"/>
          </w:rPr>
          <w:t>(一)、建筑工程设计原则</w:t>
        </w:r>
        <w:r>
          <w:tab/>
        </w:r>
        <w:r>
          <w:fldChar w:fldCharType="begin"/>
        </w:r>
        <w:r>
          <w:instrText xml:space="preserve"> PAGEREF _Toc22949 \h </w:instrText>
        </w:r>
        <w:r>
          <w:fldChar w:fldCharType="separate"/>
        </w:r>
        <w:r>
          <w:t>15</w:t>
        </w:r>
        <w:r>
          <w:fldChar w:fldCharType="end"/>
        </w:r>
      </w:hyperlink>
    </w:p>
    <w:p>
      <w:pPr>
        <w:pStyle w:val="TOC2"/>
        <w:tabs>
          <w:tab w:val="right" w:leader="dot" w:pos="8306"/>
        </w:tabs>
      </w:pPr>
      <w:hyperlink w:anchor="_Toc6721" w:history="1">
        <w:r>
          <w:rPr>
            <w:rFonts w:ascii="仿宋" w:eastAsia="仿宋" w:hAnsi="仿宋" w:cs="仿宋" w:hint="eastAsia"/>
            <w:lang w:eastAsia="zh-CN"/>
          </w:rPr>
          <w:t>(二)、土建工程设计年限及安全等级</w:t>
        </w:r>
        <w:r>
          <w:tab/>
        </w:r>
        <w:r>
          <w:fldChar w:fldCharType="begin"/>
        </w:r>
        <w:r>
          <w:instrText xml:space="preserve"> PAGEREF _Toc6721 \h </w:instrText>
        </w:r>
        <w:r>
          <w:fldChar w:fldCharType="separate"/>
        </w:r>
        <w:r>
          <w:t>16</w:t>
        </w:r>
        <w:r>
          <w:fldChar w:fldCharType="end"/>
        </w:r>
      </w:hyperlink>
    </w:p>
    <w:p>
      <w:pPr>
        <w:pStyle w:val="TOC2"/>
        <w:tabs>
          <w:tab w:val="right" w:leader="dot" w:pos="8306"/>
        </w:tabs>
      </w:pPr>
      <w:hyperlink w:anchor="_Toc17445" w:history="1">
        <w:r>
          <w:rPr>
            <w:rFonts w:ascii="仿宋" w:eastAsia="仿宋" w:hAnsi="仿宋" w:cs="仿宋" w:hint="eastAsia"/>
            <w:lang w:eastAsia="zh-CN"/>
          </w:rPr>
          <w:t>(三)、建筑工程设计总体要求</w:t>
        </w:r>
        <w:r>
          <w:tab/>
        </w:r>
        <w:r>
          <w:fldChar w:fldCharType="begin"/>
        </w:r>
        <w:r>
          <w:instrText xml:space="preserve"> PAGEREF _Toc17445 \h </w:instrText>
        </w:r>
        <w:r>
          <w:fldChar w:fldCharType="separate"/>
        </w:r>
        <w:r>
          <w:t>18</w:t>
        </w:r>
        <w:r>
          <w:fldChar w:fldCharType="end"/>
        </w:r>
      </w:hyperlink>
    </w:p>
    <w:p>
      <w:pPr>
        <w:pStyle w:val="TOC2"/>
        <w:tabs>
          <w:tab w:val="right" w:leader="dot" w:pos="8306"/>
        </w:tabs>
      </w:pPr>
      <w:hyperlink w:anchor="_Toc1989" w:history="1">
        <w:r>
          <w:rPr>
            <w:rFonts w:ascii="仿宋" w:eastAsia="仿宋" w:hAnsi="仿宋" w:cs="仿宋" w:hint="eastAsia"/>
            <w:lang w:eastAsia="zh-CN"/>
          </w:rPr>
          <w:t>(四)、土建工程建设指标</w:t>
        </w:r>
        <w:r>
          <w:tab/>
        </w:r>
        <w:r>
          <w:fldChar w:fldCharType="begin"/>
        </w:r>
        <w:r>
          <w:instrText xml:space="preserve"> PAGEREF _Toc1989 \h </w:instrText>
        </w:r>
        <w:r>
          <w:fldChar w:fldCharType="separate"/>
        </w:r>
        <w:r>
          <w:t>18</w:t>
        </w:r>
        <w:r>
          <w:fldChar w:fldCharType="end"/>
        </w:r>
      </w:hyperlink>
    </w:p>
    <w:p>
      <w:pPr>
        <w:pStyle w:val="TOC1"/>
        <w:tabs>
          <w:tab w:val="right" w:leader="dot" w:pos="8306"/>
        </w:tabs>
      </w:pPr>
      <w:hyperlink w:anchor="_Toc11181" w:history="1">
        <w:r>
          <w:rPr>
            <w:rFonts w:ascii="仿宋" w:eastAsia="仿宋" w:hAnsi="仿宋" w:cs="仿宋" w:hint="eastAsia"/>
            <w:lang w:eastAsia="zh-CN"/>
          </w:rPr>
          <w:t>五、有毒有害固体废弃物处理设备项目可持续发展</w:t>
        </w:r>
        <w:r>
          <w:tab/>
        </w:r>
        <w:r>
          <w:fldChar w:fldCharType="begin"/>
        </w:r>
        <w:r>
          <w:instrText xml:space="preserve"> PAGEREF _Toc11181 \h </w:instrText>
        </w:r>
        <w:r>
          <w:fldChar w:fldCharType="separate"/>
        </w:r>
        <w:r>
          <w:t>19</w:t>
        </w:r>
        <w:r>
          <w:fldChar w:fldCharType="end"/>
        </w:r>
      </w:hyperlink>
    </w:p>
    <w:p>
      <w:pPr>
        <w:pStyle w:val="TOC2"/>
        <w:tabs>
          <w:tab w:val="right" w:leader="dot" w:pos="8306"/>
        </w:tabs>
      </w:pPr>
      <w:hyperlink w:anchor="_Toc7049" w:history="1">
        <w:r>
          <w:rPr>
            <w:rFonts w:ascii="仿宋" w:eastAsia="仿宋" w:hAnsi="仿宋" w:cs="仿宋" w:hint="eastAsia"/>
            <w:lang w:eastAsia="zh-CN"/>
          </w:rPr>
          <w:t>(一)、可持续战略与实践</w:t>
        </w:r>
        <w:r>
          <w:tab/>
        </w:r>
        <w:r>
          <w:fldChar w:fldCharType="begin"/>
        </w:r>
        <w:r>
          <w:instrText xml:space="preserve"> PAGEREF _Toc7049 \h </w:instrText>
        </w:r>
        <w:r>
          <w:fldChar w:fldCharType="separate"/>
        </w:r>
        <w:r>
          <w:t>19</w:t>
        </w:r>
        <w:r>
          <w:fldChar w:fldCharType="end"/>
        </w:r>
      </w:hyperlink>
    </w:p>
    <w:p>
      <w:pPr>
        <w:pStyle w:val="TOC2"/>
        <w:tabs>
          <w:tab w:val="right" w:leader="dot" w:pos="8306"/>
        </w:tabs>
      </w:pPr>
      <w:hyperlink w:anchor="_Toc362" w:history="1">
        <w:r>
          <w:rPr>
            <w:rFonts w:ascii="仿宋" w:eastAsia="仿宋" w:hAnsi="仿宋" w:cs="仿宋" w:hint="eastAsia"/>
            <w:lang w:eastAsia="zh-CN"/>
          </w:rPr>
          <w:t>(二)、环保与社会责任</w:t>
        </w:r>
        <w:r>
          <w:tab/>
        </w:r>
        <w:r>
          <w:fldChar w:fldCharType="begin"/>
        </w:r>
        <w:r>
          <w:instrText xml:space="preserve"> PAGEREF _Toc362 \h </w:instrText>
        </w:r>
        <w:r>
          <w:fldChar w:fldCharType="separate"/>
        </w:r>
        <w:r>
          <w:t>19</w:t>
        </w:r>
        <w:r>
          <w:fldChar w:fldCharType="end"/>
        </w:r>
      </w:hyperlink>
    </w:p>
    <w:p>
      <w:pPr>
        <w:pStyle w:val="TOC1"/>
        <w:tabs>
          <w:tab w:val="right" w:leader="dot" w:pos="8306"/>
        </w:tabs>
      </w:pPr>
      <w:hyperlink w:anchor="_Toc5852" w:history="1">
        <w:r>
          <w:rPr>
            <w:rFonts w:ascii="仿宋" w:eastAsia="仿宋" w:hAnsi="仿宋" w:cs="仿宋" w:hint="eastAsia"/>
            <w:lang w:eastAsia="zh-CN"/>
          </w:rPr>
          <w:t>六、有毒有害固体废弃物处理设备项目概论</w:t>
        </w:r>
        <w:r>
          <w:tab/>
        </w:r>
        <w:r>
          <w:fldChar w:fldCharType="begin"/>
        </w:r>
        <w:r>
          <w:instrText xml:space="preserve"> PAGEREF _Toc5852 \h </w:instrText>
        </w:r>
        <w:r>
          <w:fldChar w:fldCharType="separate"/>
        </w:r>
        <w:r>
          <w:t>21</w:t>
        </w:r>
        <w:r>
          <w:fldChar w:fldCharType="end"/>
        </w:r>
      </w:hyperlink>
    </w:p>
    <w:p>
      <w:pPr>
        <w:pStyle w:val="TOC2"/>
        <w:tabs>
          <w:tab w:val="right" w:leader="dot" w:pos="8306"/>
        </w:tabs>
      </w:pPr>
      <w:hyperlink w:anchor="_Toc2803" w:history="1">
        <w:r>
          <w:rPr>
            <w:rFonts w:ascii="仿宋" w:eastAsia="仿宋" w:hAnsi="仿宋" w:cs="仿宋" w:hint="eastAsia"/>
            <w:lang w:eastAsia="zh-CN"/>
          </w:rPr>
          <w:t>(一)、有毒有害固体废弃物处理设备项目概况</w:t>
        </w:r>
        <w:r>
          <w:tab/>
        </w:r>
        <w:r>
          <w:fldChar w:fldCharType="begin"/>
        </w:r>
        <w:r>
          <w:instrText xml:space="preserve"> PAGEREF _Toc2803 \h </w:instrText>
        </w:r>
        <w:r>
          <w:fldChar w:fldCharType="separate"/>
        </w:r>
        <w:r>
          <w:t>21</w:t>
        </w:r>
        <w:r>
          <w:fldChar w:fldCharType="end"/>
        </w:r>
      </w:hyperlink>
    </w:p>
    <w:p>
      <w:pPr>
        <w:pStyle w:val="TOC2"/>
        <w:tabs>
          <w:tab w:val="right" w:leader="dot" w:pos="8306"/>
        </w:tabs>
      </w:pPr>
      <w:hyperlink w:anchor="_Toc13403" w:history="1">
        <w:r>
          <w:rPr>
            <w:rFonts w:ascii="仿宋" w:eastAsia="仿宋" w:hAnsi="仿宋" w:cs="仿宋" w:hint="eastAsia"/>
            <w:lang w:eastAsia="zh-CN"/>
          </w:rPr>
          <w:t>(二)、有毒有害固体废弃物处理设备项目目标</w:t>
        </w:r>
        <w:r>
          <w:tab/>
        </w:r>
        <w:r>
          <w:fldChar w:fldCharType="begin"/>
        </w:r>
        <w:r>
          <w:instrText xml:space="preserve"> PAGEREF _Toc13403 \h </w:instrText>
        </w:r>
        <w:r>
          <w:fldChar w:fldCharType="separate"/>
        </w:r>
        <w:r>
          <w:t>23</w:t>
        </w:r>
        <w:r>
          <w:fldChar w:fldCharType="end"/>
        </w:r>
      </w:hyperlink>
    </w:p>
    <w:p>
      <w:pPr>
        <w:pStyle w:val="TOC2"/>
        <w:tabs>
          <w:tab w:val="right" w:leader="dot" w:pos="8306"/>
        </w:tabs>
      </w:pPr>
      <w:hyperlink w:anchor="_Toc32333" w:history="1">
        <w:r>
          <w:rPr>
            <w:rFonts w:ascii="仿宋" w:eastAsia="仿宋" w:hAnsi="仿宋" w:cs="仿宋" w:hint="eastAsia"/>
            <w:lang w:eastAsia="zh-CN"/>
          </w:rPr>
          <w:t>(三)、有毒有害固体废弃物处理设备项目提出的理由</w:t>
        </w:r>
        <w:r>
          <w:tab/>
        </w:r>
        <w:r>
          <w:fldChar w:fldCharType="begin"/>
        </w:r>
        <w:r>
          <w:instrText xml:space="preserve"> PAGEREF _Toc32333 \h </w:instrText>
        </w:r>
        <w:r>
          <w:fldChar w:fldCharType="separate"/>
        </w:r>
        <w:r>
          <w:t>24</w:t>
        </w:r>
        <w:r>
          <w:fldChar w:fldCharType="end"/>
        </w:r>
      </w:hyperlink>
    </w:p>
    <w:p>
      <w:pPr>
        <w:pStyle w:val="TOC2"/>
        <w:tabs>
          <w:tab w:val="right" w:leader="dot" w:pos="8306"/>
        </w:tabs>
      </w:pPr>
      <w:hyperlink w:anchor="_Toc2147" w:history="1">
        <w:r>
          <w:rPr>
            <w:rFonts w:ascii="仿宋" w:eastAsia="仿宋" w:hAnsi="仿宋" w:cs="仿宋" w:hint="eastAsia"/>
            <w:lang w:eastAsia="zh-CN"/>
          </w:rPr>
          <w:t>(四)、有毒有害固体废弃物处理设备项目意义</w:t>
        </w:r>
        <w:r>
          <w:tab/>
        </w:r>
        <w:r>
          <w:fldChar w:fldCharType="begin"/>
        </w:r>
        <w:r>
          <w:instrText xml:space="preserve"> PAGEREF _Toc2147 \h </w:instrText>
        </w:r>
        <w:r>
          <w:fldChar w:fldCharType="separate"/>
        </w:r>
        <w:r>
          <w:t>26</w:t>
        </w:r>
        <w:r>
          <w:fldChar w:fldCharType="end"/>
        </w:r>
      </w:hyperlink>
    </w:p>
    <w:p>
      <w:pPr>
        <w:pStyle w:val="TOC2"/>
        <w:tabs>
          <w:tab w:val="right" w:leader="dot" w:pos="8306"/>
        </w:tabs>
      </w:pPr>
      <w:hyperlink w:anchor="_Toc17165" w:history="1">
        <w:r>
          <w:rPr>
            <w:rFonts w:ascii="仿宋" w:eastAsia="仿宋" w:hAnsi="仿宋" w:cs="仿宋" w:hint="eastAsia"/>
            <w:lang w:eastAsia="zh-CN"/>
          </w:rPr>
          <w:t>(五)、有毒有害固体废弃物处理设备项目背景</w:t>
        </w:r>
        <w:r>
          <w:tab/>
        </w:r>
        <w:r>
          <w:fldChar w:fldCharType="begin"/>
        </w:r>
        <w:r>
          <w:instrText xml:space="preserve"> PAGEREF _Toc17165 \h </w:instrText>
        </w:r>
        <w:r>
          <w:fldChar w:fldCharType="separate"/>
        </w:r>
        <w:r>
          <w:t>27</w:t>
        </w:r>
        <w:r>
          <w:fldChar w:fldCharType="end"/>
        </w:r>
      </w:hyperlink>
    </w:p>
    <w:p>
      <w:pPr>
        <w:pStyle w:val="TOC1"/>
        <w:tabs>
          <w:tab w:val="right" w:leader="dot" w:pos="8306"/>
        </w:tabs>
      </w:pPr>
      <w:hyperlink w:anchor="_Toc5693" w:history="1">
        <w:r>
          <w:rPr>
            <w:rFonts w:ascii="仿宋" w:eastAsia="仿宋" w:hAnsi="仿宋" w:cs="仿宋" w:hint="eastAsia"/>
            <w:lang w:eastAsia="zh-CN"/>
          </w:rPr>
          <w:t>七、有毒有害固体废弃物处理设备项目计划安排</w:t>
        </w:r>
        <w:r>
          <w:tab/>
        </w:r>
        <w:r>
          <w:fldChar w:fldCharType="begin"/>
        </w:r>
        <w:r>
          <w:instrText xml:space="preserve"> PAGEREF _Toc5693 \h </w:instrText>
        </w:r>
        <w:r>
          <w:fldChar w:fldCharType="separate"/>
        </w:r>
        <w:r>
          <w:t>28</w:t>
        </w:r>
        <w:r>
          <w:fldChar w:fldCharType="end"/>
        </w:r>
      </w:hyperlink>
    </w:p>
    <w:p>
      <w:pPr>
        <w:pStyle w:val="TOC2"/>
        <w:tabs>
          <w:tab w:val="right" w:leader="dot" w:pos="8306"/>
        </w:tabs>
      </w:pPr>
      <w:hyperlink w:anchor="_Toc10574" w:history="1">
        <w:r>
          <w:rPr>
            <w:rFonts w:ascii="仿宋" w:eastAsia="仿宋" w:hAnsi="仿宋" w:cs="仿宋" w:hint="eastAsia"/>
            <w:lang w:eastAsia="zh-CN"/>
          </w:rPr>
          <w:t>(一)、建设周期</w:t>
        </w:r>
        <w:r>
          <w:tab/>
        </w:r>
        <w:r>
          <w:fldChar w:fldCharType="begin"/>
        </w:r>
        <w:r>
          <w:instrText xml:space="preserve"> PAGEREF _Toc10574 \h </w:instrText>
        </w:r>
        <w:r>
          <w:fldChar w:fldCharType="separate"/>
        </w:r>
        <w:r>
          <w:t>28</w:t>
        </w:r>
        <w:r>
          <w:fldChar w:fldCharType="end"/>
        </w:r>
      </w:hyperlink>
    </w:p>
    <w:p>
      <w:pPr>
        <w:pStyle w:val="TOC2"/>
        <w:tabs>
          <w:tab w:val="right" w:leader="dot" w:pos="8306"/>
        </w:tabs>
      </w:pPr>
      <w:hyperlink w:anchor="_Toc18347" w:history="1">
        <w:r>
          <w:rPr>
            <w:rFonts w:ascii="仿宋" w:eastAsia="仿宋" w:hAnsi="仿宋" w:cs="仿宋" w:hint="eastAsia"/>
            <w:lang w:eastAsia="zh-CN"/>
          </w:rPr>
          <w:t>(二)、建设进度</w:t>
        </w:r>
        <w:r>
          <w:tab/>
        </w:r>
        <w:r>
          <w:fldChar w:fldCharType="begin"/>
        </w:r>
        <w:r>
          <w:instrText xml:space="preserve"> PAGEREF _Toc18347 \h </w:instrText>
        </w:r>
        <w:r>
          <w:fldChar w:fldCharType="separate"/>
        </w:r>
        <w:r>
          <w:t>29</w:t>
        </w:r>
        <w:r>
          <w:fldChar w:fldCharType="end"/>
        </w:r>
      </w:hyperlink>
    </w:p>
    <w:p>
      <w:pPr>
        <w:pStyle w:val="TOC2"/>
        <w:tabs>
          <w:tab w:val="right" w:leader="dot" w:pos="8306"/>
        </w:tabs>
      </w:pPr>
      <w:hyperlink w:anchor="_Toc11673" w:history="1">
        <w:r>
          <w:rPr>
            <w:rFonts w:ascii="仿宋" w:eastAsia="仿宋" w:hAnsi="仿宋" w:cs="仿宋" w:hint="eastAsia"/>
            <w:lang w:eastAsia="zh-CN"/>
          </w:rPr>
          <w:t>(三)、进度安排注意事项</w:t>
        </w:r>
        <w:r>
          <w:tab/>
        </w:r>
        <w:r>
          <w:fldChar w:fldCharType="begin"/>
        </w:r>
        <w:r>
          <w:instrText xml:space="preserve"> PAGEREF _Toc11673 \h </w:instrText>
        </w:r>
        <w:r>
          <w:fldChar w:fldCharType="separate"/>
        </w:r>
        <w:r>
          <w:t>30</w:t>
        </w:r>
        <w:r>
          <w:fldChar w:fldCharType="end"/>
        </w:r>
      </w:hyperlink>
    </w:p>
    <w:p>
      <w:pPr>
        <w:pStyle w:val="TOC2"/>
        <w:tabs>
          <w:tab w:val="right" w:leader="dot" w:pos="8306"/>
        </w:tabs>
      </w:pPr>
      <w:hyperlink w:anchor="_Toc8623" w:history="1">
        <w:r>
          <w:rPr>
            <w:rFonts w:ascii="仿宋" w:eastAsia="仿宋" w:hAnsi="仿宋" w:cs="仿宋" w:hint="eastAsia"/>
            <w:lang w:eastAsia="zh-CN"/>
          </w:rPr>
          <w:t>(四)、人力资源配置</w:t>
        </w:r>
        <w:r>
          <w:tab/>
        </w:r>
        <w:r>
          <w:fldChar w:fldCharType="begin"/>
        </w:r>
        <w:r>
          <w:instrText xml:space="preserve"> PAGEREF _Toc8623 \h </w:instrText>
        </w:r>
        <w:r>
          <w:fldChar w:fldCharType="separate"/>
        </w:r>
        <w:r>
          <w:t>32</w:t>
        </w:r>
        <w:r>
          <w:fldChar w:fldCharType="end"/>
        </w:r>
      </w:hyperlink>
    </w:p>
    <w:p>
      <w:pPr>
        <w:pStyle w:val="TOC1"/>
        <w:tabs>
          <w:tab w:val="right" w:leader="dot" w:pos="8306"/>
        </w:tabs>
      </w:pPr>
      <w:hyperlink w:anchor="_Toc22783" w:history="1">
        <w:r>
          <w:rPr>
            <w:rFonts w:ascii="仿宋" w:eastAsia="仿宋" w:hAnsi="仿宋" w:cs="仿宋" w:hint="eastAsia"/>
            <w:lang w:eastAsia="zh-CN"/>
          </w:rPr>
          <w:t>八、有毒有害固体废弃物处理设备项目技术管理</w:t>
        </w:r>
        <w:r>
          <w:tab/>
        </w:r>
        <w:r>
          <w:fldChar w:fldCharType="begin"/>
        </w:r>
        <w:r>
          <w:instrText xml:space="preserve"> PAGEREF _Toc22783 \h </w:instrText>
        </w:r>
        <w:r>
          <w:fldChar w:fldCharType="separate"/>
        </w:r>
        <w:r>
          <w:t>33</w:t>
        </w:r>
        <w:r>
          <w:fldChar w:fldCharType="end"/>
        </w:r>
      </w:hyperlink>
    </w:p>
    <w:p>
      <w:pPr>
        <w:pStyle w:val="TOC2"/>
        <w:tabs>
          <w:tab w:val="right" w:leader="dot" w:pos="8306"/>
        </w:tabs>
      </w:pPr>
      <w:hyperlink w:anchor="_Toc10441" w:history="1">
        <w:r>
          <w:rPr>
            <w:rFonts w:ascii="仿宋" w:eastAsia="仿宋" w:hAnsi="仿宋" w:cs="仿宋" w:hint="eastAsia"/>
            <w:lang w:eastAsia="zh-CN"/>
          </w:rPr>
          <w:t>(一)、技术方案选用方向</w:t>
        </w:r>
        <w:r>
          <w:tab/>
        </w:r>
        <w:r>
          <w:fldChar w:fldCharType="begin"/>
        </w:r>
        <w:r>
          <w:instrText xml:space="preserve"> PAGEREF _Toc10441 \h </w:instrText>
        </w:r>
        <w:r>
          <w:fldChar w:fldCharType="separate"/>
        </w:r>
        <w:r>
          <w:t>33</w:t>
        </w:r>
        <w:r>
          <w:fldChar w:fldCharType="end"/>
        </w:r>
      </w:hyperlink>
    </w:p>
    <w:p>
      <w:pPr>
        <w:pStyle w:val="TOC2"/>
        <w:tabs>
          <w:tab w:val="right" w:leader="dot" w:pos="8306"/>
        </w:tabs>
      </w:pPr>
      <w:hyperlink w:anchor="_Toc1767" w:history="1">
        <w:r>
          <w:rPr>
            <w:rFonts w:ascii="仿宋" w:eastAsia="仿宋" w:hAnsi="仿宋" w:cs="仿宋" w:hint="eastAsia"/>
            <w:lang w:eastAsia="zh-CN"/>
          </w:rPr>
          <w:t>(二)、工艺技术方案选用原则</w:t>
        </w:r>
        <w:r>
          <w:tab/>
        </w:r>
        <w:r>
          <w:fldChar w:fldCharType="begin"/>
        </w:r>
        <w:r>
          <w:instrText xml:space="preserve"> PAGEREF _Toc1767 \h </w:instrText>
        </w:r>
        <w:r>
          <w:fldChar w:fldCharType="separate"/>
        </w:r>
        <w:r>
          <w:t>35</w:t>
        </w:r>
        <w:r>
          <w:fldChar w:fldCharType="end"/>
        </w:r>
      </w:hyperlink>
    </w:p>
    <w:p>
      <w:pPr>
        <w:pStyle w:val="TOC2"/>
        <w:tabs>
          <w:tab w:val="right" w:leader="dot" w:pos="8306"/>
        </w:tabs>
      </w:pPr>
      <w:hyperlink w:anchor="_Toc14346" w:history="1">
        <w:r>
          <w:rPr>
            <w:rFonts w:ascii="仿宋" w:eastAsia="仿宋" w:hAnsi="仿宋" w:cs="仿宋" w:hint="eastAsia"/>
            <w:lang w:eastAsia="zh-CN"/>
          </w:rPr>
          <w:t>(三)、工艺技术方案要求</w:t>
        </w:r>
        <w:r>
          <w:tab/>
        </w:r>
        <w:r>
          <w:fldChar w:fldCharType="begin"/>
        </w:r>
        <w:r>
          <w:instrText xml:space="preserve"> PAGEREF _Toc14346 \h </w:instrText>
        </w:r>
        <w:r>
          <w:fldChar w:fldCharType="separate"/>
        </w:r>
        <w:r>
          <w:t>37</w:t>
        </w:r>
        <w:r>
          <w:fldChar w:fldCharType="end"/>
        </w:r>
      </w:hyperlink>
    </w:p>
    <w:p>
      <w:pPr>
        <w:pStyle w:val="TOC1"/>
        <w:tabs>
          <w:tab w:val="right" w:leader="dot" w:pos="8306"/>
        </w:tabs>
      </w:pPr>
      <w:hyperlink w:anchor="_Toc26205" w:history="1">
        <w:r>
          <w:rPr>
            <w:rFonts w:ascii="仿宋" w:eastAsia="仿宋" w:hAnsi="仿宋" w:cs="仿宋" w:hint="eastAsia"/>
            <w:lang w:eastAsia="zh-CN"/>
          </w:rPr>
          <w:t>九、生产安全保护</w:t>
        </w:r>
        <w:r>
          <w:tab/>
        </w:r>
        <w:r>
          <w:fldChar w:fldCharType="begin"/>
        </w:r>
        <w:r>
          <w:instrText xml:space="preserve"> PAGEREF _Toc26205 \h </w:instrText>
        </w:r>
        <w:r>
          <w:fldChar w:fldCharType="separate"/>
        </w:r>
        <w:r>
          <w:t>39</w:t>
        </w:r>
        <w:r>
          <w:fldChar w:fldCharType="end"/>
        </w:r>
      </w:hyperlink>
    </w:p>
    <w:p>
      <w:pPr>
        <w:pStyle w:val="TOC2"/>
        <w:tabs>
          <w:tab w:val="right" w:leader="dot" w:pos="8306"/>
        </w:tabs>
      </w:pPr>
      <w:hyperlink w:anchor="_Toc27034" w:history="1">
        <w:r>
          <w:rPr>
            <w:rFonts w:ascii="仿宋" w:eastAsia="仿宋" w:hAnsi="仿宋" w:cs="仿宋" w:hint="eastAsia"/>
            <w:lang w:eastAsia="zh-CN"/>
          </w:rPr>
          <w:t>(一)、消防安全</w:t>
        </w:r>
        <w:r>
          <w:tab/>
        </w:r>
        <w:r>
          <w:fldChar w:fldCharType="begin"/>
        </w:r>
        <w:r>
          <w:instrText xml:space="preserve"> PAGEREF _Toc27034 \h </w:instrText>
        </w:r>
        <w:r>
          <w:fldChar w:fldCharType="separate"/>
        </w:r>
        <w:r>
          <w:t>39</w:t>
        </w:r>
        <w:r>
          <w:fldChar w:fldCharType="end"/>
        </w:r>
      </w:hyperlink>
    </w:p>
    <w:p>
      <w:pPr>
        <w:pStyle w:val="TOC2"/>
        <w:tabs>
          <w:tab w:val="right" w:leader="dot" w:pos="8306"/>
        </w:tabs>
      </w:pPr>
      <w:hyperlink w:anchor="_Toc31474" w:history="1">
        <w:r>
          <w:rPr>
            <w:rFonts w:ascii="仿宋" w:eastAsia="仿宋" w:hAnsi="仿宋" w:cs="仿宋" w:hint="eastAsia"/>
            <w:lang w:eastAsia="zh-CN"/>
          </w:rPr>
          <w:t>(二)、防火防爆总图布置措施</w:t>
        </w:r>
        <w:r>
          <w:tab/>
        </w:r>
        <w:r>
          <w:fldChar w:fldCharType="begin"/>
        </w:r>
        <w:r>
          <w:instrText xml:space="preserve"> PAGEREF _Toc31474 \h </w:instrText>
        </w:r>
        <w:r>
          <w:fldChar w:fldCharType="separate"/>
        </w:r>
        <w:r>
          <w:t>41</w:t>
        </w:r>
        <w:r>
          <w:fldChar w:fldCharType="end"/>
        </w:r>
      </w:hyperlink>
    </w:p>
    <w:p>
      <w:pPr>
        <w:pStyle w:val="TOC2"/>
        <w:tabs>
          <w:tab w:val="right" w:leader="dot" w:pos="8306"/>
        </w:tabs>
      </w:pPr>
      <w:hyperlink w:anchor="_Toc25774" w:history="1">
        <w:r>
          <w:rPr>
            <w:rFonts w:ascii="仿宋" w:eastAsia="仿宋" w:hAnsi="仿宋" w:cs="仿宋" w:hint="eastAsia"/>
            <w:lang w:eastAsia="zh-CN"/>
          </w:rPr>
          <w:t>(三)、自然灾害防范措施</w:t>
        </w:r>
        <w:r>
          <w:tab/>
        </w:r>
        <w:r>
          <w:fldChar w:fldCharType="begin"/>
        </w:r>
        <w:r>
          <w:instrText xml:space="preserve"> PAGEREF _Toc25774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36" w:history="1">
        <w:r>
          <w:rPr>
            <w:rFonts w:ascii="仿宋" w:eastAsia="仿宋" w:hAnsi="仿宋" w:cs="仿宋" w:hint="eastAsia"/>
            <w:lang w:eastAsia="zh-CN"/>
          </w:rPr>
          <w:t>(四)、安全色及安全标志使用要求</w:t>
        </w:r>
        <w:r>
          <w:tab/>
        </w:r>
        <w:r>
          <w:fldChar w:fldCharType="begin"/>
        </w:r>
        <w:r>
          <w:instrText xml:space="preserve"> PAGEREF _Toc16736 \h </w:instrText>
        </w:r>
        <w:r>
          <w:fldChar w:fldCharType="separate"/>
        </w:r>
        <w:r>
          <w:t>43</w:t>
        </w:r>
        <w:r>
          <w:fldChar w:fldCharType="end"/>
        </w:r>
      </w:hyperlink>
    </w:p>
    <w:p>
      <w:pPr>
        <w:pStyle w:val="TOC2"/>
        <w:tabs>
          <w:tab w:val="right" w:leader="dot" w:pos="8306"/>
        </w:tabs>
      </w:pPr>
      <w:hyperlink w:anchor="_Toc17413" w:history="1">
        <w:r>
          <w:rPr>
            <w:rFonts w:ascii="仿宋" w:eastAsia="仿宋" w:hAnsi="仿宋" w:cs="仿宋" w:hint="eastAsia"/>
            <w:lang w:eastAsia="zh-CN"/>
          </w:rPr>
          <w:t>(五)、防尘防毒措施</w:t>
        </w:r>
        <w:r>
          <w:tab/>
        </w:r>
        <w:r>
          <w:fldChar w:fldCharType="begin"/>
        </w:r>
        <w:r>
          <w:instrText xml:space="preserve"> PAGEREF _Toc17413 \h </w:instrText>
        </w:r>
        <w:r>
          <w:fldChar w:fldCharType="separate"/>
        </w:r>
        <w:r>
          <w:t>44</w:t>
        </w:r>
        <w:r>
          <w:fldChar w:fldCharType="end"/>
        </w:r>
      </w:hyperlink>
    </w:p>
    <w:p>
      <w:pPr>
        <w:pStyle w:val="TOC2"/>
        <w:tabs>
          <w:tab w:val="right" w:leader="dot" w:pos="8306"/>
        </w:tabs>
      </w:pPr>
      <w:hyperlink w:anchor="_Toc32405" w:history="1">
        <w:r>
          <w:rPr>
            <w:rFonts w:ascii="仿宋" w:eastAsia="仿宋" w:hAnsi="仿宋" w:cs="仿宋" w:hint="eastAsia"/>
            <w:lang w:eastAsia="zh-CN"/>
          </w:rPr>
          <w:t>(六)、防静电、触电防护及防雷措施</w:t>
        </w:r>
        <w:r>
          <w:tab/>
        </w:r>
        <w:r>
          <w:fldChar w:fldCharType="begin"/>
        </w:r>
        <w:r>
          <w:instrText xml:space="preserve"> PAGEREF _Toc32405 \h </w:instrText>
        </w:r>
        <w:r>
          <w:fldChar w:fldCharType="separate"/>
        </w:r>
        <w:r>
          <w:t>45</w:t>
        </w:r>
        <w:r>
          <w:fldChar w:fldCharType="end"/>
        </w:r>
      </w:hyperlink>
    </w:p>
    <w:p>
      <w:pPr>
        <w:pStyle w:val="TOC2"/>
        <w:tabs>
          <w:tab w:val="right" w:leader="dot" w:pos="8306"/>
        </w:tabs>
      </w:pPr>
      <w:hyperlink w:anchor="_Toc8540" w:history="1">
        <w:r>
          <w:rPr>
            <w:rFonts w:ascii="仿宋" w:eastAsia="仿宋" w:hAnsi="仿宋" w:cs="仿宋" w:hint="eastAsia"/>
            <w:lang w:eastAsia="zh-CN"/>
          </w:rPr>
          <w:t>(七)、机械设备安全保障措施</w:t>
        </w:r>
        <w:r>
          <w:tab/>
        </w:r>
        <w:r>
          <w:fldChar w:fldCharType="begin"/>
        </w:r>
        <w:r>
          <w:instrText xml:space="preserve"> PAGEREF _Toc8540 \h </w:instrText>
        </w:r>
        <w:r>
          <w:fldChar w:fldCharType="separate"/>
        </w:r>
        <w:r>
          <w:t>47</w:t>
        </w:r>
        <w:r>
          <w:fldChar w:fldCharType="end"/>
        </w:r>
      </w:hyperlink>
    </w:p>
    <w:p>
      <w:pPr>
        <w:pStyle w:val="TOC1"/>
        <w:tabs>
          <w:tab w:val="right" w:leader="dot" w:pos="8306"/>
        </w:tabs>
      </w:pPr>
      <w:hyperlink w:anchor="_Toc13265" w:history="1">
        <w:r>
          <w:rPr>
            <w:rFonts w:ascii="仿宋" w:eastAsia="仿宋" w:hAnsi="仿宋" w:cs="仿宋" w:hint="eastAsia"/>
            <w:lang w:eastAsia="zh-CN"/>
          </w:rPr>
          <w:t>十、有毒有害固体废弃物处理设备项目风险管理</w:t>
        </w:r>
        <w:r>
          <w:tab/>
        </w:r>
        <w:r>
          <w:fldChar w:fldCharType="begin"/>
        </w:r>
        <w:r>
          <w:instrText xml:space="preserve"> PAGEREF _Toc13265 \h </w:instrText>
        </w:r>
        <w:r>
          <w:fldChar w:fldCharType="separate"/>
        </w:r>
        <w:r>
          <w:t>48</w:t>
        </w:r>
        <w:r>
          <w:fldChar w:fldCharType="end"/>
        </w:r>
      </w:hyperlink>
    </w:p>
    <w:p>
      <w:pPr>
        <w:pStyle w:val="TOC2"/>
        <w:tabs>
          <w:tab w:val="right" w:leader="dot" w:pos="8306"/>
        </w:tabs>
      </w:pPr>
      <w:hyperlink w:anchor="_Toc30080" w:history="1">
        <w:r>
          <w:rPr>
            <w:rFonts w:ascii="仿宋" w:eastAsia="仿宋" w:hAnsi="仿宋" w:cs="仿宋" w:hint="eastAsia"/>
            <w:lang w:eastAsia="zh-CN"/>
          </w:rPr>
          <w:t>(一)、风险识别与评估</w:t>
        </w:r>
        <w:r>
          <w:tab/>
        </w:r>
        <w:r>
          <w:fldChar w:fldCharType="begin"/>
        </w:r>
        <w:r>
          <w:instrText xml:space="preserve"> PAGEREF _Toc30080 \h </w:instrText>
        </w:r>
        <w:r>
          <w:fldChar w:fldCharType="separate"/>
        </w:r>
        <w:r>
          <w:t>48</w:t>
        </w:r>
        <w:r>
          <w:fldChar w:fldCharType="end"/>
        </w:r>
      </w:hyperlink>
    </w:p>
    <w:p>
      <w:pPr>
        <w:pStyle w:val="TOC2"/>
        <w:tabs>
          <w:tab w:val="right" w:leader="dot" w:pos="8306"/>
        </w:tabs>
      </w:pPr>
      <w:hyperlink w:anchor="_Toc18683" w:history="1">
        <w:r>
          <w:rPr>
            <w:rFonts w:ascii="仿宋" w:eastAsia="仿宋" w:hAnsi="仿宋" w:cs="仿宋" w:hint="eastAsia"/>
            <w:lang w:eastAsia="zh-CN"/>
          </w:rPr>
          <w:t>(二)、风险应对策略</w:t>
        </w:r>
        <w:r>
          <w:tab/>
        </w:r>
        <w:r>
          <w:fldChar w:fldCharType="begin"/>
        </w:r>
        <w:r>
          <w:instrText xml:space="preserve"> PAGEREF _Toc18683 \h </w:instrText>
        </w:r>
        <w:r>
          <w:fldChar w:fldCharType="separate"/>
        </w:r>
        <w:r>
          <w:t>50</w:t>
        </w:r>
        <w:r>
          <w:fldChar w:fldCharType="end"/>
        </w:r>
      </w:hyperlink>
    </w:p>
    <w:p>
      <w:pPr>
        <w:pStyle w:val="TOC2"/>
        <w:tabs>
          <w:tab w:val="right" w:leader="dot" w:pos="8306"/>
        </w:tabs>
      </w:pPr>
      <w:hyperlink w:anchor="_Toc14817" w:history="1">
        <w:r>
          <w:rPr>
            <w:rFonts w:ascii="仿宋" w:eastAsia="仿宋" w:hAnsi="仿宋" w:cs="仿宋" w:hint="eastAsia"/>
            <w:lang w:eastAsia="zh-CN"/>
          </w:rPr>
          <w:t>(三)、风险监控与控制</w:t>
        </w:r>
        <w:r>
          <w:tab/>
        </w:r>
        <w:r>
          <w:fldChar w:fldCharType="begin"/>
        </w:r>
        <w:r>
          <w:instrText xml:space="preserve"> PAGEREF _Toc14817 \h </w:instrText>
        </w:r>
        <w:r>
          <w:fldChar w:fldCharType="separate"/>
        </w:r>
        <w:r>
          <w:t>51</w:t>
        </w:r>
        <w:r>
          <w:fldChar w:fldCharType="end"/>
        </w:r>
      </w:hyperlink>
    </w:p>
    <w:p>
      <w:pPr>
        <w:pStyle w:val="TOC1"/>
        <w:tabs>
          <w:tab w:val="right" w:leader="dot" w:pos="8306"/>
        </w:tabs>
      </w:pPr>
      <w:hyperlink w:anchor="_Toc18012" w:history="1">
        <w:r>
          <w:rPr>
            <w:rFonts w:ascii="仿宋" w:eastAsia="仿宋" w:hAnsi="仿宋" w:cs="仿宋" w:hint="eastAsia"/>
            <w:lang w:eastAsia="zh-CN"/>
          </w:rPr>
          <w:t>十一、有毒有害固体废弃物处理设备项目创新与研发</w:t>
        </w:r>
        <w:r>
          <w:tab/>
        </w:r>
        <w:r>
          <w:fldChar w:fldCharType="begin"/>
        </w:r>
        <w:r>
          <w:instrText xml:space="preserve"> PAGEREF _Toc18012 \h </w:instrText>
        </w:r>
        <w:r>
          <w:fldChar w:fldCharType="separate"/>
        </w:r>
        <w:r>
          <w:t>53</w:t>
        </w:r>
        <w:r>
          <w:fldChar w:fldCharType="end"/>
        </w:r>
      </w:hyperlink>
    </w:p>
    <w:p>
      <w:pPr>
        <w:pStyle w:val="TOC2"/>
        <w:tabs>
          <w:tab w:val="right" w:leader="dot" w:pos="8306"/>
        </w:tabs>
      </w:pPr>
      <w:hyperlink w:anchor="_Toc24534" w:history="1">
        <w:r>
          <w:rPr>
            <w:rFonts w:ascii="仿宋" w:eastAsia="仿宋" w:hAnsi="仿宋" w:cs="仿宋" w:hint="eastAsia"/>
            <w:lang w:eastAsia="zh-CN"/>
          </w:rPr>
          <w:t>(一)、创新策略与方向</w:t>
        </w:r>
        <w:r>
          <w:tab/>
        </w:r>
        <w:r>
          <w:fldChar w:fldCharType="begin"/>
        </w:r>
        <w:r>
          <w:instrText xml:space="preserve"> PAGEREF _Toc24534 \h </w:instrText>
        </w:r>
        <w:r>
          <w:fldChar w:fldCharType="separate"/>
        </w:r>
        <w:r>
          <w:t>53</w:t>
        </w:r>
        <w:r>
          <w:fldChar w:fldCharType="end"/>
        </w:r>
      </w:hyperlink>
    </w:p>
    <w:p>
      <w:pPr>
        <w:pStyle w:val="TOC2"/>
        <w:tabs>
          <w:tab w:val="right" w:leader="dot" w:pos="8306"/>
        </w:tabs>
      </w:pPr>
      <w:hyperlink w:anchor="_Toc344" w:history="1">
        <w:r>
          <w:rPr>
            <w:rFonts w:ascii="仿宋" w:eastAsia="仿宋" w:hAnsi="仿宋" w:cs="仿宋" w:hint="eastAsia"/>
            <w:lang w:eastAsia="zh-CN"/>
          </w:rPr>
          <w:t>(二)、研发规划与投入</w:t>
        </w:r>
        <w:r>
          <w:tab/>
        </w:r>
        <w:r>
          <w:fldChar w:fldCharType="begin"/>
        </w:r>
        <w:r>
          <w:instrText xml:space="preserve"> PAGEREF _Toc344 \h </w:instrText>
        </w:r>
        <w:r>
          <w:fldChar w:fldCharType="separate"/>
        </w:r>
        <w:r>
          <w:t>54</w:t>
        </w:r>
        <w:r>
          <w:fldChar w:fldCharType="end"/>
        </w:r>
      </w:hyperlink>
    </w:p>
    <w:p>
      <w:pPr>
        <w:pStyle w:val="TOC1"/>
        <w:tabs>
          <w:tab w:val="right" w:leader="dot" w:pos="8306"/>
        </w:tabs>
      </w:pPr>
      <w:hyperlink w:anchor="_Toc4853" w:history="1">
        <w:r>
          <w:rPr>
            <w:rFonts w:ascii="仿宋" w:eastAsia="仿宋" w:hAnsi="仿宋" w:cs="仿宋" w:hint="eastAsia"/>
            <w:lang w:eastAsia="zh-CN"/>
          </w:rPr>
          <w:t>十二、有毒有害固体废弃物处理设备项目环境影响分析</w:t>
        </w:r>
        <w:r>
          <w:tab/>
        </w:r>
        <w:r>
          <w:fldChar w:fldCharType="begin"/>
        </w:r>
        <w:r>
          <w:instrText xml:space="preserve"> PAGEREF _Toc4853 \h </w:instrText>
        </w:r>
        <w:r>
          <w:fldChar w:fldCharType="separate"/>
        </w:r>
        <w:r>
          <w:t>56</w:t>
        </w:r>
        <w:r>
          <w:fldChar w:fldCharType="end"/>
        </w:r>
      </w:hyperlink>
    </w:p>
    <w:p>
      <w:pPr>
        <w:pStyle w:val="TOC2"/>
        <w:tabs>
          <w:tab w:val="right" w:leader="dot" w:pos="8306"/>
        </w:tabs>
      </w:pPr>
      <w:hyperlink w:anchor="_Toc31718" w:history="1">
        <w:r>
          <w:rPr>
            <w:rFonts w:ascii="仿宋" w:eastAsia="仿宋" w:hAnsi="仿宋" w:cs="仿宋" w:hint="eastAsia"/>
            <w:lang w:eastAsia="zh-CN"/>
          </w:rPr>
          <w:t>(一)、建设区域环境质量现状</w:t>
        </w:r>
        <w:r>
          <w:tab/>
        </w:r>
        <w:r>
          <w:fldChar w:fldCharType="begin"/>
        </w:r>
        <w:r>
          <w:instrText xml:space="preserve"> PAGEREF _Toc31718 \h </w:instrText>
        </w:r>
        <w:r>
          <w:fldChar w:fldCharType="separate"/>
        </w:r>
        <w:r>
          <w:t>56</w:t>
        </w:r>
        <w:r>
          <w:fldChar w:fldCharType="end"/>
        </w:r>
      </w:hyperlink>
    </w:p>
    <w:p>
      <w:pPr>
        <w:pStyle w:val="TOC2"/>
        <w:tabs>
          <w:tab w:val="right" w:leader="dot" w:pos="8306"/>
        </w:tabs>
      </w:pPr>
      <w:hyperlink w:anchor="_Toc10023" w:history="1">
        <w:r>
          <w:rPr>
            <w:rFonts w:ascii="仿宋" w:eastAsia="仿宋" w:hAnsi="仿宋" w:cs="仿宋" w:hint="eastAsia"/>
            <w:lang w:eastAsia="zh-CN"/>
          </w:rPr>
          <w:t>(二)、建设期环境保护</w:t>
        </w:r>
        <w:r>
          <w:tab/>
        </w:r>
        <w:r>
          <w:fldChar w:fldCharType="begin"/>
        </w:r>
        <w:r>
          <w:instrText xml:space="preserve"> PAGEREF _Toc10023 \h </w:instrText>
        </w:r>
        <w:r>
          <w:fldChar w:fldCharType="separate"/>
        </w:r>
        <w:r>
          <w:t>57</w:t>
        </w:r>
        <w:r>
          <w:fldChar w:fldCharType="end"/>
        </w:r>
      </w:hyperlink>
    </w:p>
    <w:p>
      <w:pPr>
        <w:pStyle w:val="TOC2"/>
        <w:tabs>
          <w:tab w:val="right" w:leader="dot" w:pos="8306"/>
        </w:tabs>
      </w:pPr>
      <w:hyperlink w:anchor="_Toc29910" w:history="1">
        <w:r>
          <w:rPr>
            <w:rFonts w:ascii="仿宋" w:eastAsia="仿宋" w:hAnsi="仿宋" w:cs="仿宋" w:hint="eastAsia"/>
            <w:lang w:eastAsia="zh-CN"/>
          </w:rPr>
          <w:t>(三)、运营期环境保护</w:t>
        </w:r>
        <w:r>
          <w:tab/>
        </w:r>
        <w:r>
          <w:fldChar w:fldCharType="begin"/>
        </w:r>
        <w:r>
          <w:instrText xml:space="preserve"> PAGEREF _Toc29910 \h </w:instrText>
        </w:r>
        <w:r>
          <w:fldChar w:fldCharType="separate"/>
        </w:r>
        <w:r>
          <w:t>59</w:t>
        </w:r>
        <w:r>
          <w:fldChar w:fldCharType="end"/>
        </w:r>
      </w:hyperlink>
    </w:p>
    <w:p>
      <w:pPr>
        <w:pStyle w:val="TOC2"/>
        <w:tabs>
          <w:tab w:val="right" w:leader="dot" w:pos="8306"/>
        </w:tabs>
      </w:pPr>
      <w:hyperlink w:anchor="_Toc22626" w:history="1">
        <w:r>
          <w:rPr>
            <w:rFonts w:ascii="仿宋" w:eastAsia="仿宋" w:hAnsi="仿宋" w:cs="仿宋" w:hint="eastAsia"/>
            <w:lang w:eastAsia="zh-CN"/>
          </w:rPr>
          <w:t>(四)、有毒有害固体废弃物处理设备项目建设对区域经济的影响</w:t>
        </w:r>
        <w:r>
          <w:tab/>
        </w:r>
        <w:r>
          <w:fldChar w:fldCharType="begin"/>
        </w:r>
        <w:r>
          <w:instrText xml:space="preserve"> PAGEREF _Toc22626 \h </w:instrText>
        </w:r>
        <w:r>
          <w:fldChar w:fldCharType="separate"/>
        </w:r>
        <w:r>
          <w:t>60</w:t>
        </w:r>
        <w:r>
          <w:fldChar w:fldCharType="end"/>
        </w:r>
      </w:hyperlink>
    </w:p>
    <w:p>
      <w:pPr>
        <w:pStyle w:val="TOC2"/>
        <w:tabs>
          <w:tab w:val="right" w:leader="dot" w:pos="8306"/>
        </w:tabs>
      </w:pPr>
      <w:hyperlink w:anchor="_Toc22305" w:history="1">
        <w:r>
          <w:rPr>
            <w:rFonts w:ascii="仿宋" w:eastAsia="仿宋" w:hAnsi="仿宋" w:cs="仿宋" w:hint="eastAsia"/>
            <w:lang w:eastAsia="zh-CN"/>
          </w:rPr>
          <w:t>(五)、废弃物处理</w:t>
        </w:r>
        <w:r>
          <w:tab/>
        </w:r>
        <w:r>
          <w:fldChar w:fldCharType="begin"/>
        </w:r>
        <w:r>
          <w:instrText xml:space="preserve"> PAGEREF _Toc22305 \h </w:instrText>
        </w:r>
        <w:r>
          <w:fldChar w:fldCharType="separate"/>
        </w:r>
        <w:r>
          <w:t>62</w:t>
        </w:r>
        <w:r>
          <w:fldChar w:fldCharType="end"/>
        </w:r>
      </w:hyperlink>
    </w:p>
    <w:p>
      <w:pPr>
        <w:pStyle w:val="TOC2"/>
        <w:tabs>
          <w:tab w:val="right" w:leader="dot" w:pos="8306"/>
        </w:tabs>
      </w:pPr>
      <w:hyperlink w:anchor="_Toc28976" w:history="1">
        <w:r>
          <w:rPr>
            <w:rFonts w:ascii="仿宋" w:eastAsia="仿宋" w:hAnsi="仿宋" w:cs="仿宋" w:hint="eastAsia"/>
            <w:lang w:eastAsia="zh-CN"/>
          </w:rPr>
          <w:t>(六)、特殊环境影响分析</w:t>
        </w:r>
        <w:r>
          <w:tab/>
        </w:r>
        <w:r>
          <w:fldChar w:fldCharType="begin"/>
        </w:r>
        <w:r>
          <w:instrText xml:space="preserve"> PAGEREF _Toc28976 \h </w:instrText>
        </w:r>
        <w:r>
          <w:fldChar w:fldCharType="separate"/>
        </w:r>
        <w:r>
          <w:t>64</w:t>
        </w:r>
        <w:r>
          <w:fldChar w:fldCharType="end"/>
        </w:r>
      </w:hyperlink>
    </w:p>
    <w:p>
      <w:pPr>
        <w:pStyle w:val="TOC2"/>
        <w:tabs>
          <w:tab w:val="right" w:leader="dot" w:pos="8306"/>
        </w:tabs>
      </w:pPr>
      <w:hyperlink w:anchor="_Toc26835" w:history="1">
        <w:r>
          <w:rPr>
            <w:rFonts w:ascii="仿宋" w:eastAsia="仿宋" w:hAnsi="仿宋" w:cs="仿宋" w:hint="eastAsia"/>
            <w:lang w:eastAsia="zh-CN"/>
          </w:rPr>
          <w:t>(七)、清洁生产</w:t>
        </w:r>
        <w:r>
          <w:tab/>
        </w:r>
        <w:r>
          <w:fldChar w:fldCharType="begin"/>
        </w:r>
        <w:r>
          <w:instrText xml:space="preserve"> PAGEREF _Toc26835 \h </w:instrText>
        </w:r>
        <w:r>
          <w:fldChar w:fldCharType="separate"/>
        </w:r>
        <w:r>
          <w:t>65</w:t>
        </w:r>
        <w:r>
          <w:fldChar w:fldCharType="end"/>
        </w:r>
      </w:hyperlink>
    </w:p>
    <w:p>
      <w:pPr>
        <w:pStyle w:val="TOC2"/>
        <w:tabs>
          <w:tab w:val="right" w:leader="dot" w:pos="8306"/>
        </w:tabs>
      </w:pPr>
      <w:hyperlink w:anchor="_Toc22121" w:history="1">
        <w:r>
          <w:rPr>
            <w:rFonts w:ascii="仿宋" w:eastAsia="仿宋" w:hAnsi="仿宋" w:cs="仿宋" w:hint="eastAsia"/>
            <w:lang w:eastAsia="zh-CN"/>
          </w:rPr>
          <w:t>(八)、环境保护综合评价</w:t>
        </w:r>
        <w:r>
          <w:tab/>
        </w:r>
        <w:r>
          <w:fldChar w:fldCharType="begin"/>
        </w:r>
        <w:r>
          <w:instrText xml:space="preserve"> PAGEREF _Toc22121 \h </w:instrText>
        </w:r>
        <w:r>
          <w:fldChar w:fldCharType="separate"/>
        </w:r>
        <w:r>
          <w:t>66</w:t>
        </w:r>
        <w:r>
          <w:fldChar w:fldCharType="end"/>
        </w:r>
      </w:hyperlink>
    </w:p>
    <w:p>
      <w:pPr>
        <w:pStyle w:val="TOC1"/>
        <w:tabs>
          <w:tab w:val="right" w:leader="dot" w:pos="8306"/>
        </w:tabs>
      </w:pPr>
      <w:hyperlink w:anchor="_Toc24157" w:history="1">
        <w:r>
          <w:rPr>
            <w:rFonts w:ascii="仿宋" w:eastAsia="仿宋" w:hAnsi="仿宋" w:cs="仿宋" w:hint="eastAsia"/>
            <w:lang w:eastAsia="zh-CN"/>
          </w:rPr>
          <w:t>十三、供应链管理</w:t>
        </w:r>
        <w:r>
          <w:tab/>
        </w:r>
        <w:r>
          <w:fldChar w:fldCharType="begin"/>
        </w:r>
        <w:r>
          <w:instrText xml:space="preserve"> PAGEREF _Toc24157 \h </w:instrText>
        </w:r>
        <w:r>
          <w:fldChar w:fldCharType="separate"/>
        </w:r>
        <w:r>
          <w:t>68</w:t>
        </w:r>
        <w:r>
          <w:fldChar w:fldCharType="end"/>
        </w:r>
      </w:hyperlink>
    </w:p>
    <w:p>
      <w:pPr>
        <w:pStyle w:val="TOC2"/>
        <w:tabs>
          <w:tab w:val="right" w:leader="dot" w:pos="8306"/>
        </w:tabs>
      </w:pPr>
      <w:hyperlink w:anchor="_Toc10700" w:history="1">
        <w:r>
          <w:rPr>
            <w:rFonts w:ascii="仿宋" w:eastAsia="仿宋" w:hAnsi="仿宋" w:cs="仿宋" w:hint="eastAsia"/>
            <w:lang w:eastAsia="zh-CN"/>
          </w:rPr>
          <w:t>(一)、供应链战略规划</w:t>
        </w:r>
        <w:r>
          <w:tab/>
        </w:r>
        <w:r>
          <w:fldChar w:fldCharType="begin"/>
        </w:r>
        <w:r>
          <w:instrText xml:space="preserve"> PAGEREF _Toc10700 \h </w:instrText>
        </w:r>
        <w:r>
          <w:fldChar w:fldCharType="separate"/>
        </w:r>
        <w:r>
          <w:t>68</w:t>
        </w:r>
        <w:r>
          <w:fldChar w:fldCharType="end"/>
        </w:r>
      </w:hyperlink>
    </w:p>
    <w:p>
      <w:pPr>
        <w:pStyle w:val="TOC2"/>
        <w:tabs>
          <w:tab w:val="right" w:leader="dot" w:pos="8306"/>
        </w:tabs>
      </w:pPr>
      <w:hyperlink w:anchor="_Toc23881" w:history="1">
        <w:r>
          <w:rPr>
            <w:rFonts w:ascii="仿宋" w:eastAsia="仿宋" w:hAnsi="仿宋" w:cs="仿宋" w:hint="eastAsia"/>
            <w:lang w:eastAsia="zh-CN"/>
          </w:rPr>
          <w:t>(二)、供应商选择与合作</w:t>
        </w:r>
        <w:r>
          <w:tab/>
        </w:r>
        <w:r>
          <w:fldChar w:fldCharType="begin"/>
        </w:r>
        <w:r>
          <w:instrText xml:space="preserve"> PAGEREF _Toc23881 \h </w:instrText>
        </w:r>
        <w:r>
          <w:fldChar w:fldCharType="separate"/>
        </w:r>
        <w:r>
          <w:t>69</w:t>
        </w:r>
        <w:r>
          <w:fldChar w:fldCharType="end"/>
        </w:r>
      </w:hyperlink>
    </w:p>
    <w:p>
      <w:pPr>
        <w:pStyle w:val="TOC2"/>
        <w:tabs>
          <w:tab w:val="right" w:leader="dot" w:pos="8306"/>
        </w:tabs>
      </w:pPr>
      <w:hyperlink w:anchor="_Toc609" w:history="1">
        <w:r>
          <w:rPr>
            <w:rFonts w:ascii="仿宋" w:eastAsia="仿宋" w:hAnsi="仿宋" w:cs="仿宋" w:hint="eastAsia"/>
            <w:lang w:eastAsia="zh-CN"/>
          </w:rPr>
          <w:t>(三)、物流与库存管理</w:t>
        </w:r>
        <w:r>
          <w:tab/>
        </w:r>
        <w:r>
          <w:fldChar w:fldCharType="begin"/>
        </w:r>
        <w:r>
          <w:instrText xml:space="preserve"> PAGEREF _Toc609 \h </w:instrText>
        </w:r>
        <w:r>
          <w:fldChar w:fldCharType="separate"/>
        </w:r>
        <w:r>
          <w:t>71</w:t>
        </w:r>
        <w:r>
          <w:fldChar w:fldCharType="end"/>
        </w:r>
      </w:hyperlink>
    </w:p>
    <w:p>
      <w:pPr>
        <w:pStyle w:val="TOC1"/>
        <w:tabs>
          <w:tab w:val="right" w:leader="dot" w:pos="8306"/>
        </w:tabs>
      </w:pPr>
      <w:hyperlink w:anchor="_Toc4513" w:history="1">
        <w:r>
          <w:rPr>
            <w:rFonts w:ascii="仿宋" w:eastAsia="仿宋" w:hAnsi="仿宋" w:cs="仿宋" w:hint="eastAsia"/>
            <w:lang w:eastAsia="zh-CN"/>
          </w:rPr>
          <w:t>十四、有毒有害固体废弃物处理设备项目实施时间节点</w:t>
        </w:r>
        <w:r>
          <w:tab/>
        </w:r>
        <w:r>
          <w:fldChar w:fldCharType="begin"/>
        </w:r>
        <w:r>
          <w:instrText xml:space="preserve"> PAGEREF _Toc4513 \h </w:instrText>
        </w:r>
        <w:r>
          <w:fldChar w:fldCharType="separate"/>
        </w:r>
        <w:r>
          <w:t>72</w:t>
        </w:r>
        <w:r>
          <w:fldChar w:fldCharType="end"/>
        </w:r>
      </w:hyperlink>
    </w:p>
    <w:p>
      <w:pPr>
        <w:pStyle w:val="TOC2"/>
        <w:tabs>
          <w:tab w:val="right" w:leader="dot" w:pos="8306"/>
        </w:tabs>
      </w:pPr>
      <w:hyperlink w:anchor="_Toc28859" w:history="1">
        <w:r>
          <w:rPr>
            <w:rFonts w:ascii="仿宋" w:eastAsia="仿宋" w:hAnsi="仿宋" w:cs="仿宋" w:hint="eastAsia"/>
            <w:lang w:eastAsia="zh-CN"/>
          </w:rPr>
          <w:t>(一)、有毒有害固体废弃物处理设备项目启动阶段时间节点</w:t>
        </w:r>
        <w:r>
          <w:tab/>
        </w:r>
        <w:r>
          <w:fldChar w:fldCharType="begin"/>
        </w:r>
        <w:r>
          <w:instrText xml:space="preserve"> PAGEREF _Toc28859 \h </w:instrText>
        </w:r>
        <w:r>
          <w:fldChar w:fldCharType="separate"/>
        </w:r>
        <w:r>
          <w:t>72</w:t>
        </w:r>
        <w:r>
          <w:fldChar w:fldCharType="end"/>
        </w:r>
      </w:hyperlink>
    </w:p>
    <w:p>
      <w:pPr>
        <w:pStyle w:val="TOC2"/>
        <w:tabs>
          <w:tab w:val="right" w:leader="dot" w:pos="8306"/>
        </w:tabs>
      </w:pPr>
      <w:hyperlink w:anchor="_Toc21389" w:history="1">
        <w:r>
          <w:rPr>
            <w:rFonts w:ascii="仿宋" w:eastAsia="仿宋" w:hAnsi="仿宋" w:cs="仿宋" w:hint="eastAsia"/>
            <w:lang w:eastAsia="zh-CN"/>
          </w:rPr>
          <w:t>(二)、有毒有害固体废弃物处理设备项目执行阶段时间节点</w:t>
        </w:r>
        <w:r>
          <w:tab/>
        </w:r>
        <w:r>
          <w:fldChar w:fldCharType="begin"/>
        </w:r>
        <w:r>
          <w:instrText xml:space="preserve"> PAGEREF _Toc21389 \h </w:instrText>
        </w:r>
        <w:r>
          <w:fldChar w:fldCharType="separate"/>
        </w:r>
        <w:r>
          <w:t>74</w:t>
        </w:r>
        <w:r>
          <w:fldChar w:fldCharType="end"/>
        </w:r>
      </w:hyperlink>
    </w:p>
    <w:p>
      <w:pPr>
        <w:pStyle w:val="TOC2"/>
        <w:tabs>
          <w:tab w:val="right" w:leader="dot" w:pos="8306"/>
        </w:tabs>
      </w:pPr>
      <w:hyperlink w:anchor="_Toc30369" w:history="1">
        <w:r>
          <w:rPr>
            <w:rFonts w:ascii="仿宋" w:eastAsia="仿宋" w:hAnsi="仿宋" w:cs="仿宋" w:hint="eastAsia"/>
            <w:lang w:eastAsia="zh-CN"/>
          </w:rPr>
          <w:t>(三)、有毒有害固体废弃物处理设备项目完成阶段时间节点</w:t>
        </w:r>
        <w:r>
          <w:tab/>
        </w:r>
        <w:r>
          <w:fldChar w:fldCharType="begin"/>
        </w:r>
        <w:r>
          <w:instrText xml:space="preserve"> PAGEREF _Toc30369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48"/>
      <w:r>
        <w:rPr>
          <w:rFonts w:ascii="仿宋" w:eastAsia="仿宋" w:hAnsi="仿宋" w:cs="仿宋" w:hint="eastAsia"/>
          <w:sz w:val="28"/>
          <w:lang w:eastAsia="zh-CN"/>
        </w:rPr>
        <w:t>一、有毒有害固体废弃物处理设备项目选址可行性分析</w:t>
      </w:r>
      <w:bookmarkEnd w:id="2"/>
    </w:p>
    <w:p>
      <w:pPr>
        <w:pStyle w:val="Heading2"/>
        <w:rPr>
          <w:rFonts w:ascii="仿宋" w:eastAsia="仿宋" w:hAnsi="仿宋" w:cs="仿宋" w:hint="eastAsia"/>
          <w:lang w:eastAsia="zh-CN"/>
        </w:rPr>
      </w:pPr>
      <w:bookmarkStart w:id="3" w:name="_Toc25656"/>
      <w:r>
        <w:rPr>
          <w:rFonts w:ascii="仿宋" w:eastAsia="仿宋" w:hAnsi="仿宋" w:cs="仿宋" w:hint="eastAsia"/>
          <w:lang w:eastAsia="zh-CN"/>
        </w:rPr>
        <w:t>(一)、有毒有害固体废弃物处理设备项目选址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该有毒有害固体废弃物处理设备项目选址位于XX省XX市XX区XXX街道</w:t>
      </w:r>
    </w:p>
    <w:p>
      <w:pPr>
        <w:pStyle w:val="Heading2"/>
        <w:ind w:firstLine="560" w:firstLineChars="200"/>
        <w:rPr>
          <w:rFonts w:ascii="仿宋" w:eastAsia="仿宋" w:hAnsi="仿宋" w:cs="仿宋" w:hint="eastAsia"/>
          <w:sz w:val="28"/>
          <w:lang w:eastAsia="zh-CN"/>
        </w:rPr>
      </w:pPr>
      <w:bookmarkStart w:id="4" w:name="_Toc136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毒有害固体废弃物处理设备项目的征地面积将根据有毒有害固体废弃物处理设备项目的实际规模和需求进行精确规划。具体面积XXX平方米，旨在确保有毒有害固体废弃物处理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净用地面积是在征地面积基础上去除不可利用面积后的实际可开发用地。具体面积XXX平方米，考虑到环保、交通、安全等多方面因素，以确保有毒有害固体废弃物处理设备项目在整体利用效率上达到最优。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毒有害固体废弃物处理设备项目计划建设的建筑总规模具体面积XXX平方米。这一规模的确定综合考虑了有毒有害固体废弃物处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毒有害固体废弃物处理设备项目用地中被规划为绿地的比例。具体面积XXX平方米，旨在通过合理规划绿地，改善有毒有害固体废弃物处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容积率是用地上可以建设的建筑总体积与用地面积之比。具体面积XXX，通过合理的容积率规划，确保有毒有害固体废弃物处理设备项目建筑规模与周边环境和谐共生。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毒有害固体废弃物处理设备项目选址与当地城市规划相一致，具体面积XXX平方米。通过与城市规划部门深入沟通，确保有毒有害固体废弃物处理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毒有害固体废弃物处理设备项目选址符合当地产业政策，具体面积XXX平方米。这包括有毒有害固体废弃物处理设备项目对当地经济的促进作用，以及对相关产业的带动效应，确保有毒有害固体废弃物处理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有毒有害固体废弃物处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毒有害固体废弃物处理设备项目选址具备必要的公共设施配套，具体面积XXX平方米。这包括交通便利性、教育、医疗等基础设施，以提高居民生活品质，使得有毒有害固体废弃物处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考虑用地总体要求对当地社会稳定性的影响，具体面积XXX平方米。通过深入了解当地社区反馈，确保有毒有害固体废弃物处理设备项目的选址和建设过程对当地社会和谐稳定产生积极作用。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毒有害固体废弃物处理设备项目选址不仅符合法规和规划，还在实际操作中具有可行性。这一全面规划将为有毒有害固体废弃物处理设备项目的成功实施提供坚实的基础，确保有毒有害固体废弃物处理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8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毒有害固体废弃物处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毒有害固体废弃物处理设备项目的设备规划和空间设计中，我们将采取灵活设备布局的措施。设备布局将根据实际需求进行灵活设计，避免不必要的浪费。通过合理规划设备摆放位置，我们将提高设备的利用率，减少设备间距，以确保有毒有害固体废弃物处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有毒有害固体废弃物处理设备项目内部引入共享设施的概念，例如共享会议室、办公区等。通过这种方式，我们可以减少对资源的重复建设，提高资源共享效率，从而减小有毒有害固体废弃物处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8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毒有害固体废弃物处理设备项目的总图布置中，我们将不同功能区域进行明确的规划，以最大程度满足有毒有害固体废弃物处理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4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毒有害固体废弃物处理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毒有害固体废弃物处理设备项目对环境的影响是综合评价的重要因素之一。我们将详细考虑选址周边的自然环境、生态保护区、水源地等情况，确保有毒有害固体废弃物处理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毒有害固体废弃物处理设备项目所在地的相关政策，确保有毒有害固体废弃物处理设备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考虑到社会稳定性对企业运营的重要性，我们将评估选址地区的社会安全情况、劳工关系、社区反馈等方面，以确保有毒有害固体废弃物处理设备项目的建设和运营不会受到社会稳定性的负面影响。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最后，我们将综合考虑用地成本，包括土地购置费用、土地开发成本等。通过对用地成本的详细评估，我们能够做出更为精确的经济效益分析，为有毒有害固体废弃物处理设备项目的投资决策提供有力支持。</w:t>
      </w:r>
    </w:p>
    <w:p>
      <w:pPr>
        <w:pStyle w:val="Heading1"/>
        <w:ind w:firstLine="560" w:firstLineChars="200"/>
        <w:rPr>
          <w:rFonts w:ascii="仿宋" w:eastAsia="仿宋" w:hAnsi="仿宋" w:cs="仿宋" w:hint="eastAsia"/>
          <w:sz w:val="28"/>
          <w:lang w:eastAsia="zh-CN"/>
        </w:rPr>
      </w:pPr>
      <w:bookmarkStart w:id="8" w:name="_Toc882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678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有毒有害固体废弃物处理设备项目的技术管理特点体现在其创新导向。通过引入最先进的技术趋势和解决方案，有毒有害固体废弃物处理设备项目致力于提升科技含量、提高质量和效率水平。这意味着我们将采用最新的工具和方法，确保有毒有害固体废弃物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毒有害固体废弃物处理设备项目技术管理的显著特征。通过整合不同领域的技术资源，我们实现了跨学科的协同工作。这有助于优化技术架构，提高整体效能。此外，整合性策略还促进了不同技术团队之间的紧密沟通和高效合作，确保有毒有害固体废弃物处理设备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毒有害固体废弃物处理设备项目所采用的技术。通过不断优化技术方案，有毒有害固体废弃物处理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毒有害固体废弃物处理设备项目团队将在有毒有害固体废弃物处理设备项目初期识别可能的技术风险，并采取相应的预防和应对措施。通过建立健全的风险评估机制，有毒有害固体废弃物处理设备项目能够在实施过程中及时发现并解决潜在的技术问题，保障有毒有害固体废弃物处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毒有害固体废弃物处理设备项目中，技术将成为有毒有害固体废弃物处理设备项目成功的有力支持。这一深度剖析揭示了技术管理在有毒有害固体废弃物处理设备项目实施中的关键作用，为有毒有害固体废弃物处理设备项目的技术基础奠定了坚实的基础。</w:t>
      </w:r>
    </w:p>
    <w:p>
      <w:pPr>
        <w:pStyle w:val="Heading2"/>
        <w:ind w:firstLine="560" w:firstLineChars="200"/>
        <w:rPr>
          <w:rFonts w:ascii="仿宋" w:eastAsia="仿宋" w:hAnsi="仿宋" w:cs="仿宋" w:hint="eastAsia"/>
          <w:sz w:val="28"/>
          <w:lang w:eastAsia="zh-CN"/>
        </w:rPr>
      </w:pPr>
      <w:bookmarkStart w:id="10" w:name="_Toc12451"/>
      <w:r>
        <w:rPr>
          <w:rFonts w:ascii="仿宋" w:eastAsia="仿宋" w:hAnsi="仿宋" w:cs="仿宋" w:hint="eastAsia"/>
          <w:sz w:val="28"/>
          <w:lang w:eastAsia="zh-CN"/>
        </w:rPr>
        <w:t>(二)、有毒有害固体废弃物处理设备项目工艺技术设计方案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毒有害固体废弃物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毒有害固体废弃物处理设备项目将严格按照相关行业规范要求进行组织。通过有效控制产品质量，有毒有害固体废弃物处理设备项目将致力于为顾客提供优质的有毒有害固体废弃物处理设备项目产品和良好的服务。这体现了有毒有害固体废弃物处理设备项目对于生产活动合规性和质量标准的高度重视，为有毒有害固体废弃物处理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毒有害固体废弃物处理设备项目注重生态效益和清洁生产原则。有毒有害固体废弃物处理设备项目建设将紧密结合地方特色经济发展，与社会经济发展规划和区域环境保护规划方案相协调一致。通过与当地区域自然生态系统的结合，有毒有害固体废弃物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毒有害固体废弃物处理设备项目产品具有多样化的客户需求和个性化的特点。因此，有毒有害固体废弃物处理设备项目产品规格品种多样，且单批生产数量较小。为满足这一特点，有毒有害固体废弃物处理设备项目承办单位将建设先进的柔性制造生产线。通过广泛应用柔性制造技术，有毒有害固体废弃物处理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有毒有害固体废弃物处理设备项目采用的技术具有较高的技术含量和自动化水平，处于国内先进水平。这一技术选用不仅体现了对生产效率、质量和环境友好性的高标准要求，同时为有毒有害固体废弃物处理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53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为确保有毒有害固体废弃物处理设备项目的高效生产和技术实施，我们制定了一套精心设计的设备选型方案，以满足有毒有害固体废弃物处理设备项目生产、质量和环保的要求。该方案的主要特点如下：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毒有害固体废弃物处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毒有害固体废弃物处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31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211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有毒有害固体废弃物处理设备项目的主要产品是XXXX，预计年产值为XXX万元。这一产品在市场中占据着重要的地位，其广泛的应用范围使得该有毒有害固体废弃物处理设备项目的市场前景非常广阔。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毒有害固体废弃物处理设备项目的xxx产品作为重要的原材料之一，将在多个领域发挥关键作用。其在建筑、交通、能源等方面的广泛应用将为整个产业链提供强大的支持，形成产业协同效应。有毒有害固体废弃物处理设备项目的年产值XXX万XXX万XXX万万元不仅反映了其在市场上的巨大潜力，更预示着它对国民经济的积极贡献。这种关联度高、涉及面广的产业关系，使得该有毒有害固体废弃物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126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毒有害固体废弃物处理设备项目总征地面积为XXXX平方米，相当于约XX.XX亩，其中净用地面积为XXXX平方米，红线范围内相当于约XX.XX亩。这一用地规模充分考虑了有毒有害固体废弃物处理设备项目的建设需求，保障了有毒有害固体废弃物处理设备项目在合适的空间内得以充分发展。有毒有害固体废弃物处理设备项目规划的总建筑面积为XXXX平方米，其中主体工程建设占XXXX平方米，计容建筑面积达XXXX平方米。预计建筑工程的投资将达到XXXX万元，为有毒有害固体废弃物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毒有害固体废弃物处理设备项目计划购置的设备共计XXXX台（套），设备购置费用为XXXX万元。这一设备购置计划充分考虑到有毒有害固体废弃物处理设备项目的生产需求和技术要求，确保了有毒有害固体废弃物处理设备项目在生产运营中具备先进的技术装备和高效的生产能力。设备的合理配置将为有毒有害固体废弃物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毒有害固体废弃物处理设备项目计划总投资为XXXX万元，预计年实现营业收入为XXXX万元。这一产能规模的设定旨在确保有毒有害固体废弃物处理设备项目能够在投资与回报之间取得平衡，实现长期可持续的发展。有毒有害固体废弃物处理设备项目的总投资充分考虑到各个方面的需求，包括用地建设、设备购置等多个环节，以确保有毒有害固体废弃物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7611"/>
      <w:r>
        <w:rPr>
          <w:rFonts w:ascii="仿宋" w:eastAsia="仿宋" w:hAnsi="仿宋" w:cs="仿宋" w:hint="eastAsia"/>
          <w:sz w:val="28"/>
          <w:lang w:eastAsia="zh-CN"/>
        </w:rPr>
        <w:t>四、有毒有害固体废弃物处理设备项目土建工程</w:t>
      </w:r>
      <w:bookmarkEnd w:id="15"/>
    </w:p>
    <w:p>
      <w:pPr>
        <w:pStyle w:val="Heading2"/>
        <w:rPr>
          <w:rFonts w:ascii="仿宋" w:eastAsia="仿宋" w:hAnsi="仿宋" w:cs="仿宋" w:hint="eastAsia"/>
          <w:lang w:eastAsia="zh-CN"/>
        </w:rPr>
      </w:pPr>
      <w:bookmarkStart w:id="16" w:name="_Toc2294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在有毒有害固体废弃物处理设备项目的建筑工程设计中，我们将秉承一系列重要的设计原则，以确保有毒有害固体废弃物处理设备项目建筑在功能、美观、可持续性等方面达到最佳效果。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首要原则是确保建筑的功能性得到最大化的发挥。我们将充分理解有毒有害固体废弃物处理设备项目的实际需求，合理布局各个功能区域，保证建筑在满足业务需求的同时，提供高效的工作环境。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在建筑设计中，我们将综合考虑建设和运营成本。通过精细的经济效益分析，确保设计方案在高效利用资源的同时，对有毒有害固体废弃物处理设备项目的长期盈利能力有积极的贡献。</w:t>
      </w:r>
    </w:p>
    <w:p>
      <w:pPr>
        <w:pStyle w:val="Heading2"/>
        <w:ind w:firstLine="560" w:firstLineChars="200"/>
        <w:rPr>
          <w:rFonts w:ascii="仿宋" w:eastAsia="仿宋" w:hAnsi="仿宋" w:cs="仿宋" w:hint="eastAsia"/>
          <w:sz w:val="28"/>
          <w:lang w:eastAsia="zh-CN"/>
        </w:rPr>
      </w:pPr>
      <w:bookmarkStart w:id="17" w:name="_Toc672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https://d.book118.com/837150066006006054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有毒有害固体废弃物处理设备项目计划设计方案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8305F"/>
    <w:rsid w:val="1B7830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5006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2024-03-02T19:07:00Z</dcterms:created>
  <dcterms:modified xsi:type="dcterms:W3CDTF">2024-03-02T19:07:39Z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2928993AE1574A14A42C0C5DC3B15F29_11</vt:lpwstr>
  </property>
  <property fmtid="{D5CDD505-2E9C-101B-9397-08002B2CF9AE}" pid="3" name="KSOProductBuildVer">
    <vt:lpwstr>2052-12.1.0.16388</vt:lpwstr>
  </property>
</Properties>
</file>