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ITO导电膜玻璃项目发展计划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99" w:history="1">
        <w:r>
          <w:rPr>
            <w:rFonts w:ascii="仿宋" w:eastAsia="仿宋" w:hAnsi="仿宋" w:cs="仿宋" w:hint="eastAsia"/>
            <w:lang w:eastAsia="zh-CN"/>
          </w:rPr>
          <w:t>概论</w:t>
        </w:r>
        <w:r>
          <w:tab/>
        </w:r>
        <w:r>
          <w:fldChar w:fldCharType="begin"/>
        </w:r>
        <w:r>
          <w:instrText xml:space="preserve"> PAGEREF _Toc15199 \h </w:instrText>
        </w:r>
        <w:r>
          <w:fldChar w:fldCharType="separate"/>
        </w:r>
        <w:r>
          <w:t>3</w:t>
        </w:r>
        <w:r>
          <w:fldChar w:fldCharType="end"/>
        </w:r>
      </w:hyperlink>
    </w:p>
    <w:p>
      <w:pPr>
        <w:pStyle w:val="TOC1"/>
        <w:tabs>
          <w:tab w:val="right" w:leader="dot" w:pos="8306"/>
        </w:tabs>
      </w:pPr>
      <w:hyperlink w:anchor="_Toc22191" w:history="1">
        <w:r>
          <w:rPr>
            <w:rFonts w:ascii="仿宋" w:eastAsia="仿宋" w:hAnsi="仿宋" w:cs="仿宋" w:hint="eastAsia"/>
            <w:lang w:eastAsia="zh-CN"/>
          </w:rPr>
          <w:t>一、ITO导电膜玻璃项目概论</w:t>
        </w:r>
        <w:r>
          <w:tab/>
        </w:r>
        <w:r>
          <w:fldChar w:fldCharType="begin"/>
        </w:r>
        <w:r>
          <w:instrText xml:space="preserve"> PAGEREF _Toc22191 \h </w:instrText>
        </w:r>
        <w:r>
          <w:fldChar w:fldCharType="separate"/>
        </w:r>
        <w:r>
          <w:t>3</w:t>
        </w:r>
        <w:r>
          <w:fldChar w:fldCharType="end"/>
        </w:r>
      </w:hyperlink>
    </w:p>
    <w:p>
      <w:pPr>
        <w:pStyle w:val="TOC2"/>
        <w:tabs>
          <w:tab w:val="right" w:leader="dot" w:pos="8306"/>
        </w:tabs>
      </w:pPr>
      <w:hyperlink w:anchor="_Toc6327" w:history="1">
        <w:r>
          <w:rPr>
            <w:rFonts w:ascii="仿宋" w:eastAsia="仿宋" w:hAnsi="仿宋" w:cs="仿宋" w:hint="eastAsia"/>
            <w:lang w:eastAsia="zh-CN"/>
          </w:rPr>
          <w:t>(一)、创新计划及ITO导电膜玻璃项目性质</w:t>
        </w:r>
        <w:r>
          <w:tab/>
        </w:r>
        <w:r>
          <w:fldChar w:fldCharType="begin"/>
        </w:r>
        <w:r>
          <w:instrText xml:space="preserve"> PAGEREF _Toc6327 \h </w:instrText>
        </w:r>
        <w:r>
          <w:fldChar w:fldCharType="separate"/>
        </w:r>
        <w:r>
          <w:t>3</w:t>
        </w:r>
        <w:r>
          <w:fldChar w:fldCharType="end"/>
        </w:r>
      </w:hyperlink>
    </w:p>
    <w:p>
      <w:pPr>
        <w:pStyle w:val="TOC2"/>
        <w:tabs>
          <w:tab w:val="right" w:leader="dot" w:pos="8306"/>
        </w:tabs>
      </w:pPr>
      <w:hyperlink w:anchor="_Toc8297" w:history="1">
        <w:r>
          <w:rPr>
            <w:rFonts w:ascii="仿宋" w:eastAsia="仿宋" w:hAnsi="仿宋" w:cs="仿宋" w:hint="eastAsia"/>
            <w:lang w:eastAsia="zh-CN"/>
          </w:rPr>
          <w:t>(二)、主管单位与ITO导电膜玻璃项目执行方</w:t>
        </w:r>
        <w:r>
          <w:tab/>
        </w:r>
        <w:r>
          <w:fldChar w:fldCharType="begin"/>
        </w:r>
        <w:r>
          <w:instrText xml:space="preserve"> PAGEREF _Toc8297 \h </w:instrText>
        </w:r>
        <w:r>
          <w:fldChar w:fldCharType="separate"/>
        </w:r>
        <w:r>
          <w:t>3</w:t>
        </w:r>
        <w:r>
          <w:fldChar w:fldCharType="end"/>
        </w:r>
      </w:hyperlink>
    </w:p>
    <w:p>
      <w:pPr>
        <w:pStyle w:val="TOC2"/>
        <w:tabs>
          <w:tab w:val="right" w:leader="dot" w:pos="8306"/>
        </w:tabs>
      </w:pPr>
      <w:hyperlink w:anchor="_Toc17119" w:history="1">
        <w:r>
          <w:rPr>
            <w:rFonts w:ascii="仿宋" w:eastAsia="仿宋" w:hAnsi="仿宋" w:cs="仿宋" w:hint="eastAsia"/>
            <w:lang w:eastAsia="zh-CN"/>
          </w:rPr>
          <w:t>(三)、战略协作伙伴</w:t>
        </w:r>
        <w:r>
          <w:tab/>
        </w:r>
        <w:r>
          <w:fldChar w:fldCharType="begin"/>
        </w:r>
        <w:r>
          <w:instrText xml:space="preserve"> PAGEREF _Toc17119 \h </w:instrText>
        </w:r>
        <w:r>
          <w:fldChar w:fldCharType="separate"/>
        </w:r>
        <w:r>
          <w:t>4</w:t>
        </w:r>
        <w:r>
          <w:fldChar w:fldCharType="end"/>
        </w:r>
      </w:hyperlink>
    </w:p>
    <w:p>
      <w:pPr>
        <w:pStyle w:val="TOC2"/>
        <w:tabs>
          <w:tab w:val="right" w:leader="dot" w:pos="8306"/>
        </w:tabs>
      </w:pPr>
      <w:hyperlink w:anchor="_Toc1545" w:history="1">
        <w:r>
          <w:rPr>
            <w:rFonts w:ascii="仿宋" w:eastAsia="仿宋" w:hAnsi="仿宋" w:cs="仿宋" w:hint="eastAsia"/>
            <w:lang w:eastAsia="zh-CN"/>
          </w:rPr>
          <w:t>(四)、ITO导电膜玻璃项目提出背景和合理性</w:t>
        </w:r>
        <w:r>
          <w:tab/>
        </w:r>
        <w:r>
          <w:fldChar w:fldCharType="begin"/>
        </w:r>
        <w:r>
          <w:instrText xml:space="preserve"> PAGEREF _Toc1545 \h </w:instrText>
        </w:r>
        <w:r>
          <w:fldChar w:fldCharType="separate"/>
        </w:r>
        <w:r>
          <w:t>5</w:t>
        </w:r>
        <w:r>
          <w:fldChar w:fldCharType="end"/>
        </w:r>
      </w:hyperlink>
    </w:p>
    <w:p>
      <w:pPr>
        <w:pStyle w:val="TOC2"/>
        <w:tabs>
          <w:tab w:val="right" w:leader="dot" w:pos="8306"/>
        </w:tabs>
      </w:pPr>
      <w:hyperlink w:anchor="_Toc30553" w:history="1">
        <w:r>
          <w:rPr>
            <w:rFonts w:ascii="仿宋" w:eastAsia="仿宋" w:hAnsi="仿宋" w:cs="仿宋" w:hint="eastAsia"/>
            <w:lang w:eastAsia="zh-CN"/>
          </w:rPr>
          <w:t>(五)、ITO导电膜玻璃项目选址和土地综合评估</w:t>
        </w:r>
        <w:r>
          <w:tab/>
        </w:r>
        <w:r>
          <w:fldChar w:fldCharType="begin"/>
        </w:r>
        <w:r>
          <w:instrText xml:space="preserve"> PAGEREF _Toc30553 \h </w:instrText>
        </w:r>
        <w:r>
          <w:fldChar w:fldCharType="separate"/>
        </w:r>
        <w:r>
          <w:t>7</w:t>
        </w:r>
        <w:r>
          <w:fldChar w:fldCharType="end"/>
        </w:r>
      </w:hyperlink>
    </w:p>
    <w:p>
      <w:pPr>
        <w:pStyle w:val="TOC2"/>
        <w:tabs>
          <w:tab w:val="right" w:leader="dot" w:pos="8306"/>
        </w:tabs>
      </w:pPr>
      <w:hyperlink w:anchor="_Toc948" w:history="1">
        <w:r>
          <w:rPr>
            <w:rFonts w:ascii="仿宋" w:eastAsia="仿宋" w:hAnsi="仿宋" w:cs="仿宋" w:hint="eastAsia"/>
            <w:lang w:eastAsia="zh-CN"/>
          </w:rPr>
          <w:t>(六)、土木工程建设目标</w:t>
        </w:r>
        <w:r>
          <w:tab/>
        </w:r>
        <w:r>
          <w:fldChar w:fldCharType="begin"/>
        </w:r>
        <w:r>
          <w:instrText xml:space="preserve"> PAGEREF _Toc948 \h </w:instrText>
        </w:r>
        <w:r>
          <w:fldChar w:fldCharType="separate"/>
        </w:r>
        <w:r>
          <w:t>8</w:t>
        </w:r>
        <w:r>
          <w:fldChar w:fldCharType="end"/>
        </w:r>
      </w:hyperlink>
    </w:p>
    <w:p>
      <w:pPr>
        <w:pStyle w:val="TOC2"/>
        <w:tabs>
          <w:tab w:val="right" w:leader="dot" w:pos="8306"/>
        </w:tabs>
      </w:pPr>
      <w:hyperlink w:anchor="_Toc19377" w:history="1">
        <w:r>
          <w:rPr>
            <w:rFonts w:ascii="仿宋" w:eastAsia="仿宋" w:hAnsi="仿宋" w:cs="仿宋" w:hint="eastAsia"/>
            <w:lang w:eastAsia="zh-CN"/>
          </w:rPr>
          <w:t>(七)、设备采购计划</w:t>
        </w:r>
        <w:r>
          <w:tab/>
        </w:r>
        <w:r>
          <w:fldChar w:fldCharType="begin"/>
        </w:r>
        <w:r>
          <w:instrText xml:space="preserve"> PAGEREF _Toc19377 \h </w:instrText>
        </w:r>
        <w:r>
          <w:fldChar w:fldCharType="separate"/>
        </w:r>
        <w:r>
          <w:t>8</w:t>
        </w:r>
        <w:r>
          <w:fldChar w:fldCharType="end"/>
        </w:r>
      </w:hyperlink>
    </w:p>
    <w:p>
      <w:pPr>
        <w:pStyle w:val="TOC2"/>
        <w:tabs>
          <w:tab w:val="right" w:leader="dot" w:pos="8306"/>
        </w:tabs>
      </w:pPr>
      <w:hyperlink w:anchor="_Toc17082" w:history="1">
        <w:r>
          <w:rPr>
            <w:rFonts w:ascii="仿宋" w:eastAsia="仿宋" w:hAnsi="仿宋" w:cs="仿宋" w:hint="eastAsia"/>
            <w:lang w:eastAsia="zh-CN"/>
          </w:rPr>
          <w:t>(八)、产品规划与开发方案</w:t>
        </w:r>
        <w:r>
          <w:tab/>
        </w:r>
        <w:r>
          <w:fldChar w:fldCharType="begin"/>
        </w:r>
        <w:r>
          <w:instrText xml:space="preserve"> PAGEREF _Toc17082 \h </w:instrText>
        </w:r>
        <w:r>
          <w:fldChar w:fldCharType="separate"/>
        </w:r>
        <w:r>
          <w:t>8</w:t>
        </w:r>
        <w:r>
          <w:fldChar w:fldCharType="end"/>
        </w:r>
      </w:hyperlink>
    </w:p>
    <w:p>
      <w:pPr>
        <w:pStyle w:val="TOC2"/>
        <w:tabs>
          <w:tab w:val="right" w:leader="dot" w:pos="8306"/>
        </w:tabs>
      </w:pPr>
      <w:hyperlink w:anchor="_Toc28173" w:history="1">
        <w:r>
          <w:rPr>
            <w:rFonts w:ascii="仿宋" w:eastAsia="仿宋" w:hAnsi="仿宋" w:cs="仿宋" w:hint="eastAsia"/>
            <w:lang w:eastAsia="zh-CN"/>
          </w:rPr>
          <w:t>(九)、原材料供应保障</w:t>
        </w:r>
        <w:r>
          <w:tab/>
        </w:r>
        <w:r>
          <w:fldChar w:fldCharType="begin"/>
        </w:r>
        <w:r>
          <w:instrText xml:space="preserve"> PAGEREF _Toc28173 \h </w:instrText>
        </w:r>
        <w:r>
          <w:fldChar w:fldCharType="separate"/>
        </w:r>
        <w:r>
          <w:t>9</w:t>
        </w:r>
        <w:r>
          <w:fldChar w:fldCharType="end"/>
        </w:r>
      </w:hyperlink>
    </w:p>
    <w:p>
      <w:pPr>
        <w:pStyle w:val="TOC2"/>
        <w:tabs>
          <w:tab w:val="right" w:leader="dot" w:pos="8306"/>
        </w:tabs>
      </w:pPr>
      <w:hyperlink w:anchor="_Toc634" w:history="1">
        <w:r>
          <w:rPr>
            <w:rFonts w:ascii="仿宋" w:eastAsia="仿宋" w:hAnsi="仿宋" w:cs="仿宋" w:hint="eastAsia"/>
            <w:lang w:eastAsia="zh-CN"/>
          </w:rPr>
          <w:t>(十)、ITO导电膜玻璃项目能源消耗分析</w:t>
        </w:r>
        <w:r>
          <w:tab/>
        </w:r>
        <w:r>
          <w:fldChar w:fldCharType="begin"/>
        </w:r>
        <w:r>
          <w:instrText xml:space="preserve"> PAGEREF _Toc634 \h </w:instrText>
        </w:r>
        <w:r>
          <w:fldChar w:fldCharType="separate"/>
        </w:r>
        <w:r>
          <w:t>10</w:t>
        </w:r>
        <w:r>
          <w:fldChar w:fldCharType="end"/>
        </w:r>
      </w:hyperlink>
    </w:p>
    <w:p>
      <w:pPr>
        <w:pStyle w:val="TOC2"/>
        <w:tabs>
          <w:tab w:val="right" w:leader="dot" w:pos="8306"/>
        </w:tabs>
      </w:pPr>
      <w:hyperlink w:anchor="_Toc27380" w:history="1">
        <w:r>
          <w:rPr>
            <w:rFonts w:ascii="仿宋" w:eastAsia="仿宋" w:hAnsi="仿宋" w:cs="仿宋" w:hint="eastAsia"/>
            <w:lang w:eastAsia="zh-CN"/>
          </w:rPr>
          <w:t>(十一)、环境保护</w:t>
        </w:r>
        <w:r>
          <w:tab/>
        </w:r>
        <w:r>
          <w:fldChar w:fldCharType="begin"/>
        </w:r>
        <w:r>
          <w:instrText xml:space="preserve"> PAGEREF _Toc27380 \h </w:instrText>
        </w:r>
        <w:r>
          <w:fldChar w:fldCharType="separate"/>
        </w:r>
        <w:r>
          <w:t>11</w:t>
        </w:r>
        <w:r>
          <w:fldChar w:fldCharType="end"/>
        </w:r>
      </w:hyperlink>
    </w:p>
    <w:p>
      <w:pPr>
        <w:pStyle w:val="TOC2"/>
        <w:tabs>
          <w:tab w:val="right" w:leader="dot" w:pos="8306"/>
        </w:tabs>
      </w:pPr>
      <w:hyperlink w:anchor="_Toc17783" w:history="1">
        <w:r>
          <w:rPr>
            <w:rFonts w:ascii="仿宋" w:eastAsia="仿宋" w:hAnsi="仿宋" w:cs="仿宋" w:hint="eastAsia"/>
            <w:lang w:eastAsia="zh-CN"/>
          </w:rPr>
          <w:t>(十二)、ITO导电膜玻璃项目进度规划与执行</w:t>
        </w:r>
        <w:r>
          <w:tab/>
        </w:r>
        <w:r>
          <w:fldChar w:fldCharType="begin"/>
        </w:r>
        <w:r>
          <w:instrText xml:space="preserve"> PAGEREF _Toc17783 \h </w:instrText>
        </w:r>
        <w:r>
          <w:fldChar w:fldCharType="separate"/>
        </w:r>
        <w:r>
          <w:t>12</w:t>
        </w:r>
        <w:r>
          <w:fldChar w:fldCharType="end"/>
        </w:r>
      </w:hyperlink>
    </w:p>
    <w:p>
      <w:pPr>
        <w:pStyle w:val="TOC2"/>
        <w:tabs>
          <w:tab w:val="right" w:leader="dot" w:pos="8306"/>
        </w:tabs>
      </w:pPr>
      <w:hyperlink w:anchor="_Toc10890" w:history="1">
        <w:r>
          <w:rPr>
            <w:rFonts w:ascii="仿宋" w:eastAsia="仿宋" w:hAnsi="仿宋" w:cs="仿宋" w:hint="eastAsia"/>
            <w:lang w:eastAsia="zh-CN"/>
          </w:rPr>
          <w:t>(十三)、经济效益分析与投资预估</w:t>
        </w:r>
        <w:r>
          <w:tab/>
        </w:r>
        <w:r>
          <w:fldChar w:fldCharType="begin"/>
        </w:r>
        <w:r>
          <w:instrText xml:space="preserve"> PAGEREF _Toc10890 \h </w:instrText>
        </w:r>
        <w:r>
          <w:fldChar w:fldCharType="separate"/>
        </w:r>
        <w:r>
          <w:t>13</w:t>
        </w:r>
        <w:r>
          <w:fldChar w:fldCharType="end"/>
        </w:r>
      </w:hyperlink>
    </w:p>
    <w:p>
      <w:pPr>
        <w:pStyle w:val="TOC2"/>
        <w:tabs>
          <w:tab w:val="right" w:leader="dot" w:pos="8306"/>
        </w:tabs>
      </w:pPr>
      <w:hyperlink w:anchor="_Toc19500" w:history="1">
        <w:r>
          <w:rPr>
            <w:rFonts w:ascii="仿宋" w:eastAsia="仿宋" w:hAnsi="仿宋" w:cs="仿宋" w:hint="eastAsia"/>
            <w:lang w:eastAsia="zh-CN"/>
          </w:rPr>
          <w:t>(十四)、报告详解与解释</w:t>
        </w:r>
        <w:r>
          <w:tab/>
        </w:r>
        <w:r>
          <w:fldChar w:fldCharType="begin"/>
        </w:r>
        <w:r>
          <w:instrText xml:space="preserve"> PAGEREF _Toc19500 \h </w:instrText>
        </w:r>
        <w:r>
          <w:fldChar w:fldCharType="separate"/>
        </w:r>
        <w:r>
          <w:t>14</w:t>
        </w:r>
        <w:r>
          <w:fldChar w:fldCharType="end"/>
        </w:r>
      </w:hyperlink>
    </w:p>
    <w:p>
      <w:pPr>
        <w:pStyle w:val="TOC1"/>
        <w:tabs>
          <w:tab w:val="right" w:leader="dot" w:pos="8306"/>
        </w:tabs>
      </w:pPr>
      <w:hyperlink w:anchor="_Toc10403" w:history="1">
        <w:r>
          <w:rPr>
            <w:rFonts w:ascii="仿宋" w:eastAsia="仿宋" w:hAnsi="仿宋" w:cs="仿宋" w:hint="eastAsia"/>
            <w:lang w:eastAsia="zh-CN"/>
          </w:rPr>
          <w:t>二、工艺先进性</w:t>
        </w:r>
        <w:r>
          <w:tab/>
        </w:r>
        <w:r>
          <w:fldChar w:fldCharType="begin"/>
        </w:r>
        <w:r>
          <w:instrText xml:space="preserve"> PAGEREF _Toc10403 \h </w:instrText>
        </w:r>
        <w:r>
          <w:fldChar w:fldCharType="separate"/>
        </w:r>
        <w:r>
          <w:t>15</w:t>
        </w:r>
        <w:r>
          <w:fldChar w:fldCharType="end"/>
        </w:r>
      </w:hyperlink>
    </w:p>
    <w:p>
      <w:pPr>
        <w:pStyle w:val="TOC2"/>
        <w:tabs>
          <w:tab w:val="right" w:leader="dot" w:pos="8306"/>
        </w:tabs>
      </w:pPr>
      <w:hyperlink w:anchor="_Toc29530" w:history="1">
        <w:r>
          <w:rPr>
            <w:rFonts w:ascii="仿宋" w:eastAsia="仿宋" w:hAnsi="仿宋" w:cs="仿宋" w:hint="eastAsia"/>
            <w:lang w:eastAsia="zh-CN"/>
          </w:rPr>
          <w:t>(一)、ITO导电膜玻璃项目建设期的原辅材料保障</w:t>
        </w:r>
        <w:r>
          <w:tab/>
        </w:r>
        <w:r>
          <w:fldChar w:fldCharType="begin"/>
        </w:r>
        <w:r>
          <w:instrText xml:space="preserve"> PAGEREF _Toc29530 \h </w:instrText>
        </w:r>
        <w:r>
          <w:fldChar w:fldCharType="separate"/>
        </w:r>
        <w:r>
          <w:t>15</w:t>
        </w:r>
        <w:r>
          <w:fldChar w:fldCharType="end"/>
        </w:r>
      </w:hyperlink>
    </w:p>
    <w:p>
      <w:pPr>
        <w:pStyle w:val="TOC2"/>
        <w:tabs>
          <w:tab w:val="right" w:leader="dot" w:pos="8306"/>
        </w:tabs>
      </w:pPr>
      <w:hyperlink w:anchor="_Toc17996" w:history="1">
        <w:r>
          <w:rPr>
            <w:rFonts w:ascii="仿宋" w:eastAsia="仿宋" w:hAnsi="仿宋" w:cs="仿宋" w:hint="eastAsia"/>
            <w:lang w:eastAsia="zh-CN"/>
          </w:rPr>
          <w:t>(二)、ITO导电膜玻璃项目运营期的原辅材料采购与管理</w:t>
        </w:r>
        <w:r>
          <w:tab/>
        </w:r>
        <w:r>
          <w:fldChar w:fldCharType="begin"/>
        </w:r>
        <w:r>
          <w:instrText xml:space="preserve"> PAGEREF _Toc17996 \h </w:instrText>
        </w:r>
        <w:r>
          <w:fldChar w:fldCharType="separate"/>
        </w:r>
        <w:r>
          <w:t>16</w:t>
        </w:r>
        <w:r>
          <w:fldChar w:fldCharType="end"/>
        </w:r>
      </w:hyperlink>
    </w:p>
    <w:p>
      <w:pPr>
        <w:pStyle w:val="TOC2"/>
        <w:tabs>
          <w:tab w:val="right" w:leader="dot" w:pos="8306"/>
        </w:tabs>
      </w:pPr>
      <w:hyperlink w:anchor="_Toc31205" w:history="1">
        <w:r>
          <w:rPr>
            <w:rFonts w:ascii="仿宋" w:eastAsia="仿宋" w:hAnsi="仿宋" w:cs="仿宋" w:hint="eastAsia"/>
            <w:lang w:eastAsia="zh-CN"/>
          </w:rPr>
          <w:t>(三)、技术管理的独特特色</w:t>
        </w:r>
        <w:r>
          <w:tab/>
        </w:r>
        <w:r>
          <w:fldChar w:fldCharType="begin"/>
        </w:r>
        <w:r>
          <w:instrText xml:space="preserve"> PAGEREF _Toc31205 \h </w:instrText>
        </w:r>
        <w:r>
          <w:fldChar w:fldCharType="separate"/>
        </w:r>
        <w:r>
          <w:t>17</w:t>
        </w:r>
        <w:r>
          <w:fldChar w:fldCharType="end"/>
        </w:r>
      </w:hyperlink>
    </w:p>
    <w:p>
      <w:pPr>
        <w:pStyle w:val="TOC2"/>
        <w:tabs>
          <w:tab w:val="right" w:leader="dot" w:pos="8306"/>
        </w:tabs>
      </w:pPr>
      <w:hyperlink w:anchor="_Toc18621" w:history="1">
        <w:r>
          <w:rPr>
            <w:rFonts w:ascii="仿宋" w:eastAsia="仿宋" w:hAnsi="仿宋" w:cs="仿宋" w:hint="eastAsia"/>
            <w:lang w:eastAsia="zh-CN"/>
          </w:rPr>
          <w:t>(四)、ITO导电膜玻璃项目工艺技术设计方案</w:t>
        </w:r>
        <w:r>
          <w:tab/>
        </w:r>
        <w:r>
          <w:fldChar w:fldCharType="begin"/>
        </w:r>
        <w:r>
          <w:instrText xml:space="preserve"> PAGEREF _Toc18621 \h </w:instrText>
        </w:r>
        <w:r>
          <w:fldChar w:fldCharType="separate"/>
        </w:r>
        <w:r>
          <w:t>19</w:t>
        </w:r>
        <w:r>
          <w:fldChar w:fldCharType="end"/>
        </w:r>
      </w:hyperlink>
    </w:p>
    <w:p>
      <w:pPr>
        <w:pStyle w:val="TOC2"/>
        <w:tabs>
          <w:tab w:val="right" w:leader="dot" w:pos="8306"/>
        </w:tabs>
      </w:pPr>
      <w:hyperlink w:anchor="_Toc4732" w:history="1">
        <w:r>
          <w:rPr>
            <w:rFonts w:ascii="仿宋" w:eastAsia="仿宋" w:hAnsi="仿宋" w:cs="仿宋" w:hint="eastAsia"/>
            <w:lang w:eastAsia="zh-CN"/>
          </w:rPr>
          <w:t>(五)、设备选型的智能化方案</w:t>
        </w:r>
        <w:r>
          <w:tab/>
        </w:r>
        <w:r>
          <w:fldChar w:fldCharType="begin"/>
        </w:r>
        <w:r>
          <w:instrText xml:space="preserve"> PAGEREF _Toc4732 \h </w:instrText>
        </w:r>
        <w:r>
          <w:fldChar w:fldCharType="separate"/>
        </w:r>
        <w:r>
          <w:t>20</w:t>
        </w:r>
        <w:r>
          <w:fldChar w:fldCharType="end"/>
        </w:r>
      </w:hyperlink>
    </w:p>
    <w:p>
      <w:pPr>
        <w:pStyle w:val="TOC1"/>
        <w:tabs>
          <w:tab w:val="right" w:leader="dot" w:pos="8306"/>
        </w:tabs>
      </w:pPr>
      <w:hyperlink w:anchor="_Toc30937" w:history="1">
        <w:r>
          <w:rPr>
            <w:rFonts w:ascii="仿宋" w:eastAsia="仿宋" w:hAnsi="仿宋" w:cs="仿宋" w:hint="eastAsia"/>
            <w:lang w:eastAsia="zh-CN"/>
          </w:rPr>
          <w:t>三、工程设计说明</w:t>
        </w:r>
        <w:r>
          <w:tab/>
        </w:r>
        <w:r>
          <w:fldChar w:fldCharType="begin"/>
        </w:r>
        <w:r>
          <w:instrText xml:space="preserve"> PAGEREF _Toc30937 \h </w:instrText>
        </w:r>
        <w:r>
          <w:fldChar w:fldCharType="separate"/>
        </w:r>
        <w:r>
          <w:t>21</w:t>
        </w:r>
        <w:r>
          <w:fldChar w:fldCharType="end"/>
        </w:r>
      </w:hyperlink>
    </w:p>
    <w:p>
      <w:pPr>
        <w:pStyle w:val="TOC2"/>
        <w:tabs>
          <w:tab w:val="right" w:leader="dot" w:pos="8306"/>
        </w:tabs>
      </w:pPr>
      <w:hyperlink w:anchor="_Toc1952" w:history="1">
        <w:r>
          <w:rPr>
            <w:rFonts w:ascii="仿宋" w:eastAsia="仿宋" w:hAnsi="仿宋" w:cs="仿宋" w:hint="eastAsia"/>
            <w:lang w:eastAsia="zh-CN"/>
          </w:rPr>
          <w:t>(一)、建筑工程设计原则</w:t>
        </w:r>
        <w:r>
          <w:tab/>
        </w:r>
        <w:r>
          <w:fldChar w:fldCharType="begin"/>
        </w:r>
        <w:r>
          <w:instrText xml:space="preserve"> PAGEREF _Toc1952 \h </w:instrText>
        </w:r>
        <w:r>
          <w:fldChar w:fldCharType="separate"/>
        </w:r>
        <w:r>
          <w:t>21</w:t>
        </w:r>
        <w:r>
          <w:fldChar w:fldCharType="end"/>
        </w:r>
      </w:hyperlink>
    </w:p>
    <w:p>
      <w:pPr>
        <w:pStyle w:val="TOC2"/>
        <w:tabs>
          <w:tab w:val="right" w:leader="dot" w:pos="8306"/>
        </w:tabs>
      </w:pPr>
      <w:hyperlink w:anchor="_Toc12195" w:history="1">
        <w:r>
          <w:rPr>
            <w:rFonts w:ascii="仿宋" w:eastAsia="仿宋" w:hAnsi="仿宋" w:cs="仿宋" w:hint="eastAsia"/>
            <w:lang w:eastAsia="zh-CN"/>
          </w:rPr>
          <w:t>(二)、ITO导电膜玻璃项目工程建设标准规范</w:t>
        </w:r>
        <w:r>
          <w:tab/>
        </w:r>
        <w:r>
          <w:fldChar w:fldCharType="begin"/>
        </w:r>
        <w:r>
          <w:instrText xml:space="preserve"> PAGEREF _Toc12195 \h </w:instrText>
        </w:r>
        <w:r>
          <w:fldChar w:fldCharType="separate"/>
        </w:r>
        <w:r>
          <w:t>21</w:t>
        </w:r>
        <w:r>
          <w:fldChar w:fldCharType="end"/>
        </w:r>
      </w:hyperlink>
    </w:p>
    <w:p>
      <w:pPr>
        <w:pStyle w:val="TOC2"/>
        <w:tabs>
          <w:tab w:val="right" w:leader="dot" w:pos="8306"/>
        </w:tabs>
      </w:pPr>
      <w:hyperlink w:anchor="_Toc11462" w:history="1">
        <w:r>
          <w:rPr>
            <w:rFonts w:ascii="仿宋" w:eastAsia="仿宋" w:hAnsi="仿宋" w:cs="仿宋" w:hint="eastAsia"/>
            <w:lang w:eastAsia="zh-CN"/>
          </w:rPr>
          <w:t>(三)、ITO导电膜玻璃项目总平面设计要求</w:t>
        </w:r>
        <w:r>
          <w:tab/>
        </w:r>
        <w:r>
          <w:fldChar w:fldCharType="begin"/>
        </w:r>
        <w:r>
          <w:instrText xml:space="preserve"> PAGEREF _Toc11462 \h </w:instrText>
        </w:r>
        <w:r>
          <w:fldChar w:fldCharType="separate"/>
        </w:r>
        <w:r>
          <w:t>21</w:t>
        </w:r>
        <w:r>
          <w:fldChar w:fldCharType="end"/>
        </w:r>
      </w:hyperlink>
    </w:p>
    <w:p>
      <w:pPr>
        <w:pStyle w:val="TOC2"/>
        <w:tabs>
          <w:tab w:val="right" w:leader="dot" w:pos="8306"/>
        </w:tabs>
      </w:pPr>
      <w:hyperlink w:anchor="_Toc16201" w:history="1">
        <w:r>
          <w:rPr>
            <w:rFonts w:ascii="仿宋" w:eastAsia="仿宋" w:hAnsi="仿宋" w:cs="仿宋" w:hint="eastAsia"/>
            <w:lang w:eastAsia="zh-CN"/>
          </w:rPr>
          <w:t>(四)、建筑设计规范和标准</w:t>
        </w:r>
        <w:r>
          <w:tab/>
        </w:r>
        <w:r>
          <w:fldChar w:fldCharType="begin"/>
        </w:r>
        <w:r>
          <w:instrText xml:space="preserve"> PAGEREF _Toc16201 \h </w:instrText>
        </w:r>
        <w:r>
          <w:fldChar w:fldCharType="separate"/>
        </w:r>
        <w:r>
          <w:t>22</w:t>
        </w:r>
        <w:r>
          <w:fldChar w:fldCharType="end"/>
        </w:r>
      </w:hyperlink>
    </w:p>
    <w:p>
      <w:pPr>
        <w:pStyle w:val="TOC2"/>
        <w:tabs>
          <w:tab w:val="right" w:leader="dot" w:pos="8306"/>
        </w:tabs>
      </w:pPr>
      <w:hyperlink w:anchor="_Toc28073" w:history="1">
        <w:r>
          <w:rPr>
            <w:rFonts w:ascii="仿宋" w:eastAsia="仿宋" w:hAnsi="仿宋" w:cs="仿宋" w:hint="eastAsia"/>
            <w:lang w:eastAsia="zh-CN"/>
          </w:rPr>
          <w:t>(五)、土建工程设计年限及安全等级</w:t>
        </w:r>
        <w:r>
          <w:tab/>
        </w:r>
        <w:r>
          <w:fldChar w:fldCharType="begin"/>
        </w:r>
        <w:r>
          <w:instrText xml:space="preserve"> PAGEREF _Toc28073 \h </w:instrText>
        </w:r>
        <w:r>
          <w:fldChar w:fldCharType="separate"/>
        </w:r>
        <w:r>
          <w:t>22</w:t>
        </w:r>
        <w:r>
          <w:fldChar w:fldCharType="end"/>
        </w:r>
      </w:hyperlink>
    </w:p>
    <w:p>
      <w:pPr>
        <w:pStyle w:val="TOC2"/>
        <w:tabs>
          <w:tab w:val="right" w:leader="dot" w:pos="8306"/>
        </w:tabs>
      </w:pPr>
      <w:hyperlink w:anchor="_Toc26049" w:history="1">
        <w:r>
          <w:rPr>
            <w:rFonts w:ascii="仿宋" w:eastAsia="仿宋" w:hAnsi="仿宋" w:cs="仿宋" w:hint="eastAsia"/>
            <w:lang w:eastAsia="zh-CN"/>
          </w:rPr>
          <w:t>(六)、建筑工程设计总体要求</w:t>
        </w:r>
        <w:r>
          <w:tab/>
        </w:r>
        <w:r>
          <w:fldChar w:fldCharType="begin"/>
        </w:r>
        <w:r>
          <w:instrText xml:space="preserve"> PAGEREF _Toc26049 \h </w:instrText>
        </w:r>
        <w:r>
          <w:fldChar w:fldCharType="separate"/>
        </w:r>
        <w:r>
          <w:t>22</w:t>
        </w:r>
        <w:r>
          <w:fldChar w:fldCharType="end"/>
        </w:r>
      </w:hyperlink>
    </w:p>
    <w:p>
      <w:pPr>
        <w:pStyle w:val="TOC1"/>
        <w:tabs>
          <w:tab w:val="right" w:leader="dot" w:pos="8306"/>
        </w:tabs>
      </w:pPr>
      <w:hyperlink w:anchor="_Toc5380" w:history="1">
        <w:r>
          <w:rPr>
            <w:rFonts w:ascii="仿宋" w:eastAsia="仿宋" w:hAnsi="仿宋" w:cs="仿宋" w:hint="eastAsia"/>
            <w:lang w:eastAsia="zh-CN"/>
          </w:rPr>
          <w:t>四、后期运营与管理</w:t>
        </w:r>
        <w:r>
          <w:tab/>
        </w:r>
        <w:r>
          <w:fldChar w:fldCharType="begin"/>
        </w:r>
        <w:r>
          <w:instrText xml:space="preserve"> PAGEREF _Toc5380 \h </w:instrText>
        </w:r>
        <w:r>
          <w:fldChar w:fldCharType="separate"/>
        </w:r>
        <w:r>
          <w:t>22</w:t>
        </w:r>
        <w:r>
          <w:fldChar w:fldCharType="end"/>
        </w:r>
      </w:hyperlink>
    </w:p>
    <w:p>
      <w:pPr>
        <w:pStyle w:val="TOC2"/>
        <w:tabs>
          <w:tab w:val="right" w:leader="dot" w:pos="8306"/>
        </w:tabs>
      </w:pPr>
      <w:hyperlink w:anchor="_Toc7429" w:history="1">
        <w:r>
          <w:rPr>
            <w:rFonts w:ascii="仿宋" w:eastAsia="仿宋" w:hAnsi="仿宋" w:cs="仿宋" w:hint="eastAsia"/>
            <w:lang w:eastAsia="zh-CN"/>
          </w:rPr>
          <w:t>(一)、ITO导电膜玻璃项目运营管理机制</w:t>
        </w:r>
        <w:r>
          <w:tab/>
        </w:r>
        <w:r>
          <w:fldChar w:fldCharType="begin"/>
        </w:r>
        <w:r>
          <w:instrText xml:space="preserve"> PAGEREF _Toc7429 \h </w:instrText>
        </w:r>
        <w:r>
          <w:fldChar w:fldCharType="separate"/>
        </w:r>
        <w:r>
          <w:t>22</w:t>
        </w:r>
        <w:r>
          <w:fldChar w:fldCharType="end"/>
        </w:r>
      </w:hyperlink>
    </w:p>
    <w:p>
      <w:pPr>
        <w:pStyle w:val="TOC2"/>
        <w:tabs>
          <w:tab w:val="right" w:leader="dot" w:pos="8306"/>
        </w:tabs>
      </w:pPr>
      <w:hyperlink w:anchor="_Toc28241" w:history="1">
        <w:r>
          <w:rPr>
            <w:rFonts w:ascii="仿宋" w:eastAsia="仿宋" w:hAnsi="仿宋" w:cs="仿宋" w:hint="eastAsia"/>
            <w:lang w:eastAsia="zh-CN"/>
          </w:rPr>
          <w:t>(二)、人员培训与知识转移</w:t>
        </w:r>
        <w:r>
          <w:tab/>
        </w:r>
        <w:r>
          <w:fldChar w:fldCharType="begin"/>
        </w:r>
        <w:r>
          <w:instrText xml:space="preserve"> PAGEREF _Toc28241 \h </w:instrText>
        </w:r>
        <w:r>
          <w:fldChar w:fldCharType="separate"/>
        </w:r>
        <w:r>
          <w:t>23</w:t>
        </w:r>
        <w:r>
          <w:fldChar w:fldCharType="end"/>
        </w:r>
      </w:hyperlink>
    </w:p>
    <w:p>
      <w:pPr>
        <w:pStyle w:val="TOC2"/>
        <w:tabs>
          <w:tab w:val="right" w:leader="dot" w:pos="8306"/>
        </w:tabs>
      </w:pPr>
      <w:hyperlink w:anchor="_Toc32368" w:history="1">
        <w:r>
          <w:rPr>
            <w:rFonts w:ascii="仿宋" w:eastAsia="仿宋" w:hAnsi="仿宋" w:cs="仿宋" w:hint="eastAsia"/>
            <w:lang w:eastAsia="zh-CN"/>
          </w:rPr>
          <w:t>(三)、设备维护与保养</w:t>
        </w:r>
        <w:r>
          <w:tab/>
        </w:r>
        <w:r>
          <w:fldChar w:fldCharType="begin"/>
        </w:r>
        <w:r>
          <w:instrText xml:space="preserve"> PAGEREF _Toc32368 \h </w:instrText>
        </w:r>
        <w:r>
          <w:fldChar w:fldCharType="separate"/>
        </w:r>
        <w:r>
          <w:t>24</w:t>
        </w:r>
        <w:r>
          <w:fldChar w:fldCharType="end"/>
        </w:r>
      </w:hyperlink>
    </w:p>
    <w:p>
      <w:pPr>
        <w:pStyle w:val="TOC2"/>
        <w:tabs>
          <w:tab w:val="right" w:leader="dot" w:pos="8306"/>
        </w:tabs>
      </w:pPr>
      <w:hyperlink w:anchor="_Toc16955" w:history="1">
        <w:r>
          <w:rPr>
            <w:rFonts w:ascii="仿宋" w:eastAsia="仿宋" w:hAnsi="仿宋" w:cs="仿宋" w:hint="eastAsia"/>
            <w:lang w:eastAsia="zh-CN"/>
          </w:rPr>
          <w:t>(四)、定期检查与评估</w:t>
        </w:r>
        <w:r>
          <w:tab/>
        </w:r>
        <w:r>
          <w:fldChar w:fldCharType="begin"/>
        </w:r>
        <w:r>
          <w:instrText xml:space="preserve"> PAGEREF _Toc16955 \h </w:instrText>
        </w:r>
        <w:r>
          <w:fldChar w:fldCharType="separate"/>
        </w:r>
        <w:r>
          <w:t>24</w:t>
        </w:r>
        <w:r>
          <w:fldChar w:fldCharType="end"/>
        </w:r>
      </w:hyperlink>
    </w:p>
    <w:p>
      <w:pPr>
        <w:pStyle w:val="TOC1"/>
        <w:tabs>
          <w:tab w:val="right" w:leader="dot" w:pos="8306"/>
        </w:tabs>
      </w:pPr>
      <w:hyperlink w:anchor="_Toc22991" w:history="1">
        <w:r>
          <w:rPr>
            <w:rFonts w:ascii="仿宋" w:eastAsia="仿宋" w:hAnsi="仿宋" w:cs="仿宋" w:hint="eastAsia"/>
            <w:lang w:eastAsia="zh-CN"/>
          </w:rPr>
          <w:t>五、危机管理与应急响应</w:t>
        </w:r>
        <w:r>
          <w:tab/>
        </w:r>
        <w:r>
          <w:fldChar w:fldCharType="begin"/>
        </w:r>
        <w:r>
          <w:instrText xml:space="preserve"> PAGEREF _Toc22991 \h </w:instrText>
        </w:r>
        <w:r>
          <w:fldChar w:fldCharType="separate"/>
        </w:r>
        <w:r>
          <w:t>25</w:t>
        </w:r>
        <w:r>
          <w:fldChar w:fldCharType="end"/>
        </w:r>
      </w:hyperlink>
    </w:p>
    <w:p>
      <w:pPr>
        <w:pStyle w:val="TOC2"/>
        <w:tabs>
          <w:tab w:val="right" w:leader="dot" w:pos="8306"/>
        </w:tabs>
      </w:pPr>
      <w:hyperlink w:anchor="_Toc27622" w:history="1">
        <w:r>
          <w:rPr>
            <w:rFonts w:ascii="仿宋" w:eastAsia="仿宋" w:hAnsi="仿宋" w:cs="仿宋" w:hint="eastAsia"/>
            <w:lang w:eastAsia="zh-CN"/>
          </w:rPr>
          <w:t>(一)、危机管理计划制定</w:t>
        </w:r>
        <w:r>
          <w:tab/>
        </w:r>
        <w:r>
          <w:fldChar w:fldCharType="begin"/>
        </w:r>
        <w:r>
          <w:instrText xml:space="preserve"> PAGEREF _Toc27622 \h </w:instrText>
        </w:r>
        <w:r>
          <w:fldChar w:fldCharType="separate"/>
        </w:r>
        <w:r>
          <w:t>25</w:t>
        </w:r>
        <w:r>
          <w:fldChar w:fldCharType="end"/>
        </w:r>
      </w:hyperlink>
    </w:p>
    <w:p>
      <w:pPr>
        <w:pStyle w:val="TOC2"/>
        <w:tabs>
          <w:tab w:val="right" w:leader="dot" w:pos="8306"/>
        </w:tabs>
      </w:pPr>
      <w:hyperlink w:anchor="_Toc26139" w:history="1">
        <w:r>
          <w:rPr>
            <w:rFonts w:ascii="仿宋" w:eastAsia="仿宋" w:hAnsi="仿宋" w:cs="仿宋" w:hint="eastAsia"/>
            <w:lang w:eastAsia="zh-CN"/>
          </w:rPr>
          <w:t>(二)、应急响应流程</w:t>
        </w:r>
        <w:r>
          <w:tab/>
        </w:r>
        <w:r>
          <w:fldChar w:fldCharType="begin"/>
        </w:r>
        <w:r>
          <w:instrText xml:space="preserve"> PAGEREF _Toc26139 \h </w:instrText>
        </w:r>
        <w:r>
          <w:fldChar w:fldCharType="separate"/>
        </w:r>
        <w:r>
          <w:t>26</w:t>
        </w:r>
        <w:r>
          <w:fldChar w:fldCharType="end"/>
        </w:r>
      </w:hyperlink>
    </w:p>
    <w:p>
      <w:pPr>
        <w:pStyle w:val="TOC2"/>
        <w:tabs>
          <w:tab w:val="right" w:leader="dot" w:pos="8306"/>
        </w:tabs>
      </w:pPr>
      <w:hyperlink w:anchor="_Toc30013" w:history="1">
        <w:r>
          <w:rPr>
            <w:rFonts w:ascii="仿宋" w:eastAsia="仿宋" w:hAnsi="仿宋" w:cs="仿宋" w:hint="eastAsia"/>
            <w:lang w:eastAsia="zh-CN"/>
          </w:rPr>
          <w:t>(三)、危机公关与舆情管理</w:t>
        </w:r>
        <w:r>
          <w:tab/>
        </w:r>
        <w:r>
          <w:fldChar w:fldCharType="begin"/>
        </w:r>
        <w:r>
          <w:instrText xml:space="preserve"> PAGEREF _Toc30013 \h </w:instrText>
        </w:r>
        <w:r>
          <w:fldChar w:fldCharType="separate"/>
        </w:r>
        <w:r>
          <w:t>27</w:t>
        </w:r>
        <w:r>
          <w:fldChar w:fldCharType="end"/>
        </w:r>
      </w:hyperlink>
    </w:p>
    <w:p>
      <w:pPr>
        <w:pStyle w:val="TOC2"/>
        <w:tabs>
          <w:tab w:val="right" w:leader="dot" w:pos="8306"/>
        </w:tabs>
      </w:pPr>
      <w:hyperlink w:anchor="_Toc24835" w:history="1">
        <w:r>
          <w:rPr>
            <w:rFonts w:ascii="仿宋" w:eastAsia="仿宋" w:hAnsi="仿宋" w:cs="仿宋" w:hint="eastAsia"/>
            <w:lang w:eastAsia="zh-CN"/>
          </w:rPr>
          <w:t>(四)、事故调查与报告</w:t>
        </w:r>
        <w:r>
          <w:tab/>
        </w:r>
        <w:r>
          <w:fldChar w:fldCharType="begin"/>
        </w:r>
        <w:r>
          <w:instrText xml:space="preserve"> PAGEREF _Toc24835 \h </w:instrText>
        </w:r>
        <w:r>
          <w:fldChar w:fldCharType="separate"/>
        </w:r>
        <w:r>
          <w:t>28</w:t>
        </w:r>
        <w:r>
          <w:fldChar w:fldCharType="end"/>
        </w:r>
      </w:hyperlink>
    </w:p>
    <w:p>
      <w:pPr>
        <w:pStyle w:val="TOC1"/>
        <w:tabs>
          <w:tab w:val="right" w:leader="dot" w:pos="8306"/>
        </w:tabs>
      </w:pPr>
      <w:hyperlink w:anchor="_Toc23266" w:history="1">
        <w:r>
          <w:rPr>
            <w:rFonts w:ascii="仿宋" w:eastAsia="仿宋" w:hAnsi="仿宋" w:cs="仿宋" w:hint="eastAsia"/>
            <w:lang w:eastAsia="zh-CN"/>
          </w:rPr>
          <w:t>六、质量管理与监督</w:t>
        </w:r>
        <w:r>
          <w:tab/>
        </w:r>
        <w:r>
          <w:fldChar w:fldCharType="begin"/>
        </w:r>
        <w:r>
          <w:instrText xml:space="preserve"> PAGEREF _Toc23266 \h </w:instrText>
        </w:r>
        <w:r>
          <w:fldChar w:fldCharType="separate"/>
        </w:r>
        <w:r>
          <w:t>29</w:t>
        </w:r>
        <w:r>
          <w:fldChar w:fldCharType="end"/>
        </w:r>
      </w:hyperlink>
    </w:p>
    <w:p>
      <w:pPr>
        <w:pStyle w:val="TOC2"/>
        <w:tabs>
          <w:tab w:val="right" w:leader="dot" w:pos="8306"/>
        </w:tabs>
      </w:pPr>
      <w:hyperlink w:anchor="_Toc23457" w:history="1">
        <w:r>
          <w:rPr>
            <w:rFonts w:ascii="仿宋" w:eastAsia="仿宋" w:hAnsi="仿宋" w:cs="仿宋" w:hint="eastAsia"/>
            <w:lang w:eastAsia="zh-CN"/>
          </w:rPr>
          <w:t>(一)、质量管理原则</w:t>
        </w:r>
        <w:r>
          <w:tab/>
        </w:r>
        <w:r>
          <w:fldChar w:fldCharType="begin"/>
        </w:r>
        <w:r>
          <w:instrText xml:space="preserve"> PAGEREF _Toc23457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4" w:history="1">
        <w:r>
          <w:rPr>
            <w:rFonts w:ascii="仿宋" w:eastAsia="仿宋" w:hAnsi="仿宋" w:cs="仿宋" w:hint="eastAsia"/>
            <w:lang w:eastAsia="zh-CN"/>
          </w:rPr>
          <w:t>(二)、质量控制措施</w:t>
        </w:r>
        <w:r>
          <w:tab/>
        </w:r>
        <w:r>
          <w:fldChar w:fldCharType="begin"/>
        </w:r>
        <w:r>
          <w:instrText xml:space="preserve"> PAGEREF _Toc23674 \h </w:instrText>
        </w:r>
        <w:r>
          <w:fldChar w:fldCharType="separate"/>
        </w:r>
        <w:r>
          <w:t>31</w:t>
        </w:r>
        <w:r>
          <w:fldChar w:fldCharType="end"/>
        </w:r>
      </w:hyperlink>
    </w:p>
    <w:p>
      <w:pPr>
        <w:pStyle w:val="TOC2"/>
        <w:tabs>
          <w:tab w:val="right" w:leader="dot" w:pos="8306"/>
        </w:tabs>
      </w:pPr>
      <w:hyperlink w:anchor="_Toc9756" w:history="1">
        <w:r>
          <w:rPr>
            <w:rFonts w:ascii="仿宋" w:eastAsia="仿宋" w:hAnsi="仿宋" w:cs="仿宋" w:hint="eastAsia"/>
            <w:lang w:eastAsia="zh-CN"/>
          </w:rPr>
          <w:t>(三)、监督与评估机制</w:t>
        </w:r>
        <w:r>
          <w:tab/>
        </w:r>
        <w:r>
          <w:fldChar w:fldCharType="begin"/>
        </w:r>
        <w:r>
          <w:instrText xml:space="preserve"> PAGEREF _Toc9756 \h </w:instrText>
        </w:r>
        <w:r>
          <w:fldChar w:fldCharType="separate"/>
        </w:r>
        <w:r>
          <w:t>32</w:t>
        </w:r>
        <w:r>
          <w:fldChar w:fldCharType="end"/>
        </w:r>
      </w:hyperlink>
    </w:p>
    <w:p>
      <w:pPr>
        <w:pStyle w:val="TOC2"/>
        <w:tabs>
          <w:tab w:val="right" w:leader="dot" w:pos="8306"/>
        </w:tabs>
      </w:pPr>
      <w:hyperlink w:anchor="_Toc9315" w:history="1">
        <w:r>
          <w:rPr>
            <w:rFonts w:ascii="仿宋" w:eastAsia="仿宋" w:hAnsi="仿宋" w:cs="仿宋" w:hint="eastAsia"/>
            <w:lang w:eastAsia="zh-CN"/>
          </w:rPr>
          <w:t>(四)、持续改进与反馈</w:t>
        </w:r>
        <w:r>
          <w:tab/>
        </w:r>
        <w:r>
          <w:fldChar w:fldCharType="begin"/>
        </w:r>
        <w:r>
          <w:instrText xml:space="preserve"> PAGEREF _Toc9315 \h </w:instrText>
        </w:r>
        <w:r>
          <w:fldChar w:fldCharType="separate"/>
        </w:r>
        <w:r>
          <w:t>34</w:t>
        </w:r>
        <w:r>
          <w:fldChar w:fldCharType="end"/>
        </w:r>
      </w:hyperlink>
    </w:p>
    <w:p>
      <w:pPr>
        <w:pStyle w:val="TOC1"/>
        <w:tabs>
          <w:tab w:val="right" w:leader="dot" w:pos="8306"/>
        </w:tabs>
      </w:pPr>
      <w:hyperlink w:anchor="_Toc6395" w:history="1">
        <w:r>
          <w:rPr>
            <w:rFonts w:ascii="仿宋" w:eastAsia="仿宋" w:hAnsi="仿宋" w:cs="仿宋" w:hint="eastAsia"/>
            <w:lang w:eastAsia="zh-CN"/>
          </w:rPr>
          <w:t>七、ITO导电膜玻璃项目收尾与总结</w:t>
        </w:r>
        <w:r>
          <w:tab/>
        </w:r>
        <w:r>
          <w:fldChar w:fldCharType="begin"/>
        </w:r>
        <w:r>
          <w:instrText xml:space="preserve"> PAGEREF _Toc6395 \h </w:instrText>
        </w:r>
        <w:r>
          <w:fldChar w:fldCharType="separate"/>
        </w:r>
        <w:r>
          <w:t>37</w:t>
        </w:r>
        <w:r>
          <w:fldChar w:fldCharType="end"/>
        </w:r>
      </w:hyperlink>
    </w:p>
    <w:p>
      <w:pPr>
        <w:pStyle w:val="TOC2"/>
        <w:tabs>
          <w:tab w:val="right" w:leader="dot" w:pos="8306"/>
        </w:tabs>
      </w:pPr>
      <w:hyperlink w:anchor="_Toc10777" w:history="1">
        <w:r>
          <w:rPr>
            <w:rFonts w:ascii="仿宋" w:eastAsia="仿宋" w:hAnsi="仿宋" w:cs="仿宋" w:hint="eastAsia"/>
            <w:lang w:eastAsia="zh-CN"/>
          </w:rPr>
          <w:t>(一)、ITO导电膜玻璃项目总结与经验分享</w:t>
        </w:r>
        <w:r>
          <w:tab/>
        </w:r>
        <w:r>
          <w:fldChar w:fldCharType="begin"/>
        </w:r>
        <w:r>
          <w:instrText xml:space="preserve"> PAGEREF _Toc10777 \h </w:instrText>
        </w:r>
        <w:r>
          <w:fldChar w:fldCharType="separate"/>
        </w:r>
        <w:r>
          <w:t>37</w:t>
        </w:r>
        <w:r>
          <w:fldChar w:fldCharType="end"/>
        </w:r>
      </w:hyperlink>
    </w:p>
    <w:p>
      <w:pPr>
        <w:pStyle w:val="TOC2"/>
        <w:tabs>
          <w:tab w:val="right" w:leader="dot" w:pos="8306"/>
        </w:tabs>
      </w:pPr>
      <w:hyperlink w:anchor="_Toc12921" w:history="1">
        <w:r>
          <w:rPr>
            <w:rFonts w:ascii="仿宋" w:eastAsia="仿宋" w:hAnsi="仿宋" w:cs="仿宋" w:hint="eastAsia"/>
            <w:lang w:eastAsia="zh-CN"/>
          </w:rPr>
          <w:t>(二)、ITO导电膜玻璃项目报告与归档</w:t>
        </w:r>
        <w:r>
          <w:tab/>
        </w:r>
        <w:r>
          <w:fldChar w:fldCharType="begin"/>
        </w:r>
        <w:r>
          <w:instrText xml:space="preserve"> PAGEREF _Toc12921 \h </w:instrText>
        </w:r>
        <w:r>
          <w:fldChar w:fldCharType="separate"/>
        </w:r>
        <w:r>
          <w:t>40</w:t>
        </w:r>
        <w:r>
          <w:fldChar w:fldCharType="end"/>
        </w:r>
      </w:hyperlink>
    </w:p>
    <w:p>
      <w:pPr>
        <w:pStyle w:val="TOC2"/>
        <w:tabs>
          <w:tab w:val="right" w:leader="dot" w:pos="8306"/>
        </w:tabs>
      </w:pPr>
      <w:hyperlink w:anchor="_Toc3291" w:history="1">
        <w:r>
          <w:rPr>
            <w:rFonts w:ascii="仿宋" w:eastAsia="仿宋" w:hAnsi="仿宋" w:cs="仿宋" w:hint="eastAsia"/>
            <w:lang w:eastAsia="zh-CN"/>
          </w:rPr>
          <w:t>(三)、ITO导电膜玻璃项目收尾与结算</w:t>
        </w:r>
        <w:r>
          <w:tab/>
        </w:r>
        <w:r>
          <w:fldChar w:fldCharType="begin"/>
        </w:r>
        <w:r>
          <w:instrText xml:space="preserve"> PAGEREF _Toc3291 \h </w:instrText>
        </w:r>
        <w:r>
          <w:fldChar w:fldCharType="separate"/>
        </w:r>
        <w:r>
          <w:t>41</w:t>
        </w:r>
        <w:r>
          <w:fldChar w:fldCharType="end"/>
        </w:r>
      </w:hyperlink>
    </w:p>
    <w:p>
      <w:pPr>
        <w:pStyle w:val="TOC2"/>
        <w:tabs>
          <w:tab w:val="right" w:leader="dot" w:pos="8306"/>
        </w:tabs>
      </w:pPr>
      <w:hyperlink w:anchor="_Toc28447" w:history="1">
        <w:r>
          <w:rPr>
            <w:rFonts w:ascii="仿宋" w:eastAsia="仿宋" w:hAnsi="仿宋" w:cs="仿宋" w:hint="eastAsia"/>
            <w:lang w:eastAsia="zh-CN"/>
          </w:rPr>
          <w:t>(四)、团队人员调整与反馈</w:t>
        </w:r>
        <w:r>
          <w:tab/>
        </w:r>
        <w:r>
          <w:fldChar w:fldCharType="begin"/>
        </w:r>
        <w:r>
          <w:instrText xml:space="preserve"> PAGEREF _Toc28447 \h </w:instrText>
        </w:r>
        <w:r>
          <w:fldChar w:fldCharType="separate"/>
        </w:r>
        <w:r>
          <w:t>42</w:t>
        </w:r>
        <w:r>
          <w:fldChar w:fldCharType="end"/>
        </w:r>
      </w:hyperlink>
    </w:p>
    <w:p>
      <w:pPr>
        <w:pStyle w:val="TOC1"/>
        <w:tabs>
          <w:tab w:val="right" w:leader="dot" w:pos="8306"/>
        </w:tabs>
      </w:pPr>
      <w:hyperlink w:anchor="_Toc20552" w:history="1">
        <w:r>
          <w:rPr>
            <w:rFonts w:ascii="仿宋" w:eastAsia="仿宋" w:hAnsi="仿宋" w:cs="仿宋" w:hint="eastAsia"/>
            <w:lang w:eastAsia="zh-CN"/>
          </w:rPr>
          <w:t>八、合作伙伴关系管理</w:t>
        </w:r>
        <w:r>
          <w:tab/>
        </w:r>
        <w:r>
          <w:fldChar w:fldCharType="begin"/>
        </w:r>
        <w:r>
          <w:instrText xml:space="preserve"> PAGEREF _Toc20552 \h </w:instrText>
        </w:r>
        <w:r>
          <w:fldChar w:fldCharType="separate"/>
        </w:r>
        <w:r>
          <w:t>44</w:t>
        </w:r>
        <w:r>
          <w:fldChar w:fldCharType="end"/>
        </w:r>
      </w:hyperlink>
    </w:p>
    <w:p>
      <w:pPr>
        <w:pStyle w:val="TOC2"/>
        <w:tabs>
          <w:tab w:val="right" w:leader="dot" w:pos="8306"/>
        </w:tabs>
      </w:pPr>
      <w:hyperlink w:anchor="_Toc16482" w:history="1">
        <w:r>
          <w:rPr>
            <w:rFonts w:ascii="仿宋" w:eastAsia="仿宋" w:hAnsi="仿宋" w:cs="仿宋" w:hint="eastAsia"/>
            <w:lang w:eastAsia="zh-CN"/>
          </w:rPr>
          <w:t>(一)、合作伙伴选择与评估</w:t>
        </w:r>
        <w:r>
          <w:tab/>
        </w:r>
        <w:r>
          <w:fldChar w:fldCharType="begin"/>
        </w:r>
        <w:r>
          <w:instrText xml:space="preserve"> PAGEREF _Toc16482 \h </w:instrText>
        </w:r>
        <w:r>
          <w:fldChar w:fldCharType="separate"/>
        </w:r>
        <w:r>
          <w:t>44</w:t>
        </w:r>
        <w:r>
          <w:fldChar w:fldCharType="end"/>
        </w:r>
      </w:hyperlink>
    </w:p>
    <w:p>
      <w:pPr>
        <w:pStyle w:val="TOC2"/>
        <w:tabs>
          <w:tab w:val="right" w:leader="dot" w:pos="8306"/>
        </w:tabs>
      </w:pPr>
      <w:hyperlink w:anchor="_Toc29449" w:history="1">
        <w:r>
          <w:rPr>
            <w:rFonts w:ascii="仿宋" w:eastAsia="仿宋" w:hAnsi="仿宋" w:cs="仿宋" w:hint="eastAsia"/>
            <w:lang w:eastAsia="zh-CN"/>
          </w:rPr>
          <w:t>(二)、合作伙伴协议与合同管理</w:t>
        </w:r>
        <w:r>
          <w:tab/>
        </w:r>
        <w:r>
          <w:fldChar w:fldCharType="begin"/>
        </w:r>
        <w:r>
          <w:instrText xml:space="preserve"> PAGEREF _Toc29449 \h </w:instrText>
        </w:r>
        <w:r>
          <w:fldChar w:fldCharType="separate"/>
        </w:r>
        <w:r>
          <w:t>45</w:t>
        </w:r>
        <w:r>
          <w:fldChar w:fldCharType="end"/>
        </w:r>
      </w:hyperlink>
    </w:p>
    <w:p>
      <w:pPr>
        <w:pStyle w:val="TOC2"/>
        <w:tabs>
          <w:tab w:val="right" w:leader="dot" w:pos="8306"/>
        </w:tabs>
      </w:pPr>
      <w:hyperlink w:anchor="_Toc22820" w:history="1">
        <w:r>
          <w:rPr>
            <w:rFonts w:ascii="仿宋" w:eastAsia="仿宋" w:hAnsi="仿宋" w:cs="仿宋" w:hint="eastAsia"/>
            <w:lang w:eastAsia="zh-CN"/>
          </w:rPr>
          <w:t>(三)、风险共担与利益共享机制</w:t>
        </w:r>
        <w:r>
          <w:tab/>
        </w:r>
        <w:r>
          <w:fldChar w:fldCharType="begin"/>
        </w:r>
        <w:r>
          <w:instrText xml:space="preserve"> PAGEREF _Toc22820 \h </w:instrText>
        </w:r>
        <w:r>
          <w:fldChar w:fldCharType="separate"/>
        </w:r>
        <w:r>
          <w:t>46</w:t>
        </w:r>
        <w:r>
          <w:fldChar w:fldCharType="end"/>
        </w:r>
      </w:hyperlink>
    </w:p>
    <w:p>
      <w:pPr>
        <w:pStyle w:val="TOC2"/>
        <w:tabs>
          <w:tab w:val="right" w:leader="dot" w:pos="8306"/>
        </w:tabs>
      </w:pPr>
      <w:hyperlink w:anchor="_Toc22480" w:history="1">
        <w:r>
          <w:rPr>
            <w:rFonts w:ascii="仿宋" w:eastAsia="仿宋" w:hAnsi="仿宋" w:cs="仿宋" w:hint="eastAsia"/>
            <w:lang w:eastAsia="zh-CN"/>
          </w:rPr>
          <w:t>(四)、定期合作评估与调整</w:t>
        </w:r>
        <w:r>
          <w:tab/>
        </w:r>
        <w:r>
          <w:fldChar w:fldCharType="begin"/>
        </w:r>
        <w:r>
          <w:instrText xml:space="preserve"> PAGEREF _Toc22480 \h </w:instrText>
        </w:r>
        <w:r>
          <w:fldChar w:fldCharType="separate"/>
        </w:r>
        <w:r>
          <w:t>46</w:t>
        </w:r>
        <w:r>
          <w:fldChar w:fldCharType="end"/>
        </w:r>
      </w:hyperlink>
    </w:p>
    <w:p>
      <w:pPr>
        <w:pStyle w:val="TOC1"/>
        <w:tabs>
          <w:tab w:val="right" w:leader="dot" w:pos="8306"/>
        </w:tabs>
      </w:pPr>
      <w:hyperlink w:anchor="_Toc1862" w:history="1">
        <w:r>
          <w:rPr>
            <w:rFonts w:ascii="仿宋" w:eastAsia="仿宋" w:hAnsi="仿宋" w:cs="仿宋" w:hint="eastAsia"/>
            <w:lang w:eastAsia="zh-CN"/>
          </w:rPr>
          <w:t>九、市场营销与品牌推广</w:t>
        </w:r>
        <w:r>
          <w:tab/>
        </w:r>
        <w:r>
          <w:fldChar w:fldCharType="begin"/>
        </w:r>
        <w:r>
          <w:instrText xml:space="preserve"> PAGEREF _Toc1862 \h </w:instrText>
        </w:r>
        <w:r>
          <w:fldChar w:fldCharType="separate"/>
        </w:r>
        <w:r>
          <w:t>48</w:t>
        </w:r>
        <w:r>
          <w:fldChar w:fldCharType="end"/>
        </w:r>
      </w:hyperlink>
    </w:p>
    <w:p>
      <w:pPr>
        <w:pStyle w:val="TOC2"/>
        <w:tabs>
          <w:tab w:val="right" w:leader="dot" w:pos="8306"/>
        </w:tabs>
      </w:pPr>
      <w:hyperlink w:anchor="_Toc31528" w:history="1">
        <w:r>
          <w:rPr>
            <w:rFonts w:ascii="仿宋" w:eastAsia="仿宋" w:hAnsi="仿宋" w:cs="仿宋" w:hint="eastAsia"/>
            <w:lang w:eastAsia="zh-CN"/>
          </w:rPr>
          <w:t>(一)、市场调研与定位</w:t>
        </w:r>
        <w:r>
          <w:tab/>
        </w:r>
        <w:r>
          <w:fldChar w:fldCharType="begin"/>
        </w:r>
        <w:r>
          <w:instrText xml:space="preserve"> PAGEREF _Toc31528 \h </w:instrText>
        </w:r>
        <w:r>
          <w:fldChar w:fldCharType="separate"/>
        </w:r>
        <w:r>
          <w:t>48</w:t>
        </w:r>
        <w:r>
          <w:fldChar w:fldCharType="end"/>
        </w:r>
      </w:hyperlink>
    </w:p>
    <w:p>
      <w:pPr>
        <w:pStyle w:val="TOC2"/>
        <w:tabs>
          <w:tab w:val="right" w:leader="dot" w:pos="8306"/>
        </w:tabs>
      </w:pPr>
      <w:hyperlink w:anchor="_Toc19110" w:history="1">
        <w:r>
          <w:rPr>
            <w:rFonts w:ascii="仿宋" w:eastAsia="仿宋" w:hAnsi="仿宋" w:cs="仿宋" w:hint="eastAsia"/>
            <w:lang w:eastAsia="zh-CN"/>
          </w:rPr>
          <w:t>(二)、营销策略与推广计划</w:t>
        </w:r>
        <w:r>
          <w:tab/>
        </w:r>
        <w:r>
          <w:fldChar w:fldCharType="begin"/>
        </w:r>
        <w:r>
          <w:instrText xml:space="preserve"> PAGEREF _Toc19110 \h </w:instrText>
        </w:r>
        <w:r>
          <w:fldChar w:fldCharType="separate"/>
        </w:r>
        <w:r>
          <w:t>49</w:t>
        </w:r>
        <w:r>
          <w:fldChar w:fldCharType="end"/>
        </w:r>
      </w:hyperlink>
    </w:p>
    <w:p>
      <w:pPr>
        <w:pStyle w:val="TOC2"/>
        <w:tabs>
          <w:tab w:val="right" w:leader="dot" w:pos="8306"/>
        </w:tabs>
      </w:pPr>
      <w:hyperlink w:anchor="_Toc1260" w:history="1">
        <w:r>
          <w:rPr>
            <w:rFonts w:ascii="仿宋" w:eastAsia="仿宋" w:hAnsi="仿宋" w:cs="仿宋" w:hint="eastAsia"/>
            <w:lang w:eastAsia="zh-CN"/>
          </w:rPr>
          <w:t>(三)、客户关系管理</w:t>
        </w:r>
        <w:r>
          <w:tab/>
        </w:r>
        <w:r>
          <w:fldChar w:fldCharType="begin"/>
        </w:r>
        <w:r>
          <w:instrText xml:space="preserve"> PAGEREF _Toc1260 \h </w:instrText>
        </w:r>
        <w:r>
          <w:fldChar w:fldCharType="separate"/>
        </w:r>
        <w:r>
          <w:t>50</w:t>
        </w:r>
        <w:r>
          <w:fldChar w:fldCharType="end"/>
        </w:r>
      </w:hyperlink>
    </w:p>
    <w:p>
      <w:pPr>
        <w:pStyle w:val="TOC2"/>
        <w:tabs>
          <w:tab w:val="right" w:leader="dot" w:pos="8306"/>
        </w:tabs>
      </w:pPr>
      <w:hyperlink w:anchor="_Toc7494" w:history="1">
        <w:r>
          <w:rPr>
            <w:rFonts w:ascii="仿宋" w:eastAsia="仿宋" w:hAnsi="仿宋" w:cs="仿宋" w:hint="eastAsia"/>
            <w:lang w:eastAsia="zh-CN"/>
          </w:rPr>
          <w:t>(四)、品牌建设与维护</w:t>
        </w:r>
        <w:r>
          <w:tab/>
        </w:r>
        <w:r>
          <w:fldChar w:fldCharType="begin"/>
        </w:r>
        <w:r>
          <w:instrText xml:space="preserve"> PAGEREF _Toc7494 \h </w:instrText>
        </w:r>
        <w:r>
          <w:fldChar w:fldCharType="separate"/>
        </w:r>
        <w:r>
          <w:t>52</w:t>
        </w:r>
        <w:r>
          <w:fldChar w:fldCharType="end"/>
        </w:r>
      </w:hyperlink>
    </w:p>
    <w:p>
      <w:pPr>
        <w:pStyle w:val="TOC1"/>
        <w:tabs>
          <w:tab w:val="right" w:leader="dot" w:pos="8306"/>
        </w:tabs>
      </w:pPr>
      <w:hyperlink w:anchor="_Toc31334" w:history="1">
        <w:r>
          <w:rPr>
            <w:rFonts w:ascii="仿宋" w:eastAsia="仿宋" w:hAnsi="仿宋" w:cs="仿宋" w:hint="eastAsia"/>
            <w:lang w:eastAsia="zh-CN"/>
          </w:rPr>
          <w:t>十、供应链管理</w:t>
        </w:r>
        <w:r>
          <w:tab/>
        </w:r>
        <w:r>
          <w:fldChar w:fldCharType="begin"/>
        </w:r>
        <w:r>
          <w:instrText xml:space="preserve"> PAGEREF _Toc31334 \h </w:instrText>
        </w:r>
        <w:r>
          <w:fldChar w:fldCharType="separate"/>
        </w:r>
        <w:r>
          <w:t>54</w:t>
        </w:r>
        <w:r>
          <w:fldChar w:fldCharType="end"/>
        </w:r>
      </w:hyperlink>
    </w:p>
    <w:p>
      <w:pPr>
        <w:pStyle w:val="TOC2"/>
        <w:tabs>
          <w:tab w:val="right" w:leader="dot" w:pos="8306"/>
        </w:tabs>
      </w:pPr>
      <w:hyperlink w:anchor="_Toc15724" w:history="1">
        <w:r>
          <w:rPr>
            <w:rFonts w:ascii="仿宋" w:eastAsia="仿宋" w:hAnsi="仿宋" w:cs="仿宋" w:hint="eastAsia"/>
            <w:lang w:eastAsia="zh-CN"/>
          </w:rPr>
          <w:t>(一)、供应链战略规划</w:t>
        </w:r>
        <w:r>
          <w:tab/>
        </w:r>
        <w:r>
          <w:fldChar w:fldCharType="begin"/>
        </w:r>
        <w:r>
          <w:instrText xml:space="preserve"> PAGEREF _Toc15724 \h </w:instrText>
        </w:r>
        <w:r>
          <w:fldChar w:fldCharType="separate"/>
        </w:r>
        <w:r>
          <w:t>54</w:t>
        </w:r>
        <w:r>
          <w:fldChar w:fldCharType="end"/>
        </w:r>
      </w:hyperlink>
    </w:p>
    <w:p>
      <w:pPr>
        <w:pStyle w:val="TOC2"/>
        <w:tabs>
          <w:tab w:val="right" w:leader="dot" w:pos="8306"/>
        </w:tabs>
      </w:pPr>
      <w:hyperlink w:anchor="_Toc15963" w:history="1">
        <w:r>
          <w:rPr>
            <w:rFonts w:ascii="仿宋" w:eastAsia="仿宋" w:hAnsi="仿宋" w:cs="仿宋" w:hint="eastAsia"/>
            <w:lang w:eastAsia="zh-CN"/>
          </w:rPr>
          <w:t>(二)、供应商选择与评估</w:t>
        </w:r>
        <w:r>
          <w:tab/>
        </w:r>
        <w:r>
          <w:fldChar w:fldCharType="begin"/>
        </w:r>
        <w:r>
          <w:instrText xml:space="preserve"> PAGEREF _Toc15963 \h </w:instrText>
        </w:r>
        <w:r>
          <w:fldChar w:fldCharType="separate"/>
        </w:r>
        <w:r>
          <w:t>55</w:t>
        </w:r>
        <w:r>
          <w:fldChar w:fldCharType="end"/>
        </w:r>
      </w:hyperlink>
    </w:p>
    <w:p>
      <w:pPr>
        <w:pStyle w:val="TOC2"/>
        <w:tabs>
          <w:tab w:val="right" w:leader="dot" w:pos="8306"/>
        </w:tabs>
      </w:pPr>
      <w:hyperlink w:anchor="_Toc4600" w:history="1">
        <w:r>
          <w:rPr>
            <w:rFonts w:ascii="仿宋" w:eastAsia="仿宋" w:hAnsi="仿宋" w:cs="仿宋" w:hint="eastAsia"/>
            <w:lang w:eastAsia="zh-CN"/>
          </w:rPr>
          <w:t>(三)、物流与库存管理</w:t>
        </w:r>
        <w:r>
          <w:tab/>
        </w:r>
        <w:r>
          <w:fldChar w:fldCharType="begin"/>
        </w:r>
        <w:r>
          <w:instrText xml:space="preserve"> PAGEREF _Toc4600 \h </w:instrText>
        </w:r>
        <w:r>
          <w:fldChar w:fldCharType="separate"/>
        </w:r>
        <w:r>
          <w:t>56</w:t>
        </w:r>
        <w:r>
          <w:fldChar w:fldCharType="end"/>
        </w:r>
      </w:hyperlink>
    </w:p>
    <w:p>
      <w:pPr>
        <w:pStyle w:val="TOC2"/>
        <w:tabs>
          <w:tab w:val="right" w:leader="dot" w:pos="8306"/>
        </w:tabs>
      </w:pPr>
      <w:hyperlink w:anchor="_Toc13975" w:history="1">
        <w:r>
          <w:rPr>
            <w:rFonts w:ascii="仿宋" w:eastAsia="仿宋" w:hAnsi="仿宋" w:cs="仿宋" w:hint="eastAsia"/>
            <w:lang w:eastAsia="zh-CN"/>
          </w:rPr>
          <w:t>(四)、供应链风险管理</w:t>
        </w:r>
        <w:r>
          <w:tab/>
        </w:r>
        <w:r>
          <w:fldChar w:fldCharType="begin"/>
        </w:r>
        <w:r>
          <w:instrText xml:space="preserve"> PAGEREF _Toc13975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ITO导电膜玻璃企业要想保持竞争力和持续增长，就必须进行战略层面的思考和规划。本方案提供了一个框架，帮助ITO导电膜玻璃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2191"/>
      <w:r>
        <w:rPr>
          <w:rFonts w:ascii="仿宋" w:eastAsia="仿宋" w:hAnsi="仿宋" w:cs="仿宋" w:hint="eastAsia"/>
          <w:sz w:val="28"/>
          <w:lang w:eastAsia="zh-CN"/>
        </w:rPr>
        <w:t>一、ITO导电膜玻璃项目概论</w:t>
      </w:r>
      <w:bookmarkEnd w:id="2"/>
    </w:p>
    <w:p>
      <w:pPr>
        <w:pStyle w:val="Heading2"/>
        <w:rPr>
          <w:rFonts w:ascii="仿宋" w:eastAsia="仿宋" w:hAnsi="仿宋" w:cs="仿宋" w:hint="eastAsia"/>
          <w:lang w:eastAsia="zh-CN"/>
        </w:rPr>
      </w:pPr>
      <w:bookmarkStart w:id="3" w:name="_Toc6327"/>
      <w:r>
        <w:rPr>
          <w:rFonts w:ascii="仿宋" w:eastAsia="仿宋" w:hAnsi="仿宋" w:cs="仿宋" w:hint="eastAsia"/>
          <w:lang w:eastAsia="zh-CN"/>
        </w:rPr>
        <w:t>(一)、创新计划及ITO导电膜玻璃项目性质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XXITO导电膜玻璃项目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ITO导电膜玻璃项目建设性质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ITO导电膜玻璃项目为新建ITO导电膜玻璃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8297"/>
      <w:r>
        <w:rPr>
          <w:rFonts w:ascii="仿宋" w:eastAsia="仿宋" w:hAnsi="仿宋" w:cs="仿宋" w:hint="eastAsia"/>
          <w:sz w:val="28"/>
          <w:lang w:eastAsia="zh-CN"/>
        </w:rPr>
        <w:t>(二)、主管单位与ITO导电膜玻璃项目执行方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17119"/>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1545"/>
      <w:r>
        <w:rPr>
          <w:rFonts w:ascii="仿宋" w:eastAsia="仿宋" w:hAnsi="仿宋" w:cs="仿宋" w:hint="eastAsia"/>
          <w:sz w:val="28"/>
          <w:lang w:eastAsia="zh-CN"/>
        </w:rPr>
        <w:t>(四)、ITO导电膜玻璃项目提出背景和合理性</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ITO导电膜玻璃项目背景分析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ITO导电膜玻璃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ITO导电膜玻璃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ITO导电膜玻璃项目中取得显著的业绩。ITO导电膜玻璃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ITO导电膜玻璃项目提出之前，公司进行了全面的市场调研和前期验证工作。这包括对潜在市场的需求分析、竞争对手的情报搜集、潜在客户的反馈等。通过这些工作，我们确信ITO导电膜玻璃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公司的战略规划和业务布局对ITO导电膜玻璃项目提出起到了指导作用。ITO导电膜玻璃项目的提出是为了实现公司更广泛的战略目标，强化在特定领域的竞争实力，实现战略的有序推进和全面实施。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30553"/>
      <w:r>
        <w:rPr>
          <w:rFonts w:ascii="仿宋" w:eastAsia="仿宋" w:hAnsi="仿宋" w:cs="仿宋" w:hint="eastAsia"/>
          <w:sz w:val="28"/>
          <w:lang w:eastAsia="zh-CN"/>
        </w:rPr>
        <w:t>(五)、ITO导电膜玻璃项目选址和土地综合评估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ITO导电膜玻璃项目选址于xxx区，该区地理位置优越，便于物流和人员流动。地处交通枢纽，对于物资运输和市场覆盖都有明显的优势。同时，该区自然环境优美，有利于ITO导电膜玻璃项目的可持续发展。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xxx区具备繁荣的经济环境，市场需求旺盛，为ITO导电膜玻璃项目提供了广阔的发展空间。区域内产业结构合理，对相关产业的支持和引导政策积极，为ITO导电膜玻璃项目的发展提供了有力支持。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选址用地面积为XXXX平方米，用地状况平整且面积充足，为ITO导电膜玻璃项目建设提供了良好的条件。规划布局合理，充分考虑了未来的扩展和发展需求，确保ITO导电膜玻璃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ITO导电膜玻璃项目充分考虑生态环保和社会责任。通过采取现代化的环保技术和管理手段，确保ITO导电膜玻璃项目对周边生态环境的影响最小。ITO导电膜玻璃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考虑到xxx区的地理位置、区域经济环境、用地状况等因素，该用地选址为ITO导电膜玻璃项目提供了得天独厚的优势。用地规模适中，布局合理，有望成为ITO导电膜玻璃项目长期稳健发展的有力支持。</w:t>
      </w:r>
    </w:p>
    <w:p>
      <w:pPr>
        <w:pStyle w:val="Heading2"/>
        <w:ind w:firstLine="560" w:firstLineChars="200"/>
        <w:rPr>
          <w:rFonts w:ascii="仿宋" w:eastAsia="仿宋" w:hAnsi="仿宋" w:cs="仿宋" w:hint="eastAsia"/>
          <w:sz w:val="28"/>
          <w:lang w:eastAsia="zh-CN"/>
        </w:rPr>
      </w:pPr>
      <w:bookmarkStart w:id="8" w:name="_Toc948"/>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净用地面积为XXX平方米，建筑物基底占地面积XXX平方米，总建筑面积达到XXX平方米。其中，规划建设主体工程占地XXXX平方米，为ITO导电膜玻璃项目的核心建设区域。此外，ITO导电膜玻璃项目规划绿化面积为XXX平方米，通过合理规划和设计，将注重打造绿色、生态友好的ITO导电膜玻璃项目环境。</w:t>
      </w:r>
    </w:p>
    <w:p>
      <w:pPr>
        <w:pStyle w:val="Heading2"/>
        <w:ind w:firstLine="560" w:firstLineChars="200"/>
        <w:rPr>
          <w:rFonts w:ascii="仿宋" w:eastAsia="仿宋" w:hAnsi="仿宋" w:cs="仿宋" w:hint="eastAsia"/>
          <w:sz w:val="28"/>
          <w:lang w:eastAsia="zh-CN"/>
        </w:rPr>
      </w:pPr>
      <w:bookmarkStart w:id="9" w:name="_Toc19377"/>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计划购置设备共计XXX台（套），主要包括：XXX生产线、XX设备、XX机、XX机、XXX仪等。设备购置费用为XXX万元，这些设备将在ITO导电膜玻璃项目实施中发挥重要作用，支持ITO导电膜玻璃项目的正常运营和生产。</w:t>
      </w:r>
    </w:p>
    <w:p>
      <w:pPr>
        <w:pStyle w:val="Heading2"/>
        <w:ind w:firstLine="560" w:firstLineChars="200"/>
        <w:rPr>
          <w:rFonts w:ascii="仿宋" w:eastAsia="仿宋" w:hAnsi="仿宋" w:cs="仿宋" w:hint="eastAsia"/>
          <w:sz w:val="28"/>
          <w:lang w:eastAsia="zh-CN"/>
        </w:rPr>
      </w:pPr>
      <w:bookmarkStart w:id="10" w:name="_Toc17082"/>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ITO导电膜玻璃项目建设规划，达产年产品规划设计方案为XXX单位/年。这一方案综合考虑了XXX集团企业的发展战略、产品市场定位、资金筹措能力、产能发展需求、技术条件、销售渠道和策略、管理经验，以及相应的配套设备、人员素质，以及ITO导电膜玻璃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ITO导电膜玻璃项目采用规模化、流水线生产方式进行布局，秉持“循序渐进、量入而出”的原则。这样的布局有助于提高生产效率，优化生产流程，确保产品质量，同时也有利于实现ITO导电膜玻璃项目的可持续发展。</w:t>
      </w:r>
    </w:p>
    <w:p>
      <w:pPr>
        <w:pStyle w:val="Heading2"/>
        <w:ind w:firstLine="560" w:firstLineChars="200"/>
        <w:rPr>
          <w:rFonts w:ascii="仿宋" w:eastAsia="仿宋" w:hAnsi="仿宋" w:cs="仿宋" w:hint="eastAsia"/>
          <w:sz w:val="28"/>
          <w:lang w:eastAsia="zh-CN"/>
        </w:rPr>
      </w:pPr>
      <w:bookmarkStart w:id="11" w:name="_Toc28173"/>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基础依赖于一系列主要原材料及辅助材料，其中包括Xxx、xxx、xx、xxx、xx等关键成分。为了确保ITO导电膜玻璃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ITO导电膜玻璃项目对原辅材料高标准的要求。他们拥有强大的生产能力和供应链体系，能够灵活应对市场变化，确保在ITO导电膜玻璃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ITO导电膜玻璃项目未来扩大生产规模的需求。通过与这些供货商的密切合作，Xxx集团将确保ITO导电膜玻璃项目在原材料供应方面具有高度的稳定性和可持续性，为ITO导电膜玻璃项目的长期发展打下坚实的基础。这一战略性选择有助于提升ITO导电膜玻璃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634"/>
      <w:r>
        <w:rPr>
          <w:rFonts w:ascii="仿宋" w:eastAsia="仿宋" w:hAnsi="仿宋" w:cs="仿宋" w:hint="eastAsia"/>
          <w:sz w:val="28"/>
          <w:lang w:eastAsia="zh-CN"/>
        </w:rPr>
        <w:t>(十)、ITO导电膜玻璃项目能源消耗分析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ITO导电膜玻璃项目能耗概况：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TO导电膜玻璃项目年用电量达到XXX千瓦时，相当于消耗了XX吨标准煤。这一电力需求覆盖了XXITO导电膜玻璃项目的生产、办公以及公用设施等各方面的用电需求。通过合理的电力规划，确保ITO导电膜玻璃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ITO导电膜玻璃项目用水情况：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ITO导电膜玻璃项目年总用水量达到XXX立方米，相当于消耗了XX吨标准煤。主要用水包括生产补给水和办公及生活用水。ITO导电膜玻璃项目通过连接到xxx产业示范园区的市政管网，实现了对可靠水源的充分利用。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XXITO导电膜玻璃项目年用电量和总用水量的综合总耗能量（当量值）为XX吨标准煤/年。在达产年，ITO导电膜玻璃项目实现了XX吨标准煤/年的综合节能，总节能率达到了XX%。这意味着ITO导电膜玻璃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ITO导电膜玻璃项目的能源需求和使用情况，还凸显了ITO导电膜玻璃项目在能源管理和节能方面所取得的显著成就。通过细致的能耗统计和全面的节能措施，ITO导电膜玻璃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27380"/>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规划与设计充分契合xxx产业示范园区的发展方向，遵循了该园区的产业结构调整规划以及国家产业发展政策。我们深刻理解并积极响应国家对产业升级、结构优化的号召，确保ITO导电膜玻璃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ITO导电膜玻璃项目采取了全面而实际可行的治理措施，针对各类污染物制定了科学有效的控制方案，严格按照国家规定的排放标准执行。通过ITO导电膜玻璃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ITO导电膜玻璃项目设计中，我们强调了清洁生产的理念，采用了清洁生产工艺，并选择了清洁原材料，以生产环保型产品。同时，我们实施了全面而有效的清洁生产措施，以达到减少和消除污染的目标。在ITO导电膜玻璃项目建成投产后，各项环境指标将严格符合国家和地方清洁生产的标准要求，确保ITO导电膜玻璃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17783"/>
      <w:r>
        <w:rPr>
          <w:rFonts w:ascii="仿宋" w:eastAsia="仿宋" w:hAnsi="仿宋" w:cs="仿宋" w:hint="eastAsia"/>
          <w:sz w:val="28"/>
          <w:lang w:eastAsia="zh-CN"/>
        </w:rPr>
        <w:t>(十二)、ITO导电膜玻璃项目进度规划与执行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工程ITO导电膜玻璃项目建设期限规划：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ITO导电膜玻璃项目的建设期限被规划为XX个月，这一时间框架是在综合考虑ITO导电膜玻璃项目规模、复杂性、资源供给等多方面因素的基础上制定的。该期限的设定旨在充分保障ITO导电膜玻璃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ITO导电膜玻璃项目分期、分段建设：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ITO导电膜玻璃项目，将整个ITO导电膜玻璃项目划分为若干个阶段，并在每个阶段内进行分段建设。这种分期、分段的策略有助于降低ITO导电膜玻璃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ITO导电膜玻璃项目分解和工期目标分解：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ITO导电膜玻璃项目规划中，对ITO导电膜玻璃项目进行详细的分解，将ITO导电膜玻璃项目划分为各个子ITO导电膜玻璃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ITO导电膜玻璃项目整体的适应性，合理安排各主体工程的施工期，使得它们在时间上错开，降低了ITO导电膜玻璃项目工程的集中度。这样的叉开实施有助于减轻资源压力，提高施工效率，确保整个ITO导电膜玻璃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0890"/>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ITO导电膜玻璃项目总投资及资金构成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ITO导电膜玻璃项目总投资预计为XXX万元，其中固定资产投资为XXX万元，占ITO导电膜玻璃项目总投资的XX%；流动资金为XXX万元，占ITO导电膜玻璃项目总投资的XX%。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目前，该ITO导电膜玻璃项目的资金筹措阶段由企业自筹，通过内部资金和融资等方式满足ITO导电膜玻璃项目启动和实施的资金需求。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ITO导电膜玻璃项目预期经济效益规划目标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预期在达产年实现营业收入达XXX万元，总成本费用为XXX万元，税金及附加为XXX万元，实现利润总额为XXX万元，利税总额为XXX万元，税后净利润达XXX万元，达产年纳税总额为XXX万元。在达产年，ITO导电膜玻璃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这些预期经济效益规划目标反映了ITO导电膜玻璃项目在经济层面的可行性和潜在收益，为ITO导电膜玻璃项目的推进和实施提供了有力的经济支持。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19500"/>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1、ITO导电膜玻璃项目符合政策和示范园区发展需求：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ITO导电膜玻璃项目不仅完全符合国家产业发展政策和规划要求，还与XXX产业示范园区及XXX产业示范园区的XX行业布局和结构调整政策相契合。ITO导电膜玻璃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2、ITO导电膜玻璃项目对示范园区经济的促进作用：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ITO导电膜玻璃项目”。这一建设将不仅有力促进XXX产业示范园区的经济发展，创造了XX个就业职位，达产年纳税总额达到XX万元，更将通过ITO导电膜玻璃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3、ITO导电膜玻璃项目的经济效益和投资回报率：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TO导电膜玻璃项目达产年投资利润率高达XX%，投资利税率达到XX%，全部投资回报率为XX%，而全部投资回收期仅为XX年（含建设期）。这意味着ITO导电膜玻璃项目不仅具备强大的盈利能力，同时展现了卓越的抗风险能力，为投资者带来了可观的经济回报，进一步确保了ITO导电膜玻璃项目的可行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ITO导电膜玻璃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在经济效益、社会效益、环境保护和清洁生产等方面，本ITO导电膜玻璃项目的建设和实施都呈现出积极而可行的前景。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10403"/>
      <w:r>
        <w:rPr>
          <w:rFonts w:ascii="仿宋" w:eastAsia="仿宋" w:hAnsi="仿宋" w:cs="仿宋" w:hint="eastAsia"/>
          <w:sz w:val="28"/>
          <w:lang w:eastAsia="zh-CN"/>
        </w:rPr>
        <w:t>二、工艺先进性</w:t>
      </w:r>
      <w:bookmarkEnd w:id="17"/>
    </w:p>
    <w:p>
      <w:pPr>
        <w:pStyle w:val="Heading2"/>
        <w:rPr>
          <w:rFonts w:ascii="仿宋" w:eastAsia="仿宋" w:hAnsi="仿宋" w:cs="仿宋" w:hint="eastAsia"/>
          <w:lang w:eastAsia="zh-CN"/>
        </w:rPr>
      </w:pPr>
      <w:bookmarkStart w:id="18" w:name="_Toc29530"/>
      <w:r>
        <w:rPr>
          <w:rFonts w:ascii="仿宋" w:eastAsia="仿宋" w:hAnsi="仿宋" w:cs="仿宋" w:hint="eastAsia"/>
          <w:lang w:eastAsia="zh-CN"/>
        </w:rPr>
        <w:t>(一)、ITO导电膜玻璃项目建设期的原辅材料保障</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XXITO导电膜玻璃项目在施工期间的原辅材料采购主要涵盖以下几个方面：钢材、木材、水泥以及各种建筑和装饰材料。ITO导电膜玻璃项目所在地周边市场拥有丰富的供应资源，有多家供货厂家和商户，能够满足ITO导电膜玻璃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ITO导电膜玻璃项目施工不可或缺的主要材料之一，涵盖结构钢、型钢等多个种类，市场上存在多家专业生产厂家，提供了多样化的选择。木材作为建筑和装饰的重要原材料，周边供应商可提供各类木材品种，以满足ITO导电膜玻璃项目的具体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ITO导电膜玻璃项目所在地区有多家水泥生产厂家，保障了ITO导电膜玻璃项目对水泥的供应。此外，各种建筑及装饰材料，如砖瓦、涂料、地板等，也能在周边市场找到丰富的品种和供应商，确保ITO导电膜玻璃项目在施工过程中有足够的选择空间。</w:t>
      </w:r>
    </w:p>
    <w:p>
      <w:pPr>
        <w:pStyle w:val="Heading2"/>
        <w:ind w:firstLine="560" w:firstLineChars="200"/>
        <w:rPr>
          <w:rFonts w:ascii="仿宋" w:eastAsia="仿宋" w:hAnsi="仿宋" w:cs="仿宋" w:hint="eastAsia"/>
          <w:sz w:val="28"/>
          <w:lang w:eastAsia="zh-CN"/>
        </w:rPr>
      </w:pPr>
      <w:bookmarkStart w:id="19" w:name="_Toc17996"/>
      <w:r>
        <w:rPr>
          <w:rFonts w:ascii="仿宋" w:eastAsia="仿宋" w:hAnsi="仿宋" w:cs="仿宋" w:hint="eastAsia"/>
          <w:sz w:val="28"/>
          <w:lang w:eastAsia="zh-CN"/>
        </w:rPr>
        <w:t>(二)、ITO导电膜玻璃项目运营期的原辅材料采购与管理</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在ITO导电膜玻璃项目运营期，原辅材料的采购及管理是确保生产顺利进行和产品质量稳定的关键环节。以下是对该方面的运营策略：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ITO导电膜玻璃项目承办单位将建立健全IS09000质量管理和质量保证体系，确保物料的质量控制和管理符合国际标准。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ITO导电膜玻璃项目在建设时应确保原料来源的稳定可靠，建立长期合作关系，确保建成后原料的质量和连续供应。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0" w:name="_Toc31205"/>
      <w:r>
        <w:rPr>
          <w:rFonts w:ascii="仿宋" w:eastAsia="仿宋" w:hAnsi="仿宋" w:cs="仿宋" w:hint="eastAsia"/>
          <w:sz w:val="28"/>
          <w:lang w:eastAsia="zh-CN"/>
        </w:rPr>
        <w:t>(三)、技术管理的独特特色</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在ITO导电膜玻璃项目建设和实施阶段，我们将严格遵循环境保护和安全生产的“三同时”原则，全面贯彻环境保护、职业安全卫生、消防及节能等法律法规和相关措施。关键要求如下：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制定并执行符合环保法规的排放标准，确保ITO导电膜玻璃项目不对周边环境造成污染。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实施定期的能耗评估，优化生产流程，确保ITO导电膜玻璃项目运行成本最低化。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二、ITO导电膜玻璃项目技术优势分析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投资ITO导电膜玻璃项目具备明显的技术优势，主要体现在以下方面：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ITO导电膜玻璃项目采用先进的节能设施，具备多规格产品转换能力，灵活适应市场需求，运行成本相对较低。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投资ITO导电膜玻璃项目所采用的技术与国内资源条件相适应，具有良好的技术适应性。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ITO导电膜玻璃项目采用的技术工艺路线在国内生产实践中已经得到验证，证明技术成熟可行。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技术支援条件良好，具备较强的可靠性，有助于确保ITO导电膜玻璃项目的平稳运行和高效生产。</w:t>
      </w:r>
    </w:p>
    <w:p>
      <w:pPr>
        <w:pStyle w:val="Heading2"/>
        <w:ind w:firstLine="560" w:firstLineChars="200"/>
        <w:rPr>
          <w:rFonts w:ascii="仿宋" w:eastAsia="仿宋" w:hAnsi="仿宋" w:cs="仿宋" w:hint="eastAsia"/>
          <w:sz w:val="28"/>
          <w:lang w:eastAsia="zh-CN"/>
        </w:rPr>
      </w:pPr>
      <w:bookmarkStart w:id="21" w:name="_Toc18621"/>
      <w:r>
        <w:rPr>
          <w:rFonts w:ascii="仿宋" w:eastAsia="仿宋" w:hAnsi="仿宋" w:cs="仿宋" w:hint="eastAsia"/>
          <w:sz w:val="28"/>
          <w:lang w:eastAsia="zh-CN"/>
        </w:rPr>
        <w:t>(四)、ITO导电膜玻璃项目工艺技术设计方案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ITO导电膜玻璃项目的建设和实施过程中，我们坚定贯彻执行“三同时”原则，即环境保护、职业安全卫生、消防及节能的原则。我们注重遵循与环境保护、职业安全卫生、消防及节能相关的法律法规，并全面贯彻各项措施，确保ITO导电膜玻璃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ITO导电膜玻璃项目技术优势分析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https://d.book118.com/837154105014006045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47747D"/>
    <w:rsid w:val="0F47747D"/>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3715410501400604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2024-02-27T23:37:00Z</dcterms:created>
  <dcterms:modified xsi:type="dcterms:W3CDTF">2024-02-27T23:37:30Z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B3CA403664544115BC95D6A372147C25_11</vt:lpwstr>
  </property>
  <property fmtid="{D5CDD505-2E9C-101B-9397-08002B2CF9AE}" pid="3" name="KSOProductBuildVer">
    <vt:lpwstr>2052-12.1.0.16388</vt:lpwstr>
  </property>
</Properties>
</file>