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D231F" w14:paraId="146A3DB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D231F" w14:paraId="4583F04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D231F" w14:paraId="5CF9D6F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D231F" w:rsidRPr="00CD231F" w14:paraId="165F8BDC" w14:textId="12AAC1F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D231F">
        <w:rPr>
          <w:rFonts w:ascii="宋体" w:eastAsia="宋体" w:hAnsi="宋体" w:hint="eastAsia"/>
          <w:b/>
          <w:sz w:val="60"/>
        </w:rPr>
        <w:t>阳离子染料项目安全风险评价报告</w:t>
      </w:r>
    </w:p>
    <w:p w:rsidR="00CD231F" w:rsidP="00CD231F" w14:paraId="2083DF3A" w14:textId="785956B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D231F">
        <w:rPr>
          <w:rFonts w:ascii="仿宋" w:eastAsia="仿宋" w:hAnsi="仿宋" w:hint="eastAsia"/>
          <w:b/>
          <w:sz w:val="40"/>
        </w:rPr>
        <w:t>目录</w:t>
      </w:r>
    </w:p>
    <w:p w:rsidR="00CD231F" w14:paraId="4A805341" w14:textId="27DCBD7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D231F" w14:paraId="3806C3A0" w14:textId="45EE3E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D231F" w14:paraId="768B90E3" w14:textId="177D43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D231F" w14:paraId="63424468" w14:textId="5FE151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_Toc158635324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D231F" w14:paraId="00473203" w14:textId="3C62F5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_Toc158635325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D231F" w14:paraId="4656439A" w14:textId="33F48C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_Toc158635326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D231F" w14:paraId="766C52B8" w14:textId="015C95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_Toc158635327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D231F" w14:paraId="34AE5B06" w14:textId="6F1AD9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_Toc158635328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D231F" w14:paraId="1FE6CA86" w14:textId="4F7B09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_Toc158635329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D231F" w14:paraId="73F44C3F" w14:textId="0297A4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_Toc158635330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D231F" w14:paraId="7E1DF75B" w14:textId="1F0B03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_Toc158635331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D231F" w14:paraId="5EA7629B" w14:textId="5CCFF5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_Toc158635332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D231F" w14:paraId="567EBA96" w14:textId="7D2C52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_Toc158635333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D231F" w14:paraId="56C8E402" w14:textId="5C10DC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_Toc158635334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D231F" w14:paraId="73E0008F" w14:textId="45027E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(二)、评价阳离子染料项目概况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_Toc158635335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D231F" w14:paraId="73825400" w14:textId="749B6D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_Toc158635336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D231F" w14:paraId="69DD6D1F" w14:textId="1EE34C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_Toc158635337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D231F" w14:paraId="6EB03878" w14:textId="11013F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_Toc158635338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D231F" w14:paraId="7973373F" w14:textId="68610F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_Toc158635339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D231F" w14:paraId="541B5C34" w14:textId="419C77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_Toc158635340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D231F" w14:paraId="38AD1B85" w14:textId="6A40EB2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_Toc158635341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D231F" w14:paraId="640594FB" w14:textId="4BF8B5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_Toc158635342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D231F" w14:paraId="45314EF4" w14:textId="5BF577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_Toc158635343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D231F" w14:paraId="0FAEC474" w14:textId="6C38DC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_Toc158635344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D231F" w14:paraId="3EB35980" w14:textId="74E2CF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_Toc158635345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D231F" w14:paraId="017D68A8" w14:textId="4F6C54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_Toc158635346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D231F" w14:paraId="4324B0C0" w14:textId="141629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_Toc158635347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D231F" w14:paraId="719D86AC" w14:textId="1ACB38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_Toc158635348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D231F" w14:paraId="43446062" w14:textId="245099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_Toc158635349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D231F" w14:paraId="313258A8" w14:textId="48185D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_Toc158635350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D231F" w14:paraId="738002B0" w14:textId="31EB03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_Toc158635351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D231F" w14:paraId="10F41C17" w14:textId="39FDF6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_Toc158635352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D231F" w14:paraId="7FE66575" w14:textId="57EE5F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_Toc158635353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D231F" w14:paraId="44CF482B" w14:textId="485251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_Toc158635354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D231F" w14:paraId="5F106D77" w14:textId="75984D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_Toc158635355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D231F" w14:paraId="144451E3" w14:textId="536FAD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_Toc158635356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D231F" w14:paraId="1C063B46" w14:textId="0DE167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_Toc158635357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D231F" w14:paraId="361C9CAF" w14:textId="3C3FA6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_Toc158635358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D231F" w14:paraId="02B3BE85" w14:textId="2DD65B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_Toc158635359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D231F" w14:paraId="44A098BB" w14:textId="0DFA6C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_Toc158635360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D231F" w14:paraId="6010226A" w14:textId="6DF4FC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_Toc158635361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D231F" w14:paraId="66051D3D" w14:textId="3EA921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_Toc158635362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D231F" w14:paraId="6D3F9A1A" w14:textId="456B133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_Toc158635363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D231F" w14:paraId="3C07DBB2" w14:textId="405A04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_Toc158635364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D231F" w14:paraId="14840612" w14:textId="327E7D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_Toc158635365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D231F" w14:paraId="27E9A22E" w14:textId="43C64E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_Toc158635366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D231F" w14:paraId="48FF76AF" w14:textId="6FF8B9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_Toc158635367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D231F" w14:paraId="0B78E55A" w14:textId="2F9DEE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(二)、评价阳离子染料项目风险分析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_Toc158635368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D231F" w14:paraId="38037600" w14:textId="04239E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_Toc158635369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D231F" w14:paraId="77D2C2B3" w14:textId="203A81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_Toc158635370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CD231F" w14:paraId="6B845206" w14:textId="701CBD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_Toc158635371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CD231F" w14:paraId="4E4B99E7" w14:textId="248F7C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_Toc158635372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D231F" w14:paraId="455C1825" w14:textId="69B2C1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_Toc158635373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CD231F" w14:paraId="79172C7D" w14:textId="026EF3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_Toc158635374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CD231F" w14:paraId="0912AA94" w14:textId="2A32E5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_Toc158635375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CD231F" w14:paraId="2C26AA49" w14:textId="6E9321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_Toc158635376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CD231F" w14:paraId="625F8709" w14:textId="41FC61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_Toc158635377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CD231F" w14:paraId="05CC6048" w14:textId="3C11FD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_Toc158635378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CD231F" w14:paraId="0C964EE0" w14:textId="66EAEC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_Toc158635379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CD231F" w14:paraId="7D5C9AFF" w14:textId="79BBB0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_Toc158635380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CD231F" w14:paraId="64B32E9B" w14:textId="463F6C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_Toc158635381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CD231F" w14:paraId="490FE7D2" w14:textId="1E2D35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_Toc158635382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CD231F" w14:paraId="023D3245" w14:textId="70324D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_Toc158635383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CD231F" w14:paraId="00BE1F6B" w14:textId="023CF1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_Toc158635384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CD231F" w14:paraId="18C7EEA5" w14:textId="23EBEB7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_Toc158635385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CD231F" w14:paraId="491ADED7" w14:textId="38D2C2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_Toc158635386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CD231F" w14:paraId="26E3BFF2" w14:textId="20C54F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_Toc158635387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CD231F" w14:paraId="0A476ACD" w14:textId="1403EF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_Toc158635388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CD231F" w14:paraId="70D903AD" w14:textId="6AE3D4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_Toc158635389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CD231F" w14:paraId="506EEF72" w14:textId="2BB624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_Toc158635390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CD231F" w14:paraId="4AE4BBF5" w14:textId="61FD91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_Toc158635391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CD231F" w14:paraId="440B9426" w14:textId="55B428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_Toc158635392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CD231F" w14:paraId="0B3F5019" w14:textId="673612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_Toc158635393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CD231F" w14:paraId="16F07DD7" w14:textId="6213A2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_Toc158635394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CD231F" w14:paraId="231861C5" w14:textId="5DC658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_Toc158635395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CD231F" w14:paraId="796B9309" w14:textId="154711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_Toc158635396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CD231F" w14:paraId="2EF4C39F" w14:textId="33A5AC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_Toc158635397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CD231F" w14:paraId="7F016E45" w14:textId="2FBD30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_Toc158635398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CD231F" w14:paraId="74F04027" w14:textId="04DA03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_Toc158635399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CD231F" w14:paraId="3FDA185F" w14:textId="3077A0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_Toc158635400 \h </w:instrText>
      </w:r>
      <w:r>
        <w:rPr>
          <w:noProof/>
        </w:rPr>
        <w:fldChar w:fldCharType="separate"/>
      </w:r>
      <w:r>
        <w:rPr>
          <w:noProof/>
        </w:rPr>
        <w:t>97</w:t>
      </w:r>
      <w:r>
        <w:rPr>
          <w:noProof/>
        </w:rPr>
        <w:fldChar w:fldCharType="end"/>
      </w:r>
    </w:p>
    <w:p w:rsidR="00CD231F" w:rsidP="00CD231F" w14:paraId="789701CB" w14:textId="2CE5C643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https://d.book118.com/837164200154006043</w:t>
        </w:r>
      </w:hyperlink>
    </w:p>
    <w:p w:rsidR="00CD231F" w:rsidP="00CD231F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231F" w:rsidP="00D47144" w14:paraId="4CCA088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231F" w14:paraId="2123C81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231F" w:rsidP="00D47144" w14:paraId="7DB55BA2" w14:textId="7C1ECFC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D231F" w14:paraId="2607C0B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231F" w14:paraId="1ECAB2E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231F" w:rsidP="00D471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231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231F" w:rsidP="00D47144" w14:textId="7C1ECFC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D231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231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231F" w:rsidP="00D471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231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231F" w:rsidP="00D47144" w14:textId="7C1ECFC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D231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231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231F" w:rsidP="00D471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231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231F" w:rsidP="00D47144" w14:textId="7C1ECFC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D231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231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231F" w:rsidP="00D471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231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231F" w:rsidP="00D47144" w14:textId="7C1ECFC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D231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231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231F" w14:paraId="7BA953D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231F" w:rsidRPr="00CD231F" w:rsidP="00CD231F" w14:paraId="2007C035" w14:textId="613CF9F0">
    <w:pPr>
      <w:pStyle w:val="Header"/>
      <w:rPr>
        <w:rFonts w:ascii="仿宋" w:eastAsia="仿宋" w:hAnsi="仿宋"/>
      </w:rPr>
    </w:pPr>
    <w:r w:rsidRPr="00CD231F">
      <w:rPr>
        <w:rFonts w:ascii="仿宋" w:eastAsia="仿宋" w:hAnsi="仿宋" w:hint="eastAsia"/>
      </w:rPr>
      <w:t>阳离子染料项目安全风险评价报告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231F" w14:paraId="5A19787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231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231F" w:rsidRPr="00CD231F" w:rsidP="00CD231F" w14:textId="613CF9F0">
    <w:pPr>
      <w:pStyle w:val="Header"/>
      <w:rPr>
        <w:rFonts w:ascii="仿宋" w:eastAsia="仿宋" w:hAnsi="仿宋"/>
      </w:rPr>
    </w:pPr>
    <w:r w:rsidRPr="00CD231F">
      <w:rPr>
        <w:rFonts w:ascii="仿宋" w:eastAsia="仿宋" w:hAnsi="仿宋" w:hint="eastAsia"/>
      </w:rPr>
      <w:t>阳离子染料项目安全风险评价报告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231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231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231F" w:rsidRPr="00CD231F" w:rsidP="00CD231F" w14:textId="613CF9F0">
    <w:pPr>
      <w:pStyle w:val="Header"/>
      <w:rPr>
        <w:rFonts w:ascii="仿宋" w:eastAsia="仿宋" w:hAnsi="仿宋"/>
      </w:rPr>
    </w:pPr>
    <w:r w:rsidRPr="00CD231F">
      <w:rPr>
        <w:rFonts w:ascii="仿宋" w:eastAsia="仿宋" w:hAnsi="仿宋" w:hint="eastAsia"/>
      </w:rPr>
      <w:t>阳离子染料项目安全风险评价报告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231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231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231F" w:rsidRPr="00CD231F" w:rsidP="00CD231F" w14:textId="613CF9F0">
    <w:pPr>
      <w:pStyle w:val="Header"/>
      <w:rPr>
        <w:rFonts w:ascii="仿宋" w:eastAsia="仿宋" w:hAnsi="仿宋"/>
      </w:rPr>
    </w:pPr>
    <w:r w:rsidRPr="00CD231F">
      <w:rPr>
        <w:rFonts w:ascii="仿宋" w:eastAsia="仿宋" w:hAnsi="仿宋" w:hint="eastAsia"/>
      </w:rPr>
      <w:t>阳离子染料项目安全风险评价报告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231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231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231F" w:rsidRPr="00CD231F" w:rsidP="00CD231F" w14:textId="613CF9F0">
    <w:pPr>
      <w:pStyle w:val="Header"/>
      <w:rPr>
        <w:rFonts w:ascii="仿宋" w:eastAsia="仿宋" w:hAnsi="仿宋"/>
      </w:rPr>
    </w:pPr>
    <w:r w:rsidRPr="00CD231F">
      <w:rPr>
        <w:rFonts w:ascii="仿宋" w:eastAsia="仿宋" w:hAnsi="仿宋" w:hint="eastAsia"/>
      </w:rPr>
      <w:t>阳离子染料项目安全风险评价报告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231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31F"/>
    <w:rsid w:val="00CD231F"/>
    <w:rsid w:val="00D4714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F082129"/>
  <w15:chartTrackingRefBased/>
  <w15:docId w15:val="{65746A78-15FE-401F-B029-9DD2DE78A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D231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D231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D231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D231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D231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D231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D23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D231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D231F"/>
  </w:style>
  <w:style w:type="paragraph" w:styleId="TOC1">
    <w:name w:val="toc 1"/>
    <w:basedOn w:val="Normal"/>
    <w:next w:val="Normal"/>
    <w:autoRedefine/>
    <w:uiPriority w:val="39"/>
    <w:unhideWhenUsed/>
    <w:rsid w:val="00CD231F"/>
  </w:style>
  <w:style w:type="paragraph" w:styleId="TOC2">
    <w:name w:val="toc 2"/>
    <w:basedOn w:val="Normal"/>
    <w:next w:val="Normal"/>
    <w:autoRedefine/>
    <w:uiPriority w:val="39"/>
    <w:unhideWhenUsed/>
    <w:rsid w:val="00CD231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83716420015400604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7460</Words>
  <Characters>42523</Characters>
  <Application>Microsoft Office Word</Application>
  <DocSecurity>0</DocSecurity>
  <Lines>354</Lines>
  <Paragraphs>99</Paragraphs>
  <ScaleCrop>false</ScaleCrop>
  <Company/>
  <LinksUpToDate>false</LinksUpToDate>
  <CharactersWithSpaces>49884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2024-02-12T05:00:00Z</dcterms:created>
  <dcterms:modified xsi:type="dcterms:W3CDTF">2024-02-12T05:01:00Z</dcterms:modified>
</cp:coreProperties>
</file>