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铜基、镍基钎料相关公司员工职业道路规划与管理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 w:history="1">
        <w:r>
          <w:rPr>
            <w:rFonts w:ascii="仿宋" w:eastAsia="仿宋" w:hAnsi="仿宋" w:cs="仿宋" w:hint="eastAsia"/>
            <w:lang w:eastAsia="zh-CN"/>
          </w:rPr>
          <w:t>序言</w:t>
        </w:r>
        <w:r>
          <w:tab/>
        </w:r>
        <w:r>
          <w:fldChar w:fldCharType="begin"/>
        </w:r>
        <w:r>
          <w:instrText xml:space="preserve"> PAGEREF _Toc216 \h </w:instrText>
        </w:r>
        <w:r>
          <w:fldChar w:fldCharType="separate"/>
        </w:r>
        <w:r>
          <w:t>3</w:t>
        </w:r>
        <w:r>
          <w:fldChar w:fldCharType="end"/>
        </w:r>
      </w:hyperlink>
    </w:p>
    <w:p>
      <w:pPr>
        <w:pStyle w:val="TOC1"/>
        <w:tabs>
          <w:tab w:val="right" w:leader="dot" w:pos="8306"/>
        </w:tabs>
      </w:pPr>
      <w:hyperlink w:anchor="_Toc2582" w:history="1">
        <w:r>
          <w:rPr>
            <w:rFonts w:ascii="仿宋" w:eastAsia="仿宋" w:hAnsi="仿宋" w:cs="仿宋" w:hint="eastAsia"/>
            <w:lang w:eastAsia="zh-CN"/>
          </w:rPr>
          <w:t>一、第八章员工绩效管理</w:t>
        </w:r>
        <w:r>
          <w:tab/>
        </w:r>
        <w:r>
          <w:fldChar w:fldCharType="begin"/>
        </w:r>
        <w:r>
          <w:instrText xml:space="preserve"> PAGEREF _Toc2582 \h </w:instrText>
        </w:r>
        <w:r>
          <w:fldChar w:fldCharType="separate"/>
        </w:r>
        <w:r>
          <w:t>3</w:t>
        </w:r>
        <w:r>
          <w:fldChar w:fldCharType="end"/>
        </w:r>
      </w:hyperlink>
    </w:p>
    <w:p>
      <w:pPr>
        <w:pStyle w:val="TOC2"/>
        <w:tabs>
          <w:tab w:val="right" w:leader="dot" w:pos="8306"/>
        </w:tabs>
      </w:pPr>
      <w:hyperlink w:anchor="_Toc16445" w:history="1">
        <w:r>
          <w:rPr>
            <w:rFonts w:ascii="仿宋" w:eastAsia="仿宋" w:hAnsi="仿宋" w:cs="仿宋" w:hint="eastAsia"/>
            <w:lang w:eastAsia="zh-CN"/>
          </w:rPr>
          <w:t>(一)、绩效评估体系建立</w:t>
        </w:r>
        <w:r>
          <w:tab/>
        </w:r>
        <w:r>
          <w:fldChar w:fldCharType="begin"/>
        </w:r>
        <w:r>
          <w:instrText xml:space="preserve"> PAGEREF _Toc16445 \h </w:instrText>
        </w:r>
        <w:r>
          <w:fldChar w:fldCharType="separate"/>
        </w:r>
        <w:r>
          <w:t>3</w:t>
        </w:r>
        <w:r>
          <w:fldChar w:fldCharType="end"/>
        </w:r>
      </w:hyperlink>
    </w:p>
    <w:p>
      <w:pPr>
        <w:pStyle w:val="TOC2"/>
        <w:tabs>
          <w:tab w:val="right" w:leader="dot" w:pos="8306"/>
        </w:tabs>
      </w:pPr>
      <w:hyperlink w:anchor="_Toc15637" w:history="1">
        <w:r>
          <w:rPr>
            <w:rFonts w:ascii="仿宋" w:eastAsia="仿宋" w:hAnsi="仿宋" w:cs="仿宋" w:hint="eastAsia"/>
            <w:lang w:eastAsia="zh-CN"/>
          </w:rPr>
          <w:t>(二)、绩效考核与反馈</w:t>
        </w:r>
        <w:r>
          <w:tab/>
        </w:r>
        <w:r>
          <w:fldChar w:fldCharType="begin"/>
        </w:r>
        <w:r>
          <w:instrText xml:space="preserve"> PAGEREF _Toc15637 \h </w:instrText>
        </w:r>
        <w:r>
          <w:fldChar w:fldCharType="separate"/>
        </w:r>
        <w:r>
          <w:t>4</w:t>
        </w:r>
        <w:r>
          <w:fldChar w:fldCharType="end"/>
        </w:r>
      </w:hyperlink>
    </w:p>
    <w:p>
      <w:pPr>
        <w:pStyle w:val="TOC2"/>
        <w:tabs>
          <w:tab w:val="right" w:leader="dot" w:pos="8306"/>
        </w:tabs>
      </w:pPr>
      <w:hyperlink w:anchor="_Toc27090" w:history="1">
        <w:r>
          <w:rPr>
            <w:rFonts w:ascii="仿宋" w:eastAsia="仿宋" w:hAnsi="仿宋" w:cs="仿宋" w:hint="eastAsia"/>
            <w:lang w:eastAsia="zh-CN"/>
          </w:rPr>
          <w:t>(三)、激励与奖惩机制</w:t>
        </w:r>
        <w:r>
          <w:tab/>
        </w:r>
        <w:r>
          <w:fldChar w:fldCharType="begin"/>
        </w:r>
        <w:r>
          <w:instrText xml:space="preserve"> PAGEREF _Toc27090 \h </w:instrText>
        </w:r>
        <w:r>
          <w:fldChar w:fldCharType="separate"/>
        </w:r>
        <w:r>
          <w:t>4</w:t>
        </w:r>
        <w:r>
          <w:fldChar w:fldCharType="end"/>
        </w:r>
      </w:hyperlink>
    </w:p>
    <w:p>
      <w:pPr>
        <w:pStyle w:val="TOC1"/>
        <w:tabs>
          <w:tab w:val="right" w:leader="dot" w:pos="8306"/>
        </w:tabs>
      </w:pPr>
      <w:hyperlink w:anchor="_Toc13887" w:history="1">
        <w:r>
          <w:rPr>
            <w:rFonts w:ascii="仿宋" w:eastAsia="仿宋" w:hAnsi="仿宋" w:cs="仿宋" w:hint="eastAsia"/>
            <w:lang w:eastAsia="zh-CN"/>
          </w:rPr>
          <w:t>二、第七章员工培训与发展</w:t>
        </w:r>
        <w:r>
          <w:tab/>
        </w:r>
        <w:r>
          <w:fldChar w:fldCharType="begin"/>
        </w:r>
        <w:r>
          <w:instrText xml:space="preserve"> PAGEREF _Toc13887 \h </w:instrText>
        </w:r>
        <w:r>
          <w:fldChar w:fldCharType="separate"/>
        </w:r>
        <w:r>
          <w:t>5</w:t>
        </w:r>
        <w:r>
          <w:fldChar w:fldCharType="end"/>
        </w:r>
      </w:hyperlink>
    </w:p>
    <w:p>
      <w:pPr>
        <w:pStyle w:val="TOC2"/>
        <w:tabs>
          <w:tab w:val="right" w:leader="dot" w:pos="8306"/>
        </w:tabs>
      </w:pPr>
      <w:hyperlink w:anchor="_Toc25535" w:history="1">
        <w:r>
          <w:rPr>
            <w:rFonts w:ascii="仿宋" w:eastAsia="仿宋" w:hAnsi="仿宋" w:cs="仿宋" w:hint="eastAsia"/>
            <w:lang w:eastAsia="zh-CN"/>
          </w:rPr>
          <w:t>(一)、培训需求分析</w:t>
        </w:r>
        <w:r>
          <w:tab/>
        </w:r>
        <w:r>
          <w:fldChar w:fldCharType="begin"/>
        </w:r>
        <w:r>
          <w:instrText xml:space="preserve"> PAGEREF _Toc25535 \h </w:instrText>
        </w:r>
        <w:r>
          <w:fldChar w:fldCharType="separate"/>
        </w:r>
        <w:r>
          <w:t>5</w:t>
        </w:r>
        <w:r>
          <w:fldChar w:fldCharType="end"/>
        </w:r>
      </w:hyperlink>
    </w:p>
    <w:p>
      <w:pPr>
        <w:pStyle w:val="TOC2"/>
        <w:tabs>
          <w:tab w:val="right" w:leader="dot" w:pos="8306"/>
        </w:tabs>
      </w:pPr>
      <w:hyperlink w:anchor="_Toc17114" w:history="1">
        <w:r>
          <w:rPr>
            <w:rFonts w:ascii="仿宋" w:eastAsia="仿宋" w:hAnsi="仿宋" w:cs="仿宋" w:hint="eastAsia"/>
            <w:lang w:eastAsia="zh-CN"/>
          </w:rPr>
          <w:t>(二)、培训计划制定</w:t>
        </w:r>
        <w:r>
          <w:tab/>
        </w:r>
        <w:r>
          <w:fldChar w:fldCharType="begin"/>
        </w:r>
        <w:r>
          <w:instrText xml:space="preserve"> PAGEREF _Toc17114 \h </w:instrText>
        </w:r>
        <w:r>
          <w:fldChar w:fldCharType="separate"/>
        </w:r>
        <w:r>
          <w:t>6</w:t>
        </w:r>
        <w:r>
          <w:fldChar w:fldCharType="end"/>
        </w:r>
      </w:hyperlink>
    </w:p>
    <w:p>
      <w:pPr>
        <w:pStyle w:val="TOC2"/>
        <w:tabs>
          <w:tab w:val="right" w:leader="dot" w:pos="8306"/>
        </w:tabs>
      </w:pPr>
      <w:hyperlink w:anchor="_Toc20201" w:history="1">
        <w:r>
          <w:rPr>
            <w:rFonts w:ascii="仿宋" w:eastAsia="仿宋" w:hAnsi="仿宋" w:cs="仿宋" w:hint="eastAsia"/>
            <w:lang w:eastAsia="zh-CN"/>
          </w:rPr>
          <w:t>(三)、培训实施与评估</w:t>
        </w:r>
        <w:r>
          <w:tab/>
        </w:r>
        <w:r>
          <w:fldChar w:fldCharType="begin"/>
        </w:r>
        <w:r>
          <w:instrText xml:space="preserve"> PAGEREF _Toc20201 \h </w:instrText>
        </w:r>
        <w:r>
          <w:fldChar w:fldCharType="separate"/>
        </w:r>
        <w:r>
          <w:t>6</w:t>
        </w:r>
        <w:r>
          <w:fldChar w:fldCharType="end"/>
        </w:r>
      </w:hyperlink>
    </w:p>
    <w:p>
      <w:pPr>
        <w:pStyle w:val="TOC2"/>
        <w:tabs>
          <w:tab w:val="right" w:leader="dot" w:pos="8306"/>
        </w:tabs>
      </w:pPr>
      <w:hyperlink w:anchor="_Toc19976" w:history="1">
        <w:r>
          <w:rPr>
            <w:rFonts w:ascii="仿宋" w:eastAsia="仿宋" w:hAnsi="仿宋" w:cs="仿宋" w:hint="eastAsia"/>
            <w:lang w:eastAsia="zh-CN"/>
          </w:rPr>
          <w:t>(四)、持续学习与专业发展支持</w:t>
        </w:r>
        <w:r>
          <w:tab/>
        </w:r>
        <w:r>
          <w:fldChar w:fldCharType="begin"/>
        </w:r>
        <w:r>
          <w:instrText xml:space="preserve"> PAGEREF _Toc19976 \h </w:instrText>
        </w:r>
        <w:r>
          <w:fldChar w:fldCharType="separate"/>
        </w:r>
        <w:r>
          <w:t>8</w:t>
        </w:r>
        <w:r>
          <w:fldChar w:fldCharType="end"/>
        </w:r>
      </w:hyperlink>
    </w:p>
    <w:p>
      <w:pPr>
        <w:pStyle w:val="TOC1"/>
        <w:tabs>
          <w:tab w:val="right" w:leader="dot" w:pos="8306"/>
        </w:tabs>
      </w:pPr>
      <w:hyperlink w:anchor="_Toc18549" w:history="1">
        <w:r>
          <w:rPr>
            <w:rFonts w:ascii="仿宋" w:eastAsia="仿宋" w:hAnsi="仿宋" w:cs="仿宋" w:hint="eastAsia"/>
            <w:lang w:eastAsia="zh-CN"/>
          </w:rPr>
          <w:t>三、项目基本情况</w:t>
        </w:r>
        <w:r>
          <w:tab/>
        </w:r>
        <w:r>
          <w:fldChar w:fldCharType="begin"/>
        </w:r>
        <w:r>
          <w:instrText xml:space="preserve"> PAGEREF _Toc18549 \h </w:instrText>
        </w:r>
        <w:r>
          <w:fldChar w:fldCharType="separate"/>
        </w:r>
        <w:r>
          <w:t>9</w:t>
        </w:r>
        <w:r>
          <w:fldChar w:fldCharType="end"/>
        </w:r>
      </w:hyperlink>
    </w:p>
    <w:p>
      <w:pPr>
        <w:pStyle w:val="TOC2"/>
        <w:tabs>
          <w:tab w:val="right" w:leader="dot" w:pos="8306"/>
        </w:tabs>
      </w:pPr>
      <w:hyperlink w:anchor="_Toc3265" w:history="1">
        <w:r>
          <w:rPr>
            <w:rFonts w:ascii="仿宋" w:eastAsia="仿宋" w:hAnsi="仿宋" w:cs="仿宋" w:hint="eastAsia"/>
            <w:lang w:eastAsia="zh-CN"/>
          </w:rPr>
          <w:t>(一)、项目名称及建设性质</w:t>
        </w:r>
        <w:r>
          <w:tab/>
        </w:r>
        <w:r>
          <w:fldChar w:fldCharType="begin"/>
        </w:r>
        <w:r>
          <w:instrText xml:space="preserve"> PAGEREF _Toc3265 \h </w:instrText>
        </w:r>
        <w:r>
          <w:fldChar w:fldCharType="separate"/>
        </w:r>
        <w:r>
          <w:t>9</w:t>
        </w:r>
        <w:r>
          <w:fldChar w:fldCharType="end"/>
        </w:r>
      </w:hyperlink>
    </w:p>
    <w:p>
      <w:pPr>
        <w:pStyle w:val="TOC2"/>
        <w:tabs>
          <w:tab w:val="right" w:leader="dot" w:pos="8306"/>
        </w:tabs>
      </w:pPr>
      <w:hyperlink w:anchor="_Toc5207" w:history="1">
        <w:r>
          <w:rPr>
            <w:rFonts w:ascii="仿宋" w:eastAsia="仿宋" w:hAnsi="仿宋" w:cs="仿宋" w:hint="eastAsia"/>
            <w:lang w:eastAsia="zh-CN"/>
          </w:rPr>
          <w:t>(二)、项目承办单位</w:t>
        </w:r>
        <w:r>
          <w:tab/>
        </w:r>
        <w:r>
          <w:fldChar w:fldCharType="begin"/>
        </w:r>
        <w:r>
          <w:instrText xml:space="preserve"> PAGEREF _Toc5207 \h </w:instrText>
        </w:r>
        <w:r>
          <w:fldChar w:fldCharType="separate"/>
        </w:r>
        <w:r>
          <w:t>10</w:t>
        </w:r>
        <w:r>
          <w:fldChar w:fldCharType="end"/>
        </w:r>
      </w:hyperlink>
    </w:p>
    <w:p>
      <w:pPr>
        <w:pStyle w:val="TOC2"/>
        <w:tabs>
          <w:tab w:val="right" w:leader="dot" w:pos="8306"/>
        </w:tabs>
      </w:pPr>
      <w:hyperlink w:anchor="_Toc29334" w:history="1">
        <w:r>
          <w:rPr>
            <w:rFonts w:ascii="仿宋" w:eastAsia="仿宋" w:hAnsi="仿宋" w:cs="仿宋" w:hint="eastAsia"/>
            <w:lang w:eastAsia="zh-CN"/>
          </w:rPr>
          <w:t>(三)、项目实施的可行性</w:t>
        </w:r>
        <w:r>
          <w:tab/>
        </w:r>
        <w:r>
          <w:fldChar w:fldCharType="begin"/>
        </w:r>
        <w:r>
          <w:instrText xml:space="preserve"> PAGEREF _Toc29334 \h </w:instrText>
        </w:r>
        <w:r>
          <w:fldChar w:fldCharType="separate"/>
        </w:r>
        <w:r>
          <w:t>11</w:t>
        </w:r>
        <w:r>
          <w:fldChar w:fldCharType="end"/>
        </w:r>
      </w:hyperlink>
    </w:p>
    <w:p>
      <w:pPr>
        <w:pStyle w:val="TOC2"/>
        <w:tabs>
          <w:tab w:val="right" w:leader="dot" w:pos="8306"/>
        </w:tabs>
      </w:pPr>
      <w:hyperlink w:anchor="_Toc24963" w:history="1">
        <w:r>
          <w:rPr>
            <w:rFonts w:ascii="仿宋" w:eastAsia="仿宋" w:hAnsi="仿宋" w:cs="仿宋" w:hint="eastAsia"/>
            <w:lang w:eastAsia="zh-CN"/>
          </w:rPr>
          <w:t>(四)、项目建设选址</w:t>
        </w:r>
        <w:r>
          <w:tab/>
        </w:r>
        <w:r>
          <w:fldChar w:fldCharType="begin"/>
        </w:r>
        <w:r>
          <w:instrText xml:space="preserve"> PAGEREF _Toc24963 \h </w:instrText>
        </w:r>
        <w:r>
          <w:fldChar w:fldCharType="separate"/>
        </w:r>
        <w:r>
          <w:t>13</w:t>
        </w:r>
        <w:r>
          <w:fldChar w:fldCharType="end"/>
        </w:r>
      </w:hyperlink>
    </w:p>
    <w:p>
      <w:pPr>
        <w:pStyle w:val="TOC2"/>
        <w:tabs>
          <w:tab w:val="right" w:leader="dot" w:pos="8306"/>
        </w:tabs>
      </w:pPr>
      <w:hyperlink w:anchor="_Toc32177" w:history="1">
        <w:r>
          <w:rPr>
            <w:rFonts w:ascii="仿宋" w:eastAsia="仿宋" w:hAnsi="仿宋" w:cs="仿宋" w:hint="eastAsia"/>
            <w:lang w:eastAsia="zh-CN"/>
          </w:rPr>
          <w:t>(五)、建筑物建设规模</w:t>
        </w:r>
        <w:r>
          <w:tab/>
        </w:r>
        <w:r>
          <w:fldChar w:fldCharType="begin"/>
        </w:r>
        <w:r>
          <w:instrText xml:space="preserve"> PAGEREF _Toc32177 \h </w:instrText>
        </w:r>
        <w:r>
          <w:fldChar w:fldCharType="separate"/>
        </w:r>
        <w:r>
          <w:t>14</w:t>
        </w:r>
        <w:r>
          <w:fldChar w:fldCharType="end"/>
        </w:r>
      </w:hyperlink>
    </w:p>
    <w:p>
      <w:pPr>
        <w:pStyle w:val="TOC2"/>
        <w:tabs>
          <w:tab w:val="right" w:leader="dot" w:pos="8306"/>
        </w:tabs>
      </w:pPr>
      <w:hyperlink w:anchor="_Toc7286" w:history="1">
        <w:r>
          <w:rPr>
            <w:rFonts w:ascii="仿宋" w:eastAsia="仿宋" w:hAnsi="仿宋" w:cs="仿宋" w:hint="eastAsia"/>
            <w:lang w:eastAsia="zh-CN"/>
          </w:rPr>
          <w:t>(六)、项目总投资及资金构成</w:t>
        </w:r>
        <w:r>
          <w:tab/>
        </w:r>
        <w:r>
          <w:fldChar w:fldCharType="begin"/>
        </w:r>
        <w:r>
          <w:instrText xml:space="preserve"> PAGEREF _Toc7286 \h </w:instrText>
        </w:r>
        <w:r>
          <w:fldChar w:fldCharType="separate"/>
        </w:r>
        <w:r>
          <w:t>15</w:t>
        </w:r>
        <w:r>
          <w:fldChar w:fldCharType="end"/>
        </w:r>
      </w:hyperlink>
    </w:p>
    <w:p>
      <w:pPr>
        <w:pStyle w:val="TOC2"/>
        <w:tabs>
          <w:tab w:val="right" w:leader="dot" w:pos="8306"/>
        </w:tabs>
      </w:pPr>
      <w:hyperlink w:anchor="_Toc7083" w:history="1">
        <w:r>
          <w:rPr>
            <w:rFonts w:ascii="仿宋" w:eastAsia="仿宋" w:hAnsi="仿宋" w:cs="仿宋" w:hint="eastAsia"/>
            <w:lang w:eastAsia="zh-CN"/>
          </w:rPr>
          <w:t>(七)、资金筹措方案</w:t>
        </w:r>
        <w:r>
          <w:tab/>
        </w:r>
        <w:r>
          <w:fldChar w:fldCharType="begin"/>
        </w:r>
        <w:r>
          <w:instrText xml:space="preserve"> PAGEREF _Toc7083 \h </w:instrText>
        </w:r>
        <w:r>
          <w:fldChar w:fldCharType="separate"/>
        </w:r>
        <w:r>
          <w:t>16</w:t>
        </w:r>
        <w:r>
          <w:fldChar w:fldCharType="end"/>
        </w:r>
      </w:hyperlink>
    </w:p>
    <w:p>
      <w:pPr>
        <w:pStyle w:val="TOC2"/>
        <w:tabs>
          <w:tab w:val="right" w:leader="dot" w:pos="8306"/>
        </w:tabs>
      </w:pPr>
      <w:hyperlink w:anchor="_Toc11054" w:history="1">
        <w:r>
          <w:rPr>
            <w:rFonts w:ascii="仿宋" w:eastAsia="仿宋" w:hAnsi="仿宋" w:cs="仿宋" w:hint="eastAsia"/>
            <w:lang w:eastAsia="zh-CN"/>
          </w:rPr>
          <w:t>(八)、项目预期经济效益规划目标</w:t>
        </w:r>
        <w:r>
          <w:tab/>
        </w:r>
        <w:r>
          <w:fldChar w:fldCharType="begin"/>
        </w:r>
        <w:r>
          <w:instrText xml:space="preserve"> PAGEREF _Toc11054 \h </w:instrText>
        </w:r>
        <w:r>
          <w:fldChar w:fldCharType="separate"/>
        </w:r>
        <w:r>
          <w:t>17</w:t>
        </w:r>
        <w:r>
          <w:fldChar w:fldCharType="end"/>
        </w:r>
      </w:hyperlink>
    </w:p>
    <w:p>
      <w:pPr>
        <w:pStyle w:val="TOC2"/>
        <w:tabs>
          <w:tab w:val="right" w:leader="dot" w:pos="8306"/>
        </w:tabs>
      </w:pPr>
      <w:hyperlink w:anchor="_Toc13868" w:history="1">
        <w:r>
          <w:rPr>
            <w:rFonts w:ascii="仿宋" w:eastAsia="仿宋" w:hAnsi="仿宋" w:cs="仿宋" w:hint="eastAsia"/>
            <w:lang w:eastAsia="zh-CN"/>
          </w:rPr>
          <w:t>(九)、项目建设进度规划</w:t>
        </w:r>
        <w:r>
          <w:tab/>
        </w:r>
        <w:r>
          <w:fldChar w:fldCharType="begin"/>
        </w:r>
        <w:r>
          <w:instrText xml:space="preserve"> PAGEREF _Toc13868 \h </w:instrText>
        </w:r>
        <w:r>
          <w:fldChar w:fldCharType="separate"/>
        </w:r>
        <w:r>
          <w:t>18</w:t>
        </w:r>
        <w:r>
          <w:fldChar w:fldCharType="end"/>
        </w:r>
      </w:hyperlink>
    </w:p>
    <w:p>
      <w:pPr>
        <w:pStyle w:val="TOC1"/>
        <w:tabs>
          <w:tab w:val="right" w:leader="dot" w:pos="8306"/>
        </w:tabs>
      </w:pPr>
      <w:hyperlink w:anchor="_Toc1490" w:history="1">
        <w:r>
          <w:rPr>
            <w:rFonts w:ascii="仿宋" w:eastAsia="仿宋" w:hAnsi="仿宋" w:cs="仿宋" w:hint="eastAsia"/>
            <w:lang w:eastAsia="zh-CN"/>
          </w:rPr>
          <w:t>四、员工职业生涯规划与发展</w:t>
        </w:r>
        <w:r>
          <w:tab/>
        </w:r>
        <w:r>
          <w:fldChar w:fldCharType="begin"/>
        </w:r>
        <w:r>
          <w:instrText xml:space="preserve"> PAGEREF _Toc1490 \h </w:instrText>
        </w:r>
        <w:r>
          <w:fldChar w:fldCharType="separate"/>
        </w:r>
        <w:r>
          <w:t>20</w:t>
        </w:r>
        <w:r>
          <w:fldChar w:fldCharType="end"/>
        </w:r>
      </w:hyperlink>
    </w:p>
    <w:p>
      <w:pPr>
        <w:pStyle w:val="TOC2"/>
        <w:tabs>
          <w:tab w:val="right" w:leader="dot" w:pos="8306"/>
        </w:tabs>
      </w:pPr>
      <w:hyperlink w:anchor="_Toc11632" w:history="1">
        <w:r>
          <w:rPr>
            <w:rFonts w:ascii="仿宋" w:eastAsia="仿宋" w:hAnsi="仿宋" w:cs="仿宋" w:hint="eastAsia"/>
            <w:lang w:eastAsia="zh-CN"/>
          </w:rPr>
          <w:t>(一)、职业生涯规划概述</w:t>
        </w:r>
        <w:r>
          <w:tab/>
        </w:r>
        <w:r>
          <w:fldChar w:fldCharType="begin"/>
        </w:r>
        <w:r>
          <w:instrText xml:space="preserve"> PAGEREF _Toc11632 \h </w:instrText>
        </w:r>
        <w:r>
          <w:fldChar w:fldCharType="separate"/>
        </w:r>
        <w:r>
          <w:t>20</w:t>
        </w:r>
        <w:r>
          <w:fldChar w:fldCharType="end"/>
        </w:r>
      </w:hyperlink>
    </w:p>
    <w:p>
      <w:pPr>
        <w:pStyle w:val="TOC2"/>
        <w:tabs>
          <w:tab w:val="right" w:leader="dot" w:pos="8306"/>
        </w:tabs>
      </w:pPr>
      <w:hyperlink w:anchor="_Toc31121" w:history="1">
        <w:r>
          <w:rPr>
            <w:rFonts w:ascii="仿宋" w:eastAsia="仿宋" w:hAnsi="仿宋" w:cs="仿宋" w:hint="eastAsia"/>
            <w:lang w:eastAsia="zh-CN"/>
          </w:rPr>
          <w:t>(二)、基本原则与方法</w:t>
        </w:r>
        <w:r>
          <w:tab/>
        </w:r>
        <w:r>
          <w:fldChar w:fldCharType="begin"/>
        </w:r>
        <w:r>
          <w:instrText xml:space="preserve"> PAGEREF _Toc31121 \h </w:instrText>
        </w:r>
        <w:r>
          <w:fldChar w:fldCharType="separate"/>
        </w:r>
        <w:r>
          <w:t>21</w:t>
        </w:r>
        <w:r>
          <w:fldChar w:fldCharType="end"/>
        </w:r>
      </w:hyperlink>
    </w:p>
    <w:p>
      <w:pPr>
        <w:pStyle w:val="TOC2"/>
        <w:tabs>
          <w:tab w:val="right" w:leader="dot" w:pos="8306"/>
        </w:tabs>
      </w:pPr>
      <w:hyperlink w:anchor="_Toc30767" w:history="1">
        <w:r>
          <w:rPr>
            <w:rFonts w:ascii="仿宋" w:eastAsia="仿宋" w:hAnsi="仿宋" w:cs="仿宋" w:hint="eastAsia"/>
            <w:lang w:eastAsia="zh-CN"/>
          </w:rPr>
          <w:t>(三)、员工职业生涯管理</w:t>
        </w:r>
        <w:r>
          <w:tab/>
        </w:r>
        <w:r>
          <w:fldChar w:fldCharType="begin"/>
        </w:r>
        <w:r>
          <w:instrText xml:space="preserve"> PAGEREF _Toc30767 \h </w:instrText>
        </w:r>
        <w:r>
          <w:fldChar w:fldCharType="separate"/>
        </w:r>
        <w:r>
          <w:t>22</w:t>
        </w:r>
        <w:r>
          <w:fldChar w:fldCharType="end"/>
        </w:r>
      </w:hyperlink>
    </w:p>
    <w:p>
      <w:pPr>
        <w:pStyle w:val="TOC2"/>
        <w:tabs>
          <w:tab w:val="right" w:leader="dot" w:pos="8306"/>
        </w:tabs>
      </w:pPr>
      <w:hyperlink w:anchor="_Toc3971" w:history="1">
        <w:r>
          <w:rPr>
            <w:rFonts w:ascii="仿宋" w:eastAsia="仿宋" w:hAnsi="仿宋" w:cs="仿宋" w:hint="eastAsia"/>
            <w:lang w:eastAsia="zh-CN"/>
          </w:rPr>
          <w:t>(四)、职业生涯发展支持体系</w:t>
        </w:r>
        <w:r>
          <w:tab/>
        </w:r>
        <w:r>
          <w:fldChar w:fldCharType="begin"/>
        </w:r>
        <w:r>
          <w:instrText xml:space="preserve"> PAGEREF _Toc3971 \h </w:instrText>
        </w:r>
        <w:r>
          <w:fldChar w:fldCharType="separate"/>
        </w:r>
        <w:r>
          <w:t>23</w:t>
        </w:r>
        <w:r>
          <w:fldChar w:fldCharType="end"/>
        </w:r>
      </w:hyperlink>
    </w:p>
    <w:p>
      <w:pPr>
        <w:pStyle w:val="TOC2"/>
        <w:tabs>
          <w:tab w:val="right" w:leader="dot" w:pos="8306"/>
        </w:tabs>
      </w:pPr>
      <w:hyperlink w:anchor="_Toc7026" w:history="1">
        <w:r>
          <w:rPr>
            <w:rFonts w:ascii="仿宋" w:eastAsia="仿宋" w:hAnsi="仿宋" w:cs="仿宋" w:hint="eastAsia"/>
            <w:lang w:eastAsia="zh-CN"/>
          </w:rPr>
          <w:t>(五)、公司文化与员工职业发展融合</w:t>
        </w:r>
        <w:r>
          <w:tab/>
        </w:r>
        <w:r>
          <w:fldChar w:fldCharType="begin"/>
        </w:r>
        <w:r>
          <w:instrText xml:space="preserve"> PAGEREF _Toc7026 \h </w:instrText>
        </w:r>
        <w:r>
          <w:fldChar w:fldCharType="separate"/>
        </w:r>
        <w:r>
          <w:t>25</w:t>
        </w:r>
        <w:r>
          <w:fldChar w:fldCharType="end"/>
        </w:r>
      </w:hyperlink>
    </w:p>
    <w:p>
      <w:pPr>
        <w:pStyle w:val="TOC2"/>
        <w:tabs>
          <w:tab w:val="right" w:leader="dot" w:pos="8306"/>
        </w:tabs>
      </w:pPr>
      <w:hyperlink w:anchor="_Toc8082" w:history="1">
        <w:r>
          <w:rPr>
            <w:rFonts w:ascii="仿宋" w:eastAsia="仿宋" w:hAnsi="仿宋" w:cs="仿宋" w:hint="eastAsia"/>
            <w:lang w:eastAsia="zh-CN"/>
          </w:rPr>
          <w:t>(六)、未来趋势与发展策略</w:t>
        </w:r>
        <w:r>
          <w:tab/>
        </w:r>
        <w:r>
          <w:fldChar w:fldCharType="begin"/>
        </w:r>
        <w:r>
          <w:instrText xml:space="preserve"> PAGEREF _Toc8082 \h </w:instrText>
        </w:r>
        <w:r>
          <w:fldChar w:fldCharType="separate"/>
        </w:r>
        <w:r>
          <w:t>27</w:t>
        </w:r>
        <w:r>
          <w:fldChar w:fldCharType="end"/>
        </w:r>
      </w:hyperlink>
    </w:p>
    <w:p>
      <w:pPr>
        <w:pStyle w:val="TOC1"/>
        <w:tabs>
          <w:tab w:val="right" w:leader="dot" w:pos="8306"/>
        </w:tabs>
      </w:pPr>
      <w:hyperlink w:anchor="_Toc601" w:history="1">
        <w:r>
          <w:rPr>
            <w:rFonts w:ascii="仿宋" w:eastAsia="仿宋" w:hAnsi="仿宋" w:cs="仿宋" w:hint="eastAsia"/>
            <w:lang w:eastAsia="zh-CN"/>
          </w:rPr>
          <w:t>五、铜基、镍基钎料行业背景分析</w:t>
        </w:r>
        <w:r>
          <w:tab/>
        </w:r>
        <w:r>
          <w:fldChar w:fldCharType="begin"/>
        </w:r>
        <w:r>
          <w:instrText xml:space="preserve"> PAGEREF _Toc601 \h </w:instrText>
        </w:r>
        <w:r>
          <w:fldChar w:fldCharType="separate"/>
        </w:r>
        <w:r>
          <w:t>29</w:t>
        </w:r>
        <w:r>
          <w:fldChar w:fldCharType="end"/>
        </w:r>
      </w:hyperlink>
    </w:p>
    <w:p>
      <w:pPr>
        <w:pStyle w:val="TOC2"/>
        <w:tabs>
          <w:tab w:val="right" w:leader="dot" w:pos="8306"/>
        </w:tabs>
      </w:pPr>
      <w:hyperlink w:anchor="_Toc6074" w:history="1">
        <w:r>
          <w:rPr>
            <w:rFonts w:ascii="仿宋" w:eastAsia="仿宋" w:hAnsi="仿宋" w:cs="仿宋" w:hint="eastAsia"/>
            <w:lang w:eastAsia="zh-CN"/>
          </w:rPr>
          <w:t>(一)、铜基、镍基钎料行业背景分析</w:t>
        </w:r>
        <w:r>
          <w:tab/>
        </w:r>
        <w:r>
          <w:fldChar w:fldCharType="begin"/>
        </w:r>
        <w:r>
          <w:instrText xml:space="preserve"> PAGEREF _Toc6074 \h </w:instrText>
        </w:r>
        <w:r>
          <w:fldChar w:fldCharType="separate"/>
        </w:r>
        <w:r>
          <w:t>29</w:t>
        </w:r>
        <w:r>
          <w:fldChar w:fldCharType="end"/>
        </w:r>
      </w:hyperlink>
    </w:p>
    <w:p>
      <w:pPr>
        <w:pStyle w:val="TOC1"/>
        <w:tabs>
          <w:tab w:val="right" w:leader="dot" w:pos="8306"/>
        </w:tabs>
      </w:pPr>
      <w:hyperlink w:anchor="_Toc15594" w:history="1">
        <w:r>
          <w:rPr>
            <w:rFonts w:ascii="仿宋" w:eastAsia="仿宋" w:hAnsi="仿宋" w:cs="仿宋" w:hint="eastAsia"/>
            <w:lang w:eastAsia="zh-CN"/>
          </w:rPr>
          <w:t>六、第十四章员工健康与安全管理</w:t>
        </w:r>
        <w:r>
          <w:tab/>
        </w:r>
        <w:r>
          <w:fldChar w:fldCharType="begin"/>
        </w:r>
        <w:r>
          <w:instrText xml:space="preserve"> PAGEREF _Toc15594 \h </w:instrText>
        </w:r>
        <w:r>
          <w:fldChar w:fldCharType="separate"/>
        </w:r>
        <w:r>
          <w:t>31</w:t>
        </w:r>
        <w:r>
          <w:fldChar w:fldCharType="end"/>
        </w:r>
      </w:hyperlink>
    </w:p>
    <w:p>
      <w:pPr>
        <w:pStyle w:val="TOC2"/>
        <w:tabs>
          <w:tab w:val="right" w:leader="dot" w:pos="8306"/>
        </w:tabs>
      </w:pPr>
      <w:hyperlink w:anchor="_Toc533" w:history="1">
        <w:r>
          <w:rPr>
            <w:rFonts w:ascii="仿宋" w:eastAsia="仿宋" w:hAnsi="仿宋" w:cs="仿宋" w:hint="eastAsia"/>
            <w:lang w:eastAsia="zh-CN"/>
          </w:rPr>
          <w:t>(一)、健康保障计划</w:t>
        </w:r>
        <w:r>
          <w:tab/>
        </w:r>
        <w:r>
          <w:fldChar w:fldCharType="begin"/>
        </w:r>
        <w:r>
          <w:instrText xml:space="preserve"> PAGEREF _Toc533 \h </w:instrText>
        </w:r>
        <w:r>
          <w:fldChar w:fldCharType="separate"/>
        </w:r>
        <w:r>
          <w:t>31</w:t>
        </w:r>
        <w:r>
          <w:fldChar w:fldCharType="end"/>
        </w:r>
      </w:hyperlink>
    </w:p>
    <w:p>
      <w:pPr>
        <w:pStyle w:val="TOC2"/>
        <w:tabs>
          <w:tab w:val="right" w:leader="dot" w:pos="8306"/>
        </w:tabs>
      </w:pPr>
      <w:hyperlink w:anchor="_Toc9808" w:history="1">
        <w:r>
          <w:rPr>
            <w:rFonts w:ascii="仿宋" w:eastAsia="仿宋" w:hAnsi="仿宋" w:cs="仿宋" w:hint="eastAsia"/>
            <w:lang w:eastAsia="zh-CN"/>
          </w:rPr>
          <w:t>(二)、安全管理体系</w:t>
        </w:r>
        <w:r>
          <w:tab/>
        </w:r>
        <w:r>
          <w:fldChar w:fldCharType="begin"/>
        </w:r>
        <w:r>
          <w:instrText xml:space="preserve"> PAGEREF _Toc9808 \h </w:instrText>
        </w:r>
        <w:r>
          <w:fldChar w:fldCharType="separate"/>
        </w:r>
        <w:r>
          <w:t>32</w:t>
        </w:r>
        <w:r>
          <w:fldChar w:fldCharType="end"/>
        </w:r>
      </w:hyperlink>
    </w:p>
    <w:p>
      <w:pPr>
        <w:pStyle w:val="TOC1"/>
        <w:tabs>
          <w:tab w:val="right" w:leader="dot" w:pos="8306"/>
        </w:tabs>
      </w:pPr>
      <w:hyperlink w:anchor="_Toc26777" w:history="1">
        <w:r>
          <w:rPr>
            <w:rFonts w:ascii="仿宋" w:eastAsia="仿宋" w:hAnsi="仿宋" w:cs="仿宋" w:hint="eastAsia"/>
            <w:lang w:eastAsia="zh-CN"/>
          </w:rPr>
          <w:t>七、第二十六章人才留存与流失管理</w:t>
        </w:r>
        <w:r>
          <w:tab/>
        </w:r>
        <w:r>
          <w:fldChar w:fldCharType="begin"/>
        </w:r>
        <w:r>
          <w:instrText xml:space="preserve"> PAGEREF _Toc26777 \h </w:instrText>
        </w:r>
        <w:r>
          <w:fldChar w:fldCharType="separate"/>
        </w:r>
        <w:r>
          <w:t>34</w:t>
        </w:r>
        <w:r>
          <w:fldChar w:fldCharType="end"/>
        </w:r>
      </w:hyperlink>
    </w:p>
    <w:p>
      <w:pPr>
        <w:pStyle w:val="TOC2"/>
        <w:tabs>
          <w:tab w:val="right" w:leader="dot" w:pos="8306"/>
        </w:tabs>
      </w:pPr>
      <w:hyperlink w:anchor="_Toc13889" w:history="1">
        <w:r>
          <w:rPr>
            <w:rFonts w:ascii="仿宋" w:eastAsia="仿宋" w:hAnsi="仿宋" w:cs="仿宋" w:hint="eastAsia"/>
            <w:lang w:eastAsia="zh-CN"/>
          </w:rPr>
          <w:t>(一)、人才留存策略</w:t>
        </w:r>
        <w:r>
          <w:tab/>
        </w:r>
        <w:r>
          <w:fldChar w:fldCharType="begin"/>
        </w:r>
        <w:r>
          <w:instrText xml:space="preserve"> PAGEREF _Toc13889 \h </w:instrText>
        </w:r>
        <w:r>
          <w:fldChar w:fldCharType="separate"/>
        </w:r>
        <w:r>
          <w:t>34</w:t>
        </w:r>
        <w:r>
          <w:fldChar w:fldCharType="end"/>
        </w:r>
      </w:hyperlink>
    </w:p>
    <w:p>
      <w:pPr>
        <w:pStyle w:val="TOC2"/>
        <w:tabs>
          <w:tab w:val="right" w:leader="dot" w:pos="8306"/>
        </w:tabs>
      </w:pPr>
      <w:hyperlink w:anchor="_Toc27504" w:history="1">
        <w:r>
          <w:rPr>
            <w:rFonts w:ascii="仿宋" w:eastAsia="仿宋" w:hAnsi="仿宋" w:cs="仿宋" w:hint="eastAsia"/>
            <w:lang w:eastAsia="zh-CN"/>
          </w:rPr>
          <w:t>(二)、人才流失分析与改进</w:t>
        </w:r>
        <w:r>
          <w:tab/>
        </w:r>
        <w:r>
          <w:fldChar w:fldCharType="begin"/>
        </w:r>
        <w:r>
          <w:instrText xml:space="preserve"> PAGEREF _Toc27504 \h </w:instrText>
        </w:r>
        <w:r>
          <w:fldChar w:fldCharType="separate"/>
        </w:r>
        <w:r>
          <w:t>34</w:t>
        </w:r>
        <w:r>
          <w:fldChar w:fldCharType="end"/>
        </w:r>
      </w:hyperlink>
    </w:p>
    <w:p>
      <w:pPr>
        <w:pStyle w:val="TOC2"/>
        <w:tabs>
          <w:tab w:val="right" w:leader="dot" w:pos="8306"/>
        </w:tabs>
      </w:pPr>
      <w:hyperlink w:anchor="_Toc7777" w:history="1">
        <w:r>
          <w:rPr>
            <w:rFonts w:ascii="仿宋" w:eastAsia="仿宋" w:hAnsi="仿宋" w:cs="仿宋" w:hint="eastAsia"/>
            <w:lang w:eastAsia="zh-CN"/>
          </w:rPr>
          <w:t>(三)、持续改进与未来展望</w:t>
        </w:r>
        <w:r>
          <w:tab/>
        </w:r>
        <w:r>
          <w:fldChar w:fldCharType="begin"/>
        </w:r>
        <w:r>
          <w:instrText xml:space="preserve"> PAGEREF _Toc7777 \h </w:instrText>
        </w:r>
        <w:r>
          <w:fldChar w:fldCharType="separate"/>
        </w:r>
        <w:r>
          <w:t>35</w:t>
        </w:r>
        <w:r>
          <w:fldChar w:fldCharType="end"/>
        </w:r>
      </w:hyperlink>
    </w:p>
    <w:p>
      <w:pPr>
        <w:pStyle w:val="TOC1"/>
        <w:tabs>
          <w:tab w:val="right" w:leader="dot" w:pos="8306"/>
        </w:tabs>
      </w:pPr>
      <w:hyperlink w:anchor="_Toc18248" w:history="1">
        <w:r>
          <w:rPr>
            <w:rFonts w:ascii="仿宋" w:eastAsia="仿宋" w:hAnsi="仿宋" w:cs="仿宋" w:hint="eastAsia"/>
            <w:lang w:eastAsia="zh-CN"/>
          </w:rPr>
          <w:t>八、员工社会责任履行及参与公益活动</w:t>
        </w:r>
        <w:r>
          <w:tab/>
        </w:r>
        <w:r>
          <w:fldChar w:fldCharType="begin"/>
        </w:r>
        <w:r>
          <w:instrText xml:space="preserve"> PAGEREF _Toc18248 \h </w:instrText>
        </w:r>
        <w:r>
          <w:fldChar w:fldCharType="separate"/>
        </w:r>
        <w:r>
          <w:t>35</w:t>
        </w:r>
        <w:r>
          <w:fldChar w:fldCharType="end"/>
        </w:r>
      </w:hyperlink>
    </w:p>
    <w:p>
      <w:pPr>
        <w:pStyle w:val="TOC2"/>
        <w:tabs>
          <w:tab w:val="right" w:leader="dot" w:pos="8306"/>
        </w:tabs>
      </w:pPr>
      <w:hyperlink w:anchor="_Toc7123" w:history="1">
        <w:r>
          <w:rPr>
            <w:rFonts w:ascii="仿宋" w:eastAsia="仿宋" w:hAnsi="仿宋" w:cs="仿宋" w:hint="eastAsia"/>
            <w:lang w:eastAsia="zh-CN"/>
          </w:rPr>
          <w:t>(一)、员工社会责任的内涵及履行方式</w:t>
        </w:r>
        <w:r>
          <w:tab/>
        </w:r>
        <w:r>
          <w:fldChar w:fldCharType="begin"/>
        </w:r>
        <w:r>
          <w:instrText xml:space="preserve"> PAGEREF _Toc7123 \h </w:instrText>
        </w:r>
        <w:r>
          <w:fldChar w:fldCharType="separate"/>
        </w:r>
        <w:r>
          <w:t>35</w:t>
        </w:r>
        <w:r>
          <w:fldChar w:fldCharType="end"/>
        </w:r>
      </w:hyperlink>
    </w:p>
    <w:p>
      <w:pPr>
        <w:pStyle w:val="TOC2"/>
        <w:tabs>
          <w:tab w:val="right" w:leader="dot" w:pos="8306"/>
        </w:tabs>
      </w:pPr>
      <w:hyperlink w:anchor="_Toc13086" w:history="1">
        <w:r>
          <w:rPr>
            <w:rFonts w:ascii="仿宋" w:eastAsia="仿宋" w:hAnsi="仿宋" w:cs="仿宋" w:hint="eastAsia"/>
            <w:lang w:eastAsia="zh-CN"/>
          </w:rPr>
          <w:t>(二)、参与公益活动的意义及实施策略</w:t>
        </w:r>
        <w:r>
          <w:tab/>
        </w:r>
        <w:r>
          <w:fldChar w:fldCharType="begin"/>
        </w:r>
        <w:r>
          <w:instrText xml:space="preserve"> PAGEREF _Toc13086 \h </w:instrText>
        </w:r>
        <w:r>
          <w:fldChar w:fldCharType="separate"/>
        </w:r>
        <w:r>
          <w:t>36</w:t>
        </w:r>
        <w:r>
          <w:fldChar w:fldCharType="end"/>
        </w:r>
      </w:hyperlink>
    </w:p>
    <w:p>
      <w:pPr>
        <w:pStyle w:val="TOC2"/>
        <w:tabs>
          <w:tab w:val="right" w:leader="dot" w:pos="8306"/>
        </w:tabs>
      </w:pPr>
      <w:hyperlink w:anchor="_Toc26214" w:history="1">
        <w:r>
          <w:rPr>
            <w:rFonts w:ascii="仿宋" w:eastAsia="仿宋" w:hAnsi="仿宋" w:cs="仿宋" w:hint="eastAsia"/>
            <w:lang w:eastAsia="zh-CN"/>
          </w:rPr>
          <w:t>(三)、社会责任履行及公益活动参与的持续推进</w:t>
        </w:r>
        <w:r>
          <w:tab/>
        </w:r>
        <w:r>
          <w:fldChar w:fldCharType="begin"/>
        </w:r>
        <w:r>
          <w:instrText xml:space="preserve"> PAGEREF _Toc26214 \h </w:instrText>
        </w:r>
        <w:r>
          <w:fldChar w:fldCharType="separate"/>
        </w:r>
        <w:r>
          <w:t>36</w:t>
        </w:r>
        <w:r>
          <w:fldChar w:fldCharType="end"/>
        </w:r>
      </w:hyperlink>
    </w:p>
    <w:p>
      <w:pPr>
        <w:pStyle w:val="TOC1"/>
        <w:tabs>
          <w:tab w:val="right" w:leader="dot" w:pos="8306"/>
        </w:tabs>
      </w:pPr>
      <w:hyperlink w:anchor="_Toc31045" w:history="1">
        <w:r>
          <w:rPr>
            <w:rFonts w:ascii="仿宋" w:eastAsia="仿宋" w:hAnsi="仿宋" w:cs="仿宋" w:hint="eastAsia"/>
            <w:lang w:eastAsia="zh-CN"/>
          </w:rPr>
          <w:t>九、员工家庭与工作平衡支持计划</w:t>
        </w:r>
        <w:r>
          <w:tab/>
        </w:r>
        <w:r>
          <w:fldChar w:fldCharType="begin"/>
        </w:r>
        <w:r>
          <w:instrText xml:space="preserve"> PAGEREF _Toc31045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8" w:history="1">
        <w:r>
          <w:rPr>
            <w:rFonts w:ascii="仿宋" w:eastAsia="仿宋" w:hAnsi="仿宋" w:cs="仿宋" w:hint="eastAsia"/>
            <w:lang w:eastAsia="zh-CN"/>
          </w:rPr>
          <w:t>(一)、家庭与工作平衡的重要性分析</w:t>
        </w:r>
        <w:r>
          <w:tab/>
        </w:r>
        <w:r>
          <w:fldChar w:fldCharType="begin"/>
        </w:r>
        <w:r>
          <w:instrText xml:space="preserve"> PAGEREF _Toc12788 \h </w:instrText>
        </w:r>
        <w:r>
          <w:fldChar w:fldCharType="separate"/>
        </w:r>
        <w:r>
          <w:t>37</w:t>
        </w:r>
        <w:r>
          <w:fldChar w:fldCharType="end"/>
        </w:r>
      </w:hyperlink>
    </w:p>
    <w:p>
      <w:pPr>
        <w:pStyle w:val="TOC2"/>
        <w:tabs>
          <w:tab w:val="right" w:leader="dot" w:pos="8306"/>
        </w:tabs>
      </w:pPr>
      <w:hyperlink w:anchor="_Toc3511" w:history="1">
        <w:r>
          <w:rPr>
            <w:rFonts w:ascii="仿宋" w:eastAsia="仿宋" w:hAnsi="仿宋" w:cs="仿宋" w:hint="eastAsia"/>
            <w:lang w:eastAsia="zh-CN"/>
          </w:rPr>
          <w:t>(二)、支持计划的制定与实施步骤</w:t>
        </w:r>
        <w:r>
          <w:tab/>
        </w:r>
        <w:r>
          <w:fldChar w:fldCharType="begin"/>
        </w:r>
        <w:r>
          <w:instrText xml:space="preserve"> PAGEREF _Toc3511 \h </w:instrText>
        </w:r>
        <w:r>
          <w:fldChar w:fldCharType="separate"/>
        </w:r>
        <w:r>
          <w:t>37</w:t>
        </w:r>
        <w:r>
          <w:fldChar w:fldCharType="end"/>
        </w:r>
      </w:hyperlink>
    </w:p>
    <w:p>
      <w:pPr>
        <w:pStyle w:val="TOC2"/>
        <w:tabs>
          <w:tab w:val="right" w:leader="dot" w:pos="8306"/>
        </w:tabs>
      </w:pPr>
      <w:hyperlink w:anchor="_Toc7149" w:history="1">
        <w:r>
          <w:rPr>
            <w:rFonts w:ascii="仿宋" w:eastAsia="仿宋" w:hAnsi="仿宋" w:cs="仿宋" w:hint="eastAsia"/>
            <w:lang w:eastAsia="zh-CN"/>
          </w:rPr>
          <w:t>(三)、平衡效果的评估及调整优化</w:t>
        </w:r>
        <w:r>
          <w:tab/>
        </w:r>
        <w:r>
          <w:fldChar w:fldCharType="begin"/>
        </w:r>
        <w:r>
          <w:instrText xml:space="preserve"> PAGEREF _Toc7149 \h </w:instrText>
        </w:r>
        <w:r>
          <w:fldChar w:fldCharType="separate"/>
        </w:r>
        <w:r>
          <w:t>38</w:t>
        </w:r>
        <w:r>
          <w:fldChar w:fldCharType="end"/>
        </w:r>
      </w:hyperlink>
    </w:p>
    <w:p>
      <w:pPr>
        <w:pStyle w:val="TOC1"/>
        <w:tabs>
          <w:tab w:val="right" w:leader="dot" w:pos="8306"/>
        </w:tabs>
      </w:pPr>
      <w:hyperlink w:anchor="_Toc13307" w:history="1">
        <w:r>
          <w:rPr>
            <w:rFonts w:ascii="仿宋" w:eastAsia="仿宋" w:hAnsi="仿宋" w:cs="仿宋" w:hint="eastAsia"/>
            <w:lang w:eastAsia="zh-CN"/>
          </w:rPr>
          <w:t>十、第三十二章未来发展愿景</w:t>
        </w:r>
        <w:r>
          <w:tab/>
        </w:r>
        <w:r>
          <w:fldChar w:fldCharType="begin"/>
        </w:r>
        <w:r>
          <w:instrText xml:space="preserve"> PAGEREF _Toc13307 \h </w:instrText>
        </w:r>
        <w:r>
          <w:fldChar w:fldCharType="separate"/>
        </w:r>
        <w:r>
          <w:t>38</w:t>
        </w:r>
        <w:r>
          <w:fldChar w:fldCharType="end"/>
        </w:r>
      </w:hyperlink>
    </w:p>
    <w:p>
      <w:pPr>
        <w:pStyle w:val="TOC2"/>
        <w:tabs>
          <w:tab w:val="right" w:leader="dot" w:pos="8306"/>
        </w:tabs>
      </w:pPr>
      <w:hyperlink w:anchor="_Toc28208" w:history="1">
        <w:r>
          <w:rPr>
            <w:rFonts w:ascii="仿宋" w:eastAsia="仿宋" w:hAnsi="仿宋" w:cs="仿宋" w:hint="eastAsia"/>
            <w:lang w:eastAsia="zh-CN"/>
          </w:rPr>
          <w:t>(一)、员工职业生涯管理的未来趋势</w:t>
        </w:r>
        <w:r>
          <w:tab/>
        </w:r>
        <w:r>
          <w:fldChar w:fldCharType="begin"/>
        </w:r>
        <w:r>
          <w:instrText xml:space="preserve"> PAGEREF _Toc28208 \h </w:instrText>
        </w:r>
        <w:r>
          <w:fldChar w:fldCharType="separate"/>
        </w:r>
        <w:r>
          <w:t>38</w:t>
        </w:r>
        <w:r>
          <w:fldChar w:fldCharType="end"/>
        </w:r>
      </w:hyperlink>
    </w:p>
    <w:p>
      <w:pPr>
        <w:pStyle w:val="TOC2"/>
        <w:tabs>
          <w:tab w:val="right" w:leader="dot" w:pos="8306"/>
        </w:tabs>
      </w:pPr>
      <w:hyperlink w:anchor="_Toc6431" w:history="1">
        <w:r>
          <w:rPr>
            <w:rFonts w:ascii="仿宋" w:eastAsia="仿宋" w:hAnsi="仿宋" w:cs="仿宋" w:hint="eastAsia"/>
            <w:lang w:eastAsia="zh-CN"/>
          </w:rPr>
          <w:t>(二)、公司在员工发展中的未来愿景</w:t>
        </w:r>
        <w:r>
          <w:tab/>
        </w:r>
        <w:r>
          <w:fldChar w:fldCharType="begin"/>
        </w:r>
        <w:r>
          <w:instrText xml:space="preserve"> PAGEREF _Toc6431 \h </w:instrText>
        </w:r>
        <w:r>
          <w:fldChar w:fldCharType="separate"/>
        </w:r>
        <w:r>
          <w:t>39</w:t>
        </w:r>
        <w:r>
          <w:fldChar w:fldCharType="end"/>
        </w:r>
      </w:hyperlink>
    </w:p>
    <w:p>
      <w:pPr>
        <w:pStyle w:val="TOC1"/>
        <w:tabs>
          <w:tab w:val="right" w:leader="dot" w:pos="8306"/>
        </w:tabs>
      </w:pPr>
      <w:hyperlink w:anchor="_Toc10646" w:history="1">
        <w:r>
          <w:rPr>
            <w:rFonts w:ascii="仿宋" w:eastAsia="仿宋" w:hAnsi="仿宋" w:cs="仿宋" w:hint="eastAsia"/>
            <w:lang w:eastAsia="zh-CN"/>
          </w:rPr>
          <w:t>十一、第四十五章员工品牌建设</w:t>
        </w:r>
        <w:r>
          <w:tab/>
        </w:r>
        <w:r>
          <w:fldChar w:fldCharType="begin"/>
        </w:r>
        <w:r>
          <w:instrText xml:space="preserve"> PAGEREF _Toc10646 \h </w:instrText>
        </w:r>
        <w:r>
          <w:fldChar w:fldCharType="separate"/>
        </w:r>
        <w:r>
          <w:t>40</w:t>
        </w:r>
        <w:r>
          <w:fldChar w:fldCharType="end"/>
        </w:r>
      </w:hyperlink>
    </w:p>
    <w:p>
      <w:pPr>
        <w:pStyle w:val="TOC2"/>
        <w:tabs>
          <w:tab w:val="right" w:leader="dot" w:pos="8306"/>
        </w:tabs>
      </w:pPr>
      <w:hyperlink w:anchor="_Toc10903" w:history="1">
        <w:r>
          <w:rPr>
            <w:rFonts w:ascii="仿宋" w:eastAsia="仿宋" w:hAnsi="仿宋" w:cs="仿宋" w:hint="eastAsia"/>
            <w:lang w:eastAsia="zh-CN"/>
          </w:rPr>
          <w:t>(一)、个人品牌管理</w:t>
        </w:r>
        <w:r>
          <w:tab/>
        </w:r>
        <w:r>
          <w:fldChar w:fldCharType="begin"/>
        </w:r>
        <w:r>
          <w:instrText xml:space="preserve"> PAGEREF _Toc10903 \h </w:instrText>
        </w:r>
        <w:r>
          <w:fldChar w:fldCharType="separate"/>
        </w:r>
        <w:r>
          <w:t>40</w:t>
        </w:r>
        <w:r>
          <w:fldChar w:fldCharType="end"/>
        </w:r>
      </w:hyperlink>
    </w:p>
    <w:p>
      <w:pPr>
        <w:pStyle w:val="TOC2"/>
        <w:tabs>
          <w:tab w:val="right" w:leader="dot" w:pos="8306"/>
        </w:tabs>
      </w:pPr>
      <w:hyperlink w:anchor="_Toc7639" w:history="1">
        <w:r>
          <w:rPr>
            <w:rFonts w:ascii="仿宋" w:eastAsia="仿宋" w:hAnsi="仿宋" w:cs="仿宋" w:hint="eastAsia"/>
            <w:lang w:eastAsia="zh-CN"/>
          </w:rPr>
          <w:t>(二)、在铜基、镍基钎料行业内建立个人影响力</w:t>
        </w:r>
        <w:r>
          <w:tab/>
        </w:r>
        <w:r>
          <w:fldChar w:fldCharType="begin"/>
        </w:r>
        <w:r>
          <w:instrText xml:space="preserve"> PAGEREF _Toc7639 \h </w:instrText>
        </w:r>
        <w:r>
          <w:fldChar w:fldCharType="separate"/>
        </w:r>
        <w:r>
          <w:t>40</w:t>
        </w:r>
        <w:r>
          <w:fldChar w:fldCharType="end"/>
        </w:r>
      </w:hyperlink>
    </w:p>
    <w:p>
      <w:pPr>
        <w:pStyle w:val="TOC2"/>
        <w:tabs>
          <w:tab w:val="right" w:leader="dot" w:pos="8306"/>
        </w:tabs>
      </w:pPr>
      <w:hyperlink w:anchor="_Toc30974" w:history="1">
        <w:r>
          <w:rPr>
            <w:rFonts w:ascii="仿宋" w:eastAsia="仿宋" w:hAnsi="仿宋" w:cs="仿宋" w:hint="eastAsia"/>
            <w:lang w:eastAsia="zh-CN"/>
          </w:rPr>
          <w:t>(三)、个人品牌与公司品牌的关联</w:t>
        </w:r>
        <w:r>
          <w:tab/>
        </w:r>
        <w:r>
          <w:fldChar w:fldCharType="begin"/>
        </w:r>
        <w:r>
          <w:instrText xml:space="preserve"> PAGEREF _Toc30974 \h </w:instrText>
        </w:r>
        <w:r>
          <w:fldChar w:fldCharType="separate"/>
        </w:r>
        <w:r>
          <w:t>42</w:t>
        </w:r>
        <w:r>
          <w:fldChar w:fldCharType="end"/>
        </w:r>
      </w:hyperlink>
    </w:p>
    <w:p>
      <w:pPr>
        <w:pStyle w:val="TOC2"/>
        <w:tabs>
          <w:tab w:val="right" w:leader="dot" w:pos="8306"/>
        </w:tabs>
      </w:pPr>
      <w:hyperlink w:anchor="_Toc16829" w:history="1">
        <w:r>
          <w:rPr>
            <w:rFonts w:ascii="仿宋" w:eastAsia="仿宋" w:hAnsi="仿宋" w:cs="仿宋" w:hint="eastAsia"/>
            <w:lang w:eastAsia="zh-CN"/>
          </w:rPr>
          <w:t>(四)、社交媒体与个人品牌</w:t>
        </w:r>
        <w:r>
          <w:tab/>
        </w:r>
        <w:r>
          <w:fldChar w:fldCharType="begin"/>
        </w:r>
        <w:r>
          <w:instrText xml:space="preserve"> PAGEREF _Toc16829 \h </w:instrText>
        </w:r>
        <w:r>
          <w:fldChar w:fldCharType="separate"/>
        </w:r>
        <w:r>
          <w:t>42</w:t>
        </w:r>
        <w:r>
          <w:fldChar w:fldCharType="end"/>
        </w:r>
      </w:hyperlink>
    </w:p>
    <w:p>
      <w:pPr>
        <w:pStyle w:val="TOC2"/>
        <w:tabs>
          <w:tab w:val="right" w:leader="dot" w:pos="8306"/>
        </w:tabs>
      </w:pPr>
      <w:hyperlink w:anchor="_Toc11799" w:history="1">
        <w:r>
          <w:rPr>
            <w:rFonts w:ascii="仿宋" w:eastAsia="仿宋" w:hAnsi="仿宋" w:cs="仿宋" w:hint="eastAsia"/>
            <w:lang w:eastAsia="zh-CN"/>
          </w:rPr>
          <w:t>(五)、个人品牌的社交媒体传播</w:t>
        </w:r>
        <w:r>
          <w:tab/>
        </w:r>
        <w:r>
          <w:fldChar w:fldCharType="begin"/>
        </w:r>
        <w:r>
          <w:instrText xml:space="preserve"> PAGEREF _Toc11799 \h </w:instrText>
        </w:r>
        <w:r>
          <w:fldChar w:fldCharType="separate"/>
        </w:r>
        <w:r>
          <w:t>43</w:t>
        </w:r>
        <w:r>
          <w:fldChar w:fldCharType="end"/>
        </w:r>
      </w:hyperlink>
    </w:p>
    <w:p>
      <w:pPr>
        <w:pStyle w:val="TOC2"/>
        <w:tabs>
          <w:tab w:val="right" w:leader="dot" w:pos="8306"/>
        </w:tabs>
      </w:pPr>
      <w:hyperlink w:anchor="_Toc21946" w:history="1">
        <w:r>
          <w:rPr>
            <w:rFonts w:ascii="仿宋" w:eastAsia="仿宋" w:hAnsi="仿宋" w:cs="仿宋" w:hint="eastAsia"/>
            <w:lang w:eastAsia="zh-CN"/>
          </w:rPr>
          <w:t>(六)、员工品牌建设与公司形象一致性</w:t>
        </w:r>
        <w:r>
          <w:tab/>
        </w:r>
        <w:r>
          <w:fldChar w:fldCharType="begin"/>
        </w:r>
        <w:r>
          <w:instrText xml:space="preserve"> PAGEREF _Toc21946 \h </w:instrText>
        </w:r>
        <w:r>
          <w:fldChar w:fldCharType="separate"/>
        </w:r>
        <w:r>
          <w:t>44</w:t>
        </w:r>
        <w:r>
          <w:fldChar w:fldCharType="end"/>
        </w:r>
      </w:hyperlink>
    </w:p>
    <w:p>
      <w:pPr>
        <w:pStyle w:val="TOC1"/>
        <w:tabs>
          <w:tab w:val="right" w:leader="dot" w:pos="8306"/>
        </w:tabs>
      </w:pPr>
      <w:hyperlink w:anchor="_Toc6001" w:history="1">
        <w:r>
          <w:rPr>
            <w:rFonts w:ascii="仿宋" w:eastAsia="仿宋" w:hAnsi="仿宋" w:cs="仿宋" w:hint="eastAsia"/>
            <w:lang w:eastAsia="zh-CN"/>
          </w:rPr>
          <w:t>十二、员工多元化与包容性管理</w:t>
        </w:r>
        <w:r>
          <w:tab/>
        </w:r>
        <w:r>
          <w:fldChar w:fldCharType="begin"/>
        </w:r>
        <w:r>
          <w:instrText xml:space="preserve"> PAGEREF _Toc6001 \h </w:instrText>
        </w:r>
        <w:r>
          <w:fldChar w:fldCharType="separate"/>
        </w:r>
        <w:r>
          <w:t>45</w:t>
        </w:r>
        <w:r>
          <w:fldChar w:fldCharType="end"/>
        </w:r>
      </w:hyperlink>
    </w:p>
    <w:p>
      <w:pPr>
        <w:pStyle w:val="TOC2"/>
        <w:tabs>
          <w:tab w:val="right" w:leader="dot" w:pos="8306"/>
        </w:tabs>
      </w:pPr>
      <w:hyperlink w:anchor="_Toc27737" w:history="1">
        <w:r>
          <w:rPr>
            <w:rFonts w:ascii="仿宋" w:eastAsia="仿宋" w:hAnsi="仿宋" w:cs="仿宋" w:hint="eastAsia"/>
            <w:lang w:eastAsia="zh-CN"/>
          </w:rPr>
          <w:t>(一)、员工多元化的价值与挑战</w:t>
        </w:r>
        <w:r>
          <w:tab/>
        </w:r>
        <w:r>
          <w:fldChar w:fldCharType="begin"/>
        </w:r>
        <w:r>
          <w:instrText xml:space="preserve"> PAGEREF _Toc27737 \h </w:instrText>
        </w:r>
        <w:r>
          <w:fldChar w:fldCharType="separate"/>
        </w:r>
        <w:r>
          <w:t>45</w:t>
        </w:r>
        <w:r>
          <w:fldChar w:fldCharType="end"/>
        </w:r>
      </w:hyperlink>
    </w:p>
    <w:p>
      <w:pPr>
        <w:pStyle w:val="TOC2"/>
        <w:tabs>
          <w:tab w:val="right" w:leader="dot" w:pos="8306"/>
        </w:tabs>
      </w:pPr>
      <w:hyperlink w:anchor="_Toc5027" w:history="1">
        <w:r>
          <w:rPr>
            <w:rFonts w:ascii="仿宋" w:eastAsia="仿宋" w:hAnsi="仿宋" w:cs="仿宋" w:hint="eastAsia"/>
            <w:lang w:eastAsia="zh-CN"/>
          </w:rPr>
          <w:t>(二)、员工包容性政策与实践</w:t>
        </w:r>
        <w:r>
          <w:tab/>
        </w:r>
        <w:r>
          <w:fldChar w:fldCharType="begin"/>
        </w:r>
        <w:r>
          <w:instrText xml:space="preserve"> PAGEREF _Toc5027 \h </w:instrText>
        </w:r>
        <w:r>
          <w:fldChar w:fldCharType="separate"/>
        </w:r>
        <w:r>
          <w:t>46</w:t>
        </w:r>
        <w:r>
          <w:fldChar w:fldCharType="end"/>
        </w:r>
      </w:hyperlink>
    </w:p>
    <w:p>
      <w:pPr>
        <w:pStyle w:val="TOC2"/>
        <w:tabs>
          <w:tab w:val="right" w:leader="dot" w:pos="8306"/>
        </w:tabs>
      </w:pPr>
      <w:hyperlink w:anchor="_Toc3887" w:history="1">
        <w:r>
          <w:rPr>
            <w:rFonts w:ascii="仿宋" w:eastAsia="仿宋" w:hAnsi="仿宋" w:cs="仿宋" w:hint="eastAsia"/>
            <w:lang w:eastAsia="zh-CN"/>
          </w:rPr>
          <w:t>(三)、多元与包容性文化的培育与维护</w:t>
        </w:r>
        <w:r>
          <w:tab/>
        </w:r>
        <w:r>
          <w:fldChar w:fldCharType="begin"/>
        </w:r>
        <w:r>
          <w:instrText xml:space="preserve"> PAGEREF _Toc3887 \h </w:instrText>
        </w:r>
        <w:r>
          <w:fldChar w:fldCharType="separate"/>
        </w:r>
        <w:r>
          <w:t>47</w:t>
        </w:r>
        <w:r>
          <w:fldChar w:fldCharType="end"/>
        </w:r>
      </w:hyperlink>
    </w:p>
    <w:p>
      <w:pPr>
        <w:pStyle w:val="TOC1"/>
        <w:tabs>
          <w:tab w:val="right" w:leader="dot" w:pos="8306"/>
        </w:tabs>
      </w:pPr>
      <w:hyperlink w:anchor="_Toc24064" w:history="1">
        <w:r>
          <w:rPr>
            <w:rFonts w:ascii="仿宋" w:eastAsia="仿宋" w:hAnsi="仿宋" w:cs="仿宋" w:hint="eastAsia"/>
            <w:lang w:eastAsia="zh-CN"/>
          </w:rPr>
          <w:t>十三、第四十三章员工参与决策与公司治理</w:t>
        </w:r>
        <w:r>
          <w:tab/>
        </w:r>
        <w:r>
          <w:fldChar w:fldCharType="begin"/>
        </w:r>
        <w:r>
          <w:instrText xml:space="preserve"> PAGEREF _Toc24064 \h </w:instrText>
        </w:r>
        <w:r>
          <w:fldChar w:fldCharType="separate"/>
        </w:r>
        <w:r>
          <w:t>47</w:t>
        </w:r>
        <w:r>
          <w:fldChar w:fldCharType="end"/>
        </w:r>
      </w:hyperlink>
    </w:p>
    <w:p>
      <w:pPr>
        <w:pStyle w:val="TOC2"/>
        <w:tabs>
          <w:tab w:val="right" w:leader="dot" w:pos="8306"/>
        </w:tabs>
      </w:pPr>
      <w:hyperlink w:anchor="_Toc11300" w:history="1">
        <w:r>
          <w:rPr>
            <w:rFonts w:ascii="仿宋" w:eastAsia="仿宋" w:hAnsi="仿宋" w:cs="仿宋" w:hint="eastAsia"/>
            <w:lang w:eastAsia="zh-CN"/>
          </w:rPr>
          <w:t>(一)、员工参与决策机制</w:t>
        </w:r>
        <w:r>
          <w:tab/>
        </w:r>
        <w:r>
          <w:fldChar w:fldCharType="begin"/>
        </w:r>
        <w:r>
          <w:instrText xml:space="preserve"> PAGEREF _Toc11300 \h </w:instrText>
        </w:r>
        <w:r>
          <w:fldChar w:fldCharType="separate"/>
        </w:r>
        <w:r>
          <w:t>47</w:t>
        </w:r>
        <w:r>
          <w:fldChar w:fldCharType="end"/>
        </w:r>
      </w:hyperlink>
    </w:p>
    <w:p>
      <w:pPr>
        <w:pStyle w:val="TOC2"/>
        <w:tabs>
          <w:tab w:val="right" w:leader="dot" w:pos="8306"/>
        </w:tabs>
      </w:pPr>
      <w:hyperlink w:anchor="_Toc21793" w:history="1">
        <w:r>
          <w:rPr>
            <w:rFonts w:ascii="仿宋" w:eastAsia="仿宋" w:hAnsi="仿宋" w:cs="仿宋" w:hint="eastAsia"/>
            <w:lang w:eastAsia="zh-CN"/>
          </w:rPr>
          <w:t>(二)、参与决策的渠道与机会</w:t>
        </w:r>
        <w:r>
          <w:tab/>
        </w:r>
        <w:r>
          <w:fldChar w:fldCharType="begin"/>
        </w:r>
        <w:r>
          <w:instrText xml:space="preserve"> PAGEREF _Toc21793 \h </w:instrText>
        </w:r>
        <w:r>
          <w:fldChar w:fldCharType="separate"/>
        </w:r>
        <w:r>
          <w:t>48</w:t>
        </w:r>
        <w:r>
          <w:fldChar w:fldCharType="end"/>
        </w:r>
      </w:hyperlink>
    </w:p>
    <w:p>
      <w:pPr>
        <w:pStyle w:val="TOC2"/>
        <w:tabs>
          <w:tab w:val="right" w:leader="dot" w:pos="8306"/>
        </w:tabs>
      </w:pPr>
      <w:hyperlink w:anchor="_Toc5723" w:history="1">
        <w:r>
          <w:rPr>
            <w:rFonts w:ascii="仿宋" w:eastAsia="仿宋" w:hAnsi="仿宋" w:cs="仿宋" w:hint="eastAsia"/>
            <w:lang w:eastAsia="zh-CN"/>
          </w:rPr>
          <w:t>(三)、代表员工意见的制度</w:t>
        </w:r>
        <w:r>
          <w:tab/>
        </w:r>
        <w:r>
          <w:fldChar w:fldCharType="begin"/>
        </w:r>
        <w:r>
          <w:instrText xml:space="preserve"> PAGEREF _Toc5723 \h </w:instrText>
        </w:r>
        <w:r>
          <w:fldChar w:fldCharType="separate"/>
        </w:r>
        <w:r>
          <w:t>48</w:t>
        </w:r>
        <w:r>
          <w:fldChar w:fldCharType="end"/>
        </w:r>
      </w:hyperlink>
    </w:p>
    <w:p>
      <w:pPr>
        <w:pStyle w:val="TOC2"/>
        <w:tabs>
          <w:tab w:val="right" w:leader="dot" w:pos="8306"/>
        </w:tabs>
      </w:pPr>
      <w:hyperlink w:anchor="_Toc31439" w:history="1">
        <w:r>
          <w:rPr>
            <w:rFonts w:ascii="仿宋" w:eastAsia="仿宋" w:hAnsi="仿宋" w:cs="仿宋" w:hint="eastAsia"/>
            <w:lang w:eastAsia="zh-CN"/>
          </w:rPr>
          <w:t>(四)、公司治理与透明度</w:t>
        </w:r>
        <w:r>
          <w:tab/>
        </w:r>
        <w:r>
          <w:fldChar w:fldCharType="begin"/>
        </w:r>
        <w:r>
          <w:instrText xml:space="preserve"> PAGEREF _Toc31439 \h </w:instrText>
        </w:r>
        <w:r>
          <w:fldChar w:fldCharType="separate"/>
        </w:r>
        <w:r>
          <w:t>49</w:t>
        </w:r>
        <w:r>
          <w:fldChar w:fldCharType="end"/>
        </w:r>
      </w:hyperlink>
    </w:p>
    <w:p>
      <w:pPr>
        <w:pStyle w:val="TOC2"/>
        <w:tabs>
          <w:tab w:val="right" w:leader="dot" w:pos="8306"/>
        </w:tabs>
      </w:pPr>
      <w:hyperlink w:anchor="_Toc32509" w:history="1">
        <w:r>
          <w:rPr>
            <w:rFonts w:ascii="仿宋" w:eastAsia="仿宋" w:hAnsi="仿宋" w:cs="仿宋" w:hint="eastAsia"/>
            <w:lang w:eastAsia="zh-CN"/>
          </w:rPr>
          <w:t>(五)、公司治理结构的建设</w:t>
        </w:r>
        <w:r>
          <w:tab/>
        </w:r>
        <w:r>
          <w:fldChar w:fldCharType="begin"/>
        </w:r>
        <w:r>
          <w:instrText xml:space="preserve"> PAGEREF _Toc32509 \h </w:instrText>
        </w:r>
        <w:r>
          <w:fldChar w:fldCharType="separate"/>
        </w:r>
        <w:r>
          <w:t>50</w:t>
        </w:r>
        <w:r>
          <w:fldChar w:fldCharType="end"/>
        </w:r>
      </w:hyperlink>
    </w:p>
    <w:p>
      <w:pPr>
        <w:pStyle w:val="TOC2"/>
        <w:tabs>
          <w:tab w:val="right" w:leader="dot" w:pos="8306"/>
        </w:tabs>
      </w:pPr>
      <w:hyperlink w:anchor="_Toc8196" w:history="1">
        <w:r>
          <w:rPr>
            <w:rFonts w:ascii="仿宋" w:eastAsia="仿宋" w:hAnsi="仿宋" w:cs="仿宋" w:hint="eastAsia"/>
            <w:lang w:eastAsia="zh-CN"/>
          </w:rPr>
          <w:t>(六)、公司业绩与财务信息的公开</w:t>
        </w:r>
        <w:r>
          <w:tab/>
        </w:r>
        <w:r>
          <w:fldChar w:fldCharType="begin"/>
        </w:r>
        <w:r>
          <w:instrText xml:space="preserve"> PAGEREF _Toc8196 \h </w:instrText>
        </w:r>
        <w:r>
          <w:fldChar w:fldCharType="separate"/>
        </w:r>
        <w:r>
          <w:t>51</w:t>
        </w:r>
        <w:r>
          <w:fldChar w:fldCharType="end"/>
        </w:r>
      </w:hyperlink>
    </w:p>
    <w:p>
      <w:pPr>
        <w:pStyle w:val="TOC1"/>
        <w:tabs>
          <w:tab w:val="right" w:leader="dot" w:pos="8306"/>
        </w:tabs>
      </w:pPr>
      <w:hyperlink w:anchor="_Toc11696" w:history="1">
        <w:r>
          <w:rPr>
            <w:rFonts w:ascii="仿宋" w:eastAsia="仿宋" w:hAnsi="仿宋" w:cs="仿宋" w:hint="eastAsia"/>
            <w:lang w:eastAsia="zh-CN"/>
          </w:rPr>
          <w:t>十四、员工职业发展教育与培训</w:t>
        </w:r>
        <w:r>
          <w:tab/>
        </w:r>
        <w:r>
          <w:fldChar w:fldCharType="begin"/>
        </w:r>
        <w:r>
          <w:instrText xml:space="preserve"> PAGEREF _Toc11696 \h </w:instrText>
        </w:r>
        <w:r>
          <w:fldChar w:fldCharType="separate"/>
        </w:r>
        <w:r>
          <w:t>52</w:t>
        </w:r>
        <w:r>
          <w:fldChar w:fldCharType="end"/>
        </w:r>
      </w:hyperlink>
    </w:p>
    <w:p>
      <w:pPr>
        <w:pStyle w:val="TOC2"/>
        <w:tabs>
          <w:tab w:val="right" w:leader="dot" w:pos="8306"/>
        </w:tabs>
      </w:pPr>
      <w:hyperlink w:anchor="_Toc1560" w:history="1">
        <w:r>
          <w:rPr>
            <w:rFonts w:ascii="仿宋" w:eastAsia="仿宋" w:hAnsi="仿宋" w:cs="仿宋" w:hint="eastAsia"/>
            <w:lang w:eastAsia="zh-CN"/>
          </w:rPr>
          <w:t>(一)、职业发展教育的目标与实施策略</w:t>
        </w:r>
        <w:r>
          <w:tab/>
        </w:r>
        <w:r>
          <w:fldChar w:fldCharType="begin"/>
        </w:r>
        <w:r>
          <w:instrText xml:space="preserve"> PAGEREF _Toc1560 \h </w:instrText>
        </w:r>
        <w:r>
          <w:fldChar w:fldCharType="separate"/>
        </w:r>
        <w:r>
          <w:t>52</w:t>
        </w:r>
        <w:r>
          <w:fldChar w:fldCharType="end"/>
        </w:r>
      </w:hyperlink>
    </w:p>
    <w:p>
      <w:pPr>
        <w:pStyle w:val="TOC2"/>
        <w:tabs>
          <w:tab w:val="right" w:leader="dot" w:pos="8306"/>
        </w:tabs>
      </w:pPr>
      <w:hyperlink w:anchor="_Toc15754" w:history="1">
        <w:r>
          <w:rPr>
            <w:rFonts w:ascii="仿宋" w:eastAsia="仿宋" w:hAnsi="仿宋" w:cs="仿宋" w:hint="eastAsia"/>
            <w:lang w:eastAsia="zh-CN"/>
          </w:rPr>
          <w:t>(二)、培训计划的设计与实施步骤</w:t>
        </w:r>
        <w:r>
          <w:tab/>
        </w:r>
        <w:r>
          <w:fldChar w:fldCharType="begin"/>
        </w:r>
        <w:r>
          <w:instrText xml:space="preserve"> PAGEREF _Toc15754 \h </w:instrText>
        </w:r>
        <w:r>
          <w:fldChar w:fldCharType="separate"/>
        </w:r>
        <w:r>
          <w:t>53</w:t>
        </w:r>
        <w:r>
          <w:fldChar w:fldCharType="end"/>
        </w:r>
      </w:hyperlink>
    </w:p>
    <w:p>
      <w:pPr>
        <w:pStyle w:val="TOC2"/>
        <w:tabs>
          <w:tab w:val="right" w:leader="dot" w:pos="8306"/>
        </w:tabs>
      </w:pPr>
      <w:hyperlink w:anchor="_Toc18020" w:history="1">
        <w:r>
          <w:rPr>
            <w:rFonts w:ascii="仿宋" w:eastAsia="仿宋" w:hAnsi="仿宋" w:cs="仿宋" w:hint="eastAsia"/>
            <w:lang w:eastAsia="zh-CN"/>
          </w:rPr>
          <w:t>(三)、培训效果的评估与反馈机制</w:t>
        </w:r>
        <w:r>
          <w:tab/>
        </w:r>
        <w:r>
          <w:fldChar w:fldCharType="begin"/>
        </w:r>
        <w:r>
          <w:instrText xml:space="preserve"> PAGEREF _Toc18020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铜基、镍基钎料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582"/>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16445"/>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15637"/>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27090"/>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13887"/>
      <w:r>
        <w:rPr>
          <w:rFonts w:ascii="仿宋" w:eastAsia="仿宋" w:hAnsi="仿宋" w:cs="仿宋" w:hint="eastAsia"/>
          <w:sz w:val="28"/>
          <w:lang w:eastAsia="zh-CN"/>
        </w:rPr>
        <w:t>二、第七章员工培训与发展</w:t>
      </w:r>
      <w:bookmarkEnd w:id="6"/>
    </w:p>
    <w:p>
      <w:pPr>
        <w:pStyle w:val="Heading2"/>
        <w:rPr>
          <w:rFonts w:ascii="仿宋" w:eastAsia="仿宋" w:hAnsi="仿宋" w:cs="仿宋" w:hint="eastAsia"/>
          <w:lang w:eastAsia="zh-CN"/>
        </w:rPr>
      </w:pPr>
      <w:bookmarkStart w:id="7" w:name="_Toc25535"/>
      <w:r>
        <w:rPr>
          <w:rFonts w:ascii="仿宋" w:eastAsia="仿宋" w:hAnsi="仿宋" w:cs="仿宋" w:hint="eastAsia"/>
          <w:lang w:eastAsia="zh-CN"/>
        </w:rPr>
        <w:t>(一)、培训需求分析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8" w:name="_Toc17114"/>
      <w:r>
        <w:rPr>
          <w:rFonts w:ascii="仿宋" w:eastAsia="仿宋" w:hAnsi="仿宋" w:cs="仿宋" w:hint="eastAsia"/>
          <w:sz w:val="28"/>
          <w:lang w:eastAsia="zh-CN"/>
        </w:rPr>
        <w:t>(二)、培训计划制定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9" w:name="_Toc20201"/>
      <w:r>
        <w:rPr>
          <w:rFonts w:ascii="仿宋" w:eastAsia="仿宋" w:hAnsi="仿宋" w:cs="仿宋" w:hint="eastAsia"/>
          <w:sz w:val="28"/>
          <w:lang w:eastAsia="zh-CN"/>
        </w:rPr>
        <w:t>(三)、培训实施与评估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0" w:name="_Toc19976"/>
      <w:r>
        <w:rPr>
          <w:rFonts w:ascii="仿宋" w:eastAsia="仿宋" w:hAnsi="仿宋" w:cs="仿宋" w:hint="eastAsia"/>
          <w:sz w:val="28"/>
          <w:lang w:eastAsia="zh-CN"/>
        </w:rPr>
        <w:t>(四)、持续学习与专业发展支持</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提供灵活的在线学习平台，使员工可以随时随地获取各类学习资源。这包括铜基、镍基钎料行业报告、网络课程、研讨会等，帮助员工自主学习和获取最新的专业知识。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鼓励并支持员工获取相关的专业认证，例如铜基、镍基钎料行业认可的证书或资格。组织可以提供学习资源、报名费用支持等，以激发员工的学习积极性。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定期组织专业培训活动，邀请铜基、镍基钎料行业专家或内外部讲师进行知识分享和培训。这有助于员工深入了解铜基、镍基钎料行业趋势，拓展视野，提高综合素质。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建立知识管理平台，鼓励员工分享经验、铜基、镍基钎料行业见解和学习心得。这有助于构建学习型组织，促使知识在团队内部流动和共享。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1" w:name="_Toc18549"/>
      <w:r>
        <w:rPr>
          <w:rFonts w:ascii="仿宋" w:eastAsia="仿宋" w:hAnsi="仿宋" w:cs="仿宋" w:hint="eastAsia"/>
          <w:sz w:val="28"/>
          <w:lang w:eastAsia="zh-CN"/>
        </w:rPr>
        <w:t>三、项目基本情况</w:t>
      </w:r>
      <w:bookmarkEnd w:id="11"/>
    </w:p>
    <w:p>
      <w:pPr>
        <w:pStyle w:val="Heading2"/>
        <w:rPr>
          <w:rFonts w:ascii="仿宋" w:eastAsia="仿宋" w:hAnsi="仿宋" w:cs="仿宋" w:hint="eastAsia"/>
          <w:lang w:eastAsia="zh-CN"/>
        </w:rPr>
      </w:pPr>
      <w:bookmarkStart w:id="12" w:name="_Toc3265"/>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设施增设：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3" w:name="_Toc5207"/>
      <w:r>
        <w:rPr>
          <w:rFonts w:ascii="仿宋" w:eastAsia="仿宋" w:hAnsi="仿宋" w:cs="仿宋" w:hint="eastAsia"/>
          <w:sz w:val="28"/>
          <w:lang w:eastAsia="zh-CN"/>
        </w:rPr>
        <w:t>(二)、项目承办单位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4" w:name="_Toc29334"/>
      <w:r>
        <w:rPr>
          <w:rFonts w:ascii="仿宋" w:eastAsia="仿宋" w:hAnsi="仿宋" w:cs="仿宋" w:hint="eastAsia"/>
          <w:sz w:val="28"/>
          <w:lang w:eastAsia="zh-CN"/>
        </w:rPr>
        <w:t>(三)、项目实施的可行性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铜基、镍基钎料行业进行新材料、新工艺、新产品的研发，以促进整个铜基、镍基钎料行业的结构调整和转型升级。这一系列政策的实施为铜基、镍基钎料行业提供了有力的支持，有助于铜基、镍基钎料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终端消费市场的不断扩大和消费需求的逐步升级，项目产品在市场上将迎来广阔的前景。终端消费市场的扩张为铜基、镍基钎料行业提供了增长的空间，同时，逐步升级的消费需求也促使铜基、镍基钎料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铜基、镍基钎料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5" w:name="_Toc24963"/>
      <w:r>
        <w:rPr>
          <w:rFonts w:ascii="仿宋" w:eastAsia="仿宋" w:hAnsi="仿宋" w:cs="仿宋" w:hint="eastAsia"/>
          <w:sz w:val="28"/>
          <w:lang w:eastAsia="zh-CN"/>
        </w:rPr>
        <w:t>(四)、项目建设选址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6" w:name="_Toc32177"/>
      <w:r>
        <w:rPr>
          <w:rFonts w:ascii="仿宋" w:eastAsia="仿宋" w:hAnsi="仿宋" w:cs="仿宋" w:hint="eastAsia"/>
          <w:sz w:val="28"/>
          <w:lang w:eastAsia="zh-CN"/>
        </w:rPr>
        <w:t>(五)、建筑物建设规模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7286"/>
      <w:r>
        <w:rPr>
          <w:rFonts w:ascii="仿宋" w:eastAsia="仿宋" w:hAnsi="仿宋" w:cs="仿宋" w:hint="eastAsia"/>
          <w:sz w:val="28"/>
          <w:lang w:eastAsia="zh-CN"/>
        </w:rPr>
        <w:t>(六)、项目总投资及资金构成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8" w:name="_Toc7083"/>
      <w:r>
        <w:rPr>
          <w:rFonts w:ascii="仿宋" w:eastAsia="仿宋" w:hAnsi="仿宋" w:cs="仿宋" w:hint="eastAsia"/>
          <w:sz w:val="28"/>
          <w:lang w:eastAsia="zh-CN"/>
        </w:rPr>
        <w:t>(七)、资金筹措方案</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公司计划邀请合作伙伴参与项目投资，共同分享项目的发展成果。通过与铜基、镍基钎料行业内有实力、资源丰富的合作伙伴达成合作协议，实现资源共享、风险分担，提高项目的整体实力。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9" w:name="_Toc11054"/>
      <w:r>
        <w:rPr>
          <w:rFonts w:ascii="仿宋" w:eastAsia="仿宋" w:hAnsi="仿宋" w:cs="仿宋" w:hint="eastAsia"/>
          <w:sz w:val="28"/>
          <w:lang w:eastAsia="zh-CN"/>
        </w:rPr>
        <w:t>(八)、项目预期经济效益规划目标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0" w:name="_Toc13868"/>
      <w:r>
        <w:rPr>
          <w:rFonts w:ascii="仿宋" w:eastAsia="仿宋" w:hAnsi="仿宋" w:cs="仿宋" w:hint="eastAsia"/>
          <w:sz w:val="28"/>
          <w:lang w:eastAsia="zh-CN"/>
        </w:rPr>
        <w:t>(九)、项目建设进度规划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490"/>
      <w:r>
        <w:rPr>
          <w:rFonts w:ascii="仿宋" w:eastAsia="仿宋" w:hAnsi="仿宋" w:cs="仿宋" w:hint="eastAsia"/>
          <w:sz w:val="28"/>
          <w:lang w:eastAsia="zh-CN"/>
        </w:rPr>
        <w:t>四、员工职业生涯规划与发展</w:t>
      </w:r>
      <w:bookmarkEnd w:id="21"/>
    </w:p>
    <w:p>
      <w:pPr>
        <w:pStyle w:val="Heading2"/>
        <w:rPr>
          <w:rFonts w:ascii="仿宋" w:eastAsia="仿宋" w:hAnsi="仿宋" w:cs="仿宋" w:hint="eastAsia"/>
          <w:lang w:eastAsia="zh-CN"/>
        </w:rPr>
      </w:pPr>
      <w:bookmarkStart w:id="22" w:name="_Toc11632"/>
      <w:r>
        <w:rPr>
          <w:rFonts w:ascii="仿宋" w:eastAsia="仿宋" w:hAnsi="仿宋" w:cs="仿宋" w:hint="eastAsia"/>
          <w:lang w:eastAsia="zh-CN"/>
        </w:rPr>
        <w:t>(一)、职业生涯规划概述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了解当前和未来的职业市场趋势，以及所处铜基、镍基钎料行业的发展方向，有助于调整个人的职业规划，确保与市场需求保持一致。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3" w:name="_Toc31121"/>
      <w:r>
        <w:rPr>
          <w:rFonts w:ascii="仿宋" w:eastAsia="仿宋" w:hAnsi="仿宋" w:cs="仿宋" w:hint="eastAsia"/>
          <w:sz w:val="28"/>
          <w:lang w:eastAsia="zh-CN"/>
        </w:rPr>
        <w:t>(二)、基本原则与方法</w:t>
      </w:r>
      <w:bookmarkEnd w:id="23"/>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铜基、镍基钎料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4" w:name="_Toc30767"/>
      <w:r>
        <w:rPr>
          <w:rFonts w:ascii="仿宋" w:eastAsia="仿宋" w:hAnsi="仿宋" w:cs="仿宋" w:hint="eastAsia"/>
          <w:sz w:val="28"/>
          <w:lang w:eastAsia="zh-CN"/>
        </w:rPr>
        <w:t>(三)、员工职业生涯管理</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5" w:name="_Toc3971"/>
      <w:r>
        <w:rPr>
          <w:rFonts w:ascii="仿宋" w:eastAsia="仿宋" w:hAnsi="仿宋" w:cs="仿宋" w:hint="eastAsia"/>
          <w:sz w:val="28"/>
          <w:lang w:eastAsia="zh-CN"/>
        </w:rPr>
        <w:t>(四)、职业生涯发展支持体系</w:t>
      </w:r>
      <w:bookmarkEnd w:id="2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https://d.book118.com/838001130071006042</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铜基、镍基钎料相关公司员工职业道路规划与管理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D85A6D"/>
    <w:rsid w:val="23D85A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838001130071006042"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2023-12-18T20:30:00Z</dcterms:created>
  <dcterms:modified xsi:type="dcterms:W3CDTF">2023-12-18T20:30:24Z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855369E855B044D283CF592A9ACB066D_11</vt:lpwstr>
  </property>
  <property fmtid="{D5CDD505-2E9C-101B-9397-08002B2CF9AE}" pid="3" name="KSOProductBuildVer">
    <vt:lpwstr>2052-12.1.0.16120</vt:lpwstr>
  </property>
</Properties>
</file>