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LLDPE项目规划设计方案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51" w:history="1">
        <w:r>
          <w:rPr>
            <w:rFonts w:ascii="仿宋" w:eastAsia="仿宋" w:hAnsi="仿宋" w:cs="仿宋" w:hint="eastAsia"/>
            <w:lang w:eastAsia="zh-CN"/>
          </w:rPr>
          <w:t>序言</w:t>
        </w:r>
        <w:r>
          <w:tab/>
        </w:r>
        <w:r>
          <w:fldChar w:fldCharType="begin"/>
        </w:r>
        <w:r>
          <w:instrText xml:space="preserve"> PAGEREF _Toc9751 \h </w:instrText>
        </w:r>
        <w:r>
          <w:fldChar w:fldCharType="separate"/>
        </w:r>
        <w:r>
          <w:t>3</w:t>
        </w:r>
        <w:r>
          <w:fldChar w:fldCharType="end"/>
        </w:r>
      </w:hyperlink>
    </w:p>
    <w:p>
      <w:pPr>
        <w:pStyle w:val="TOC1"/>
        <w:tabs>
          <w:tab w:val="right" w:leader="dot" w:pos="8306"/>
        </w:tabs>
      </w:pPr>
      <w:hyperlink w:anchor="_Toc28911" w:history="1">
        <w:r>
          <w:rPr>
            <w:rFonts w:ascii="仿宋" w:eastAsia="仿宋" w:hAnsi="仿宋" w:cs="仿宋" w:hint="eastAsia"/>
            <w:lang w:eastAsia="zh-CN"/>
          </w:rPr>
          <w:t>一、LLDPE项目土建工程</w:t>
        </w:r>
        <w:r>
          <w:tab/>
        </w:r>
        <w:r>
          <w:fldChar w:fldCharType="begin"/>
        </w:r>
        <w:r>
          <w:instrText xml:space="preserve"> PAGEREF _Toc28911 \h </w:instrText>
        </w:r>
        <w:r>
          <w:fldChar w:fldCharType="separate"/>
        </w:r>
        <w:r>
          <w:t>3</w:t>
        </w:r>
        <w:r>
          <w:fldChar w:fldCharType="end"/>
        </w:r>
      </w:hyperlink>
    </w:p>
    <w:p>
      <w:pPr>
        <w:pStyle w:val="TOC2"/>
        <w:tabs>
          <w:tab w:val="right" w:leader="dot" w:pos="8306"/>
        </w:tabs>
      </w:pPr>
      <w:hyperlink w:anchor="_Toc27259" w:history="1">
        <w:r>
          <w:rPr>
            <w:rFonts w:ascii="仿宋" w:eastAsia="仿宋" w:hAnsi="仿宋" w:cs="仿宋" w:hint="eastAsia"/>
            <w:lang w:eastAsia="zh-CN"/>
          </w:rPr>
          <w:t>(一)、建筑工程设计原则</w:t>
        </w:r>
        <w:r>
          <w:tab/>
        </w:r>
        <w:r>
          <w:fldChar w:fldCharType="begin"/>
        </w:r>
        <w:r>
          <w:instrText xml:space="preserve"> PAGEREF _Toc27259 \h </w:instrText>
        </w:r>
        <w:r>
          <w:fldChar w:fldCharType="separate"/>
        </w:r>
        <w:r>
          <w:t>3</w:t>
        </w:r>
        <w:r>
          <w:fldChar w:fldCharType="end"/>
        </w:r>
      </w:hyperlink>
    </w:p>
    <w:p>
      <w:pPr>
        <w:pStyle w:val="TOC2"/>
        <w:tabs>
          <w:tab w:val="right" w:leader="dot" w:pos="8306"/>
        </w:tabs>
      </w:pPr>
      <w:hyperlink w:anchor="_Toc14927" w:history="1">
        <w:r>
          <w:rPr>
            <w:rFonts w:ascii="仿宋" w:eastAsia="仿宋" w:hAnsi="仿宋" w:cs="仿宋" w:hint="eastAsia"/>
            <w:lang w:eastAsia="zh-CN"/>
          </w:rPr>
          <w:t>(二)、土建工程设计年限及安全等级</w:t>
        </w:r>
        <w:r>
          <w:tab/>
        </w:r>
        <w:r>
          <w:fldChar w:fldCharType="begin"/>
        </w:r>
        <w:r>
          <w:instrText xml:space="preserve"> PAGEREF _Toc14927 \h </w:instrText>
        </w:r>
        <w:r>
          <w:fldChar w:fldCharType="separate"/>
        </w:r>
        <w:r>
          <w:t>4</w:t>
        </w:r>
        <w:r>
          <w:fldChar w:fldCharType="end"/>
        </w:r>
      </w:hyperlink>
    </w:p>
    <w:p>
      <w:pPr>
        <w:pStyle w:val="TOC2"/>
        <w:tabs>
          <w:tab w:val="right" w:leader="dot" w:pos="8306"/>
        </w:tabs>
      </w:pPr>
      <w:hyperlink w:anchor="_Toc30046" w:history="1">
        <w:r>
          <w:rPr>
            <w:rFonts w:ascii="仿宋" w:eastAsia="仿宋" w:hAnsi="仿宋" w:cs="仿宋" w:hint="eastAsia"/>
            <w:lang w:eastAsia="zh-CN"/>
          </w:rPr>
          <w:t>(三)、建筑工程设计总体要求</w:t>
        </w:r>
        <w:r>
          <w:tab/>
        </w:r>
        <w:r>
          <w:fldChar w:fldCharType="begin"/>
        </w:r>
        <w:r>
          <w:instrText xml:space="preserve"> PAGEREF _Toc30046 \h </w:instrText>
        </w:r>
        <w:r>
          <w:fldChar w:fldCharType="separate"/>
        </w:r>
        <w:r>
          <w:t>5</w:t>
        </w:r>
        <w:r>
          <w:fldChar w:fldCharType="end"/>
        </w:r>
      </w:hyperlink>
    </w:p>
    <w:p>
      <w:pPr>
        <w:pStyle w:val="TOC2"/>
        <w:tabs>
          <w:tab w:val="right" w:leader="dot" w:pos="8306"/>
        </w:tabs>
      </w:pPr>
      <w:hyperlink w:anchor="_Toc25793" w:history="1">
        <w:r>
          <w:rPr>
            <w:rFonts w:ascii="仿宋" w:eastAsia="仿宋" w:hAnsi="仿宋" w:cs="仿宋" w:hint="eastAsia"/>
            <w:lang w:eastAsia="zh-CN"/>
          </w:rPr>
          <w:t>(四)、土建工程建设指标</w:t>
        </w:r>
        <w:r>
          <w:tab/>
        </w:r>
        <w:r>
          <w:fldChar w:fldCharType="begin"/>
        </w:r>
        <w:r>
          <w:instrText xml:space="preserve"> PAGEREF _Toc25793 \h </w:instrText>
        </w:r>
        <w:r>
          <w:fldChar w:fldCharType="separate"/>
        </w:r>
        <w:r>
          <w:t>6</w:t>
        </w:r>
        <w:r>
          <w:fldChar w:fldCharType="end"/>
        </w:r>
      </w:hyperlink>
    </w:p>
    <w:p>
      <w:pPr>
        <w:pStyle w:val="TOC1"/>
        <w:tabs>
          <w:tab w:val="right" w:leader="dot" w:pos="8306"/>
        </w:tabs>
      </w:pPr>
      <w:hyperlink w:anchor="_Toc5204" w:history="1">
        <w:r>
          <w:rPr>
            <w:rFonts w:ascii="仿宋" w:eastAsia="仿宋" w:hAnsi="仿宋" w:cs="仿宋" w:hint="eastAsia"/>
            <w:lang w:eastAsia="zh-CN"/>
          </w:rPr>
          <w:t>二、LLDPE项目危机管理</w:t>
        </w:r>
        <w:r>
          <w:tab/>
        </w:r>
        <w:r>
          <w:fldChar w:fldCharType="begin"/>
        </w:r>
        <w:r>
          <w:instrText xml:space="preserve"> PAGEREF _Toc5204 \h </w:instrText>
        </w:r>
        <w:r>
          <w:fldChar w:fldCharType="separate"/>
        </w:r>
        <w:r>
          <w:t>6</w:t>
        </w:r>
        <w:r>
          <w:fldChar w:fldCharType="end"/>
        </w:r>
      </w:hyperlink>
    </w:p>
    <w:p>
      <w:pPr>
        <w:pStyle w:val="TOC2"/>
        <w:tabs>
          <w:tab w:val="right" w:leader="dot" w:pos="8306"/>
        </w:tabs>
      </w:pPr>
      <w:hyperlink w:anchor="_Toc11796" w:history="1">
        <w:r>
          <w:rPr>
            <w:rFonts w:ascii="仿宋" w:eastAsia="仿宋" w:hAnsi="仿宋" w:cs="仿宋" w:hint="eastAsia"/>
            <w:lang w:eastAsia="zh-CN"/>
          </w:rPr>
          <w:t>(一)、危机预警与识别</w:t>
        </w:r>
        <w:r>
          <w:tab/>
        </w:r>
        <w:r>
          <w:fldChar w:fldCharType="begin"/>
        </w:r>
        <w:r>
          <w:instrText xml:space="preserve"> PAGEREF _Toc11796 \h </w:instrText>
        </w:r>
        <w:r>
          <w:fldChar w:fldCharType="separate"/>
        </w:r>
        <w:r>
          <w:t>6</w:t>
        </w:r>
        <w:r>
          <w:fldChar w:fldCharType="end"/>
        </w:r>
      </w:hyperlink>
    </w:p>
    <w:p>
      <w:pPr>
        <w:pStyle w:val="TOC2"/>
        <w:tabs>
          <w:tab w:val="right" w:leader="dot" w:pos="8306"/>
        </w:tabs>
      </w:pPr>
      <w:hyperlink w:anchor="_Toc16983" w:history="1">
        <w:r>
          <w:rPr>
            <w:rFonts w:ascii="仿宋" w:eastAsia="仿宋" w:hAnsi="仿宋" w:cs="仿宋" w:hint="eastAsia"/>
            <w:lang w:eastAsia="zh-CN"/>
          </w:rPr>
          <w:t>(二)、危机应对与恢复</w:t>
        </w:r>
        <w:r>
          <w:tab/>
        </w:r>
        <w:r>
          <w:fldChar w:fldCharType="begin"/>
        </w:r>
        <w:r>
          <w:instrText xml:space="preserve"> PAGEREF _Toc16983 \h </w:instrText>
        </w:r>
        <w:r>
          <w:fldChar w:fldCharType="separate"/>
        </w:r>
        <w:r>
          <w:t>7</w:t>
        </w:r>
        <w:r>
          <w:fldChar w:fldCharType="end"/>
        </w:r>
      </w:hyperlink>
    </w:p>
    <w:p>
      <w:pPr>
        <w:pStyle w:val="TOC1"/>
        <w:tabs>
          <w:tab w:val="right" w:leader="dot" w:pos="8306"/>
        </w:tabs>
      </w:pPr>
      <w:hyperlink w:anchor="_Toc4151" w:history="1">
        <w:r>
          <w:rPr>
            <w:rFonts w:ascii="仿宋" w:eastAsia="仿宋" w:hAnsi="仿宋" w:cs="仿宋" w:hint="eastAsia"/>
            <w:lang w:eastAsia="zh-CN"/>
          </w:rPr>
          <w:t>三、LLDPE项目可持续发展</w:t>
        </w:r>
        <w:r>
          <w:tab/>
        </w:r>
        <w:r>
          <w:fldChar w:fldCharType="begin"/>
        </w:r>
        <w:r>
          <w:instrText xml:space="preserve"> PAGEREF _Toc4151 \h </w:instrText>
        </w:r>
        <w:r>
          <w:fldChar w:fldCharType="separate"/>
        </w:r>
        <w:r>
          <w:t>9</w:t>
        </w:r>
        <w:r>
          <w:fldChar w:fldCharType="end"/>
        </w:r>
      </w:hyperlink>
    </w:p>
    <w:p>
      <w:pPr>
        <w:pStyle w:val="TOC2"/>
        <w:tabs>
          <w:tab w:val="right" w:leader="dot" w:pos="8306"/>
        </w:tabs>
      </w:pPr>
      <w:hyperlink w:anchor="_Toc14603" w:history="1">
        <w:r>
          <w:rPr>
            <w:rFonts w:ascii="仿宋" w:eastAsia="仿宋" w:hAnsi="仿宋" w:cs="仿宋" w:hint="eastAsia"/>
            <w:lang w:eastAsia="zh-CN"/>
          </w:rPr>
          <w:t>(一)、可持续战略与实践</w:t>
        </w:r>
        <w:r>
          <w:tab/>
        </w:r>
        <w:r>
          <w:fldChar w:fldCharType="begin"/>
        </w:r>
        <w:r>
          <w:instrText xml:space="preserve"> PAGEREF _Toc14603 \h </w:instrText>
        </w:r>
        <w:r>
          <w:fldChar w:fldCharType="separate"/>
        </w:r>
        <w:r>
          <w:t>9</w:t>
        </w:r>
        <w:r>
          <w:fldChar w:fldCharType="end"/>
        </w:r>
      </w:hyperlink>
    </w:p>
    <w:p>
      <w:pPr>
        <w:pStyle w:val="TOC2"/>
        <w:tabs>
          <w:tab w:val="right" w:leader="dot" w:pos="8306"/>
        </w:tabs>
      </w:pPr>
      <w:hyperlink w:anchor="_Toc12262" w:history="1">
        <w:r>
          <w:rPr>
            <w:rFonts w:ascii="仿宋" w:eastAsia="仿宋" w:hAnsi="仿宋" w:cs="仿宋" w:hint="eastAsia"/>
            <w:lang w:eastAsia="zh-CN"/>
          </w:rPr>
          <w:t>(二)、环保与社会责任</w:t>
        </w:r>
        <w:r>
          <w:tab/>
        </w:r>
        <w:r>
          <w:fldChar w:fldCharType="begin"/>
        </w:r>
        <w:r>
          <w:instrText xml:space="preserve"> PAGEREF _Toc12262 \h </w:instrText>
        </w:r>
        <w:r>
          <w:fldChar w:fldCharType="separate"/>
        </w:r>
        <w:r>
          <w:t>9</w:t>
        </w:r>
        <w:r>
          <w:fldChar w:fldCharType="end"/>
        </w:r>
      </w:hyperlink>
    </w:p>
    <w:p>
      <w:pPr>
        <w:pStyle w:val="TOC1"/>
        <w:tabs>
          <w:tab w:val="right" w:leader="dot" w:pos="8306"/>
        </w:tabs>
      </w:pPr>
      <w:hyperlink w:anchor="_Toc15676" w:history="1">
        <w:r>
          <w:rPr>
            <w:rFonts w:ascii="仿宋" w:eastAsia="仿宋" w:hAnsi="仿宋" w:cs="仿宋" w:hint="eastAsia"/>
            <w:lang w:eastAsia="zh-CN"/>
          </w:rPr>
          <w:t>四、产品规划分析</w:t>
        </w:r>
        <w:r>
          <w:tab/>
        </w:r>
        <w:r>
          <w:fldChar w:fldCharType="begin"/>
        </w:r>
        <w:r>
          <w:instrText xml:space="preserve"> PAGEREF _Toc15676 \h </w:instrText>
        </w:r>
        <w:r>
          <w:fldChar w:fldCharType="separate"/>
        </w:r>
        <w:r>
          <w:t>10</w:t>
        </w:r>
        <w:r>
          <w:fldChar w:fldCharType="end"/>
        </w:r>
      </w:hyperlink>
    </w:p>
    <w:p>
      <w:pPr>
        <w:pStyle w:val="TOC2"/>
        <w:tabs>
          <w:tab w:val="right" w:leader="dot" w:pos="8306"/>
        </w:tabs>
      </w:pPr>
      <w:hyperlink w:anchor="_Toc11706" w:history="1">
        <w:r>
          <w:rPr>
            <w:rFonts w:ascii="仿宋" w:eastAsia="仿宋" w:hAnsi="仿宋" w:cs="仿宋" w:hint="eastAsia"/>
            <w:lang w:eastAsia="zh-CN"/>
          </w:rPr>
          <w:t>(一)、产品规划</w:t>
        </w:r>
        <w:r>
          <w:tab/>
        </w:r>
        <w:r>
          <w:fldChar w:fldCharType="begin"/>
        </w:r>
        <w:r>
          <w:instrText xml:space="preserve"> PAGEREF _Toc11706 \h </w:instrText>
        </w:r>
        <w:r>
          <w:fldChar w:fldCharType="separate"/>
        </w:r>
        <w:r>
          <w:t>10</w:t>
        </w:r>
        <w:r>
          <w:fldChar w:fldCharType="end"/>
        </w:r>
      </w:hyperlink>
    </w:p>
    <w:p>
      <w:pPr>
        <w:pStyle w:val="TOC2"/>
        <w:tabs>
          <w:tab w:val="right" w:leader="dot" w:pos="8306"/>
        </w:tabs>
      </w:pPr>
      <w:hyperlink w:anchor="_Toc2099" w:history="1">
        <w:r>
          <w:rPr>
            <w:rFonts w:ascii="仿宋" w:eastAsia="仿宋" w:hAnsi="仿宋" w:cs="仿宋" w:hint="eastAsia"/>
            <w:lang w:eastAsia="zh-CN"/>
          </w:rPr>
          <w:t>(二)、建设规模</w:t>
        </w:r>
        <w:r>
          <w:tab/>
        </w:r>
        <w:r>
          <w:fldChar w:fldCharType="begin"/>
        </w:r>
        <w:r>
          <w:instrText xml:space="preserve"> PAGEREF _Toc2099 \h </w:instrText>
        </w:r>
        <w:r>
          <w:fldChar w:fldCharType="separate"/>
        </w:r>
        <w:r>
          <w:t>11</w:t>
        </w:r>
        <w:r>
          <w:fldChar w:fldCharType="end"/>
        </w:r>
      </w:hyperlink>
    </w:p>
    <w:p>
      <w:pPr>
        <w:pStyle w:val="TOC1"/>
        <w:tabs>
          <w:tab w:val="right" w:leader="dot" w:pos="8306"/>
        </w:tabs>
      </w:pPr>
      <w:hyperlink w:anchor="_Toc21658" w:history="1">
        <w:r>
          <w:rPr>
            <w:rFonts w:ascii="仿宋" w:eastAsia="仿宋" w:hAnsi="仿宋" w:cs="仿宋" w:hint="eastAsia"/>
            <w:lang w:eastAsia="zh-CN"/>
          </w:rPr>
          <w:t>五、LLDPE项目建设单位说明</w:t>
        </w:r>
        <w:r>
          <w:tab/>
        </w:r>
        <w:r>
          <w:fldChar w:fldCharType="begin"/>
        </w:r>
        <w:r>
          <w:instrText xml:space="preserve"> PAGEREF _Toc21658 \h </w:instrText>
        </w:r>
        <w:r>
          <w:fldChar w:fldCharType="separate"/>
        </w:r>
        <w:r>
          <w:t>12</w:t>
        </w:r>
        <w:r>
          <w:fldChar w:fldCharType="end"/>
        </w:r>
      </w:hyperlink>
    </w:p>
    <w:p>
      <w:pPr>
        <w:pStyle w:val="TOC2"/>
        <w:tabs>
          <w:tab w:val="right" w:leader="dot" w:pos="8306"/>
        </w:tabs>
      </w:pPr>
      <w:hyperlink w:anchor="_Toc31963" w:history="1">
        <w:r>
          <w:rPr>
            <w:rFonts w:ascii="仿宋" w:eastAsia="仿宋" w:hAnsi="仿宋" w:cs="仿宋" w:hint="eastAsia"/>
            <w:lang w:eastAsia="zh-CN"/>
          </w:rPr>
          <w:t>(一)、LLDPE项目承办单位基本情况</w:t>
        </w:r>
        <w:r>
          <w:tab/>
        </w:r>
        <w:r>
          <w:fldChar w:fldCharType="begin"/>
        </w:r>
        <w:r>
          <w:instrText xml:space="preserve"> PAGEREF _Toc31963 \h </w:instrText>
        </w:r>
        <w:r>
          <w:fldChar w:fldCharType="separate"/>
        </w:r>
        <w:r>
          <w:t>12</w:t>
        </w:r>
        <w:r>
          <w:fldChar w:fldCharType="end"/>
        </w:r>
      </w:hyperlink>
    </w:p>
    <w:p>
      <w:pPr>
        <w:pStyle w:val="TOC2"/>
        <w:tabs>
          <w:tab w:val="right" w:leader="dot" w:pos="8306"/>
        </w:tabs>
      </w:pPr>
      <w:hyperlink w:anchor="_Toc14568" w:history="1">
        <w:r>
          <w:rPr>
            <w:rFonts w:ascii="仿宋" w:eastAsia="仿宋" w:hAnsi="仿宋" w:cs="仿宋" w:hint="eastAsia"/>
            <w:lang w:eastAsia="zh-CN"/>
          </w:rPr>
          <w:t>(二)、公司经济效益分析</w:t>
        </w:r>
        <w:r>
          <w:tab/>
        </w:r>
        <w:r>
          <w:fldChar w:fldCharType="begin"/>
        </w:r>
        <w:r>
          <w:instrText xml:space="preserve"> PAGEREF _Toc14568 \h </w:instrText>
        </w:r>
        <w:r>
          <w:fldChar w:fldCharType="separate"/>
        </w:r>
        <w:r>
          <w:t>13</w:t>
        </w:r>
        <w:r>
          <w:fldChar w:fldCharType="end"/>
        </w:r>
      </w:hyperlink>
    </w:p>
    <w:p>
      <w:pPr>
        <w:pStyle w:val="TOC1"/>
        <w:tabs>
          <w:tab w:val="right" w:leader="dot" w:pos="8306"/>
        </w:tabs>
      </w:pPr>
      <w:hyperlink w:anchor="_Toc3779" w:history="1">
        <w:r>
          <w:rPr>
            <w:rFonts w:ascii="仿宋" w:eastAsia="仿宋" w:hAnsi="仿宋" w:cs="仿宋" w:hint="eastAsia"/>
            <w:lang w:eastAsia="zh-CN"/>
          </w:rPr>
          <w:t>六、工艺说明</w:t>
        </w:r>
        <w:r>
          <w:tab/>
        </w:r>
        <w:r>
          <w:fldChar w:fldCharType="begin"/>
        </w:r>
        <w:r>
          <w:instrText xml:space="preserve"> PAGEREF _Toc3779 \h </w:instrText>
        </w:r>
        <w:r>
          <w:fldChar w:fldCharType="separate"/>
        </w:r>
        <w:r>
          <w:t>14</w:t>
        </w:r>
        <w:r>
          <w:fldChar w:fldCharType="end"/>
        </w:r>
      </w:hyperlink>
    </w:p>
    <w:p>
      <w:pPr>
        <w:pStyle w:val="TOC2"/>
        <w:tabs>
          <w:tab w:val="right" w:leader="dot" w:pos="8306"/>
        </w:tabs>
      </w:pPr>
      <w:hyperlink w:anchor="_Toc13788" w:history="1">
        <w:r>
          <w:rPr>
            <w:rFonts w:ascii="仿宋" w:eastAsia="仿宋" w:hAnsi="仿宋" w:cs="仿宋" w:hint="eastAsia"/>
            <w:lang w:eastAsia="zh-CN"/>
          </w:rPr>
          <w:t>(一)、技术管理特点</w:t>
        </w:r>
        <w:r>
          <w:tab/>
        </w:r>
        <w:r>
          <w:fldChar w:fldCharType="begin"/>
        </w:r>
        <w:r>
          <w:instrText xml:space="preserve"> PAGEREF _Toc13788 \h </w:instrText>
        </w:r>
        <w:r>
          <w:fldChar w:fldCharType="separate"/>
        </w:r>
        <w:r>
          <w:t>14</w:t>
        </w:r>
        <w:r>
          <w:fldChar w:fldCharType="end"/>
        </w:r>
      </w:hyperlink>
    </w:p>
    <w:p>
      <w:pPr>
        <w:pStyle w:val="TOC2"/>
        <w:tabs>
          <w:tab w:val="right" w:leader="dot" w:pos="8306"/>
        </w:tabs>
      </w:pPr>
      <w:hyperlink w:anchor="_Toc12932" w:history="1">
        <w:r>
          <w:rPr>
            <w:rFonts w:ascii="仿宋" w:eastAsia="仿宋" w:hAnsi="仿宋" w:cs="仿宋" w:hint="eastAsia"/>
            <w:lang w:eastAsia="zh-CN"/>
          </w:rPr>
          <w:t>(二)、LLDPE项目工艺技术设计方案</w:t>
        </w:r>
        <w:r>
          <w:tab/>
        </w:r>
        <w:r>
          <w:fldChar w:fldCharType="begin"/>
        </w:r>
        <w:r>
          <w:instrText xml:space="preserve"> PAGEREF _Toc12932 \h </w:instrText>
        </w:r>
        <w:r>
          <w:fldChar w:fldCharType="separate"/>
        </w:r>
        <w:r>
          <w:t>15</w:t>
        </w:r>
        <w:r>
          <w:fldChar w:fldCharType="end"/>
        </w:r>
      </w:hyperlink>
    </w:p>
    <w:p>
      <w:pPr>
        <w:pStyle w:val="TOC2"/>
        <w:tabs>
          <w:tab w:val="right" w:leader="dot" w:pos="8306"/>
        </w:tabs>
      </w:pPr>
      <w:hyperlink w:anchor="_Toc25319" w:history="1">
        <w:r>
          <w:rPr>
            <w:rFonts w:ascii="仿宋" w:eastAsia="仿宋" w:hAnsi="仿宋" w:cs="仿宋" w:hint="eastAsia"/>
            <w:lang w:eastAsia="zh-CN"/>
          </w:rPr>
          <w:t>(三)、设备选型方案</w:t>
        </w:r>
        <w:r>
          <w:tab/>
        </w:r>
        <w:r>
          <w:fldChar w:fldCharType="begin"/>
        </w:r>
        <w:r>
          <w:instrText xml:space="preserve"> PAGEREF _Toc25319 \h </w:instrText>
        </w:r>
        <w:r>
          <w:fldChar w:fldCharType="separate"/>
        </w:r>
        <w:r>
          <w:t>16</w:t>
        </w:r>
        <w:r>
          <w:fldChar w:fldCharType="end"/>
        </w:r>
      </w:hyperlink>
    </w:p>
    <w:p>
      <w:pPr>
        <w:pStyle w:val="TOC1"/>
        <w:tabs>
          <w:tab w:val="right" w:leader="dot" w:pos="8306"/>
        </w:tabs>
      </w:pPr>
      <w:hyperlink w:anchor="_Toc10777" w:history="1">
        <w:r>
          <w:rPr>
            <w:rFonts w:ascii="仿宋" w:eastAsia="仿宋" w:hAnsi="仿宋" w:cs="仿宋" w:hint="eastAsia"/>
            <w:lang w:eastAsia="zh-CN"/>
          </w:rPr>
          <w:t>七、LLDPE项目风险管理</w:t>
        </w:r>
        <w:r>
          <w:tab/>
        </w:r>
        <w:r>
          <w:fldChar w:fldCharType="begin"/>
        </w:r>
        <w:r>
          <w:instrText xml:space="preserve"> PAGEREF _Toc10777 \h </w:instrText>
        </w:r>
        <w:r>
          <w:fldChar w:fldCharType="separate"/>
        </w:r>
        <w:r>
          <w:t>17</w:t>
        </w:r>
        <w:r>
          <w:fldChar w:fldCharType="end"/>
        </w:r>
      </w:hyperlink>
    </w:p>
    <w:p>
      <w:pPr>
        <w:pStyle w:val="TOC2"/>
        <w:tabs>
          <w:tab w:val="right" w:leader="dot" w:pos="8306"/>
        </w:tabs>
      </w:pPr>
      <w:hyperlink w:anchor="_Toc10528" w:history="1">
        <w:r>
          <w:rPr>
            <w:rFonts w:ascii="仿宋" w:eastAsia="仿宋" w:hAnsi="仿宋" w:cs="仿宋" w:hint="eastAsia"/>
            <w:lang w:eastAsia="zh-CN"/>
          </w:rPr>
          <w:t>(一)、风险识别与评估</w:t>
        </w:r>
        <w:r>
          <w:tab/>
        </w:r>
        <w:r>
          <w:fldChar w:fldCharType="begin"/>
        </w:r>
        <w:r>
          <w:instrText xml:space="preserve"> PAGEREF _Toc10528 \h </w:instrText>
        </w:r>
        <w:r>
          <w:fldChar w:fldCharType="separate"/>
        </w:r>
        <w:r>
          <w:t>17</w:t>
        </w:r>
        <w:r>
          <w:fldChar w:fldCharType="end"/>
        </w:r>
      </w:hyperlink>
    </w:p>
    <w:p>
      <w:pPr>
        <w:pStyle w:val="TOC2"/>
        <w:tabs>
          <w:tab w:val="right" w:leader="dot" w:pos="8306"/>
        </w:tabs>
      </w:pPr>
      <w:hyperlink w:anchor="_Toc21797" w:history="1">
        <w:r>
          <w:rPr>
            <w:rFonts w:ascii="仿宋" w:eastAsia="仿宋" w:hAnsi="仿宋" w:cs="仿宋" w:hint="eastAsia"/>
            <w:lang w:eastAsia="zh-CN"/>
          </w:rPr>
          <w:t>(二)、风险应对策略</w:t>
        </w:r>
        <w:r>
          <w:tab/>
        </w:r>
        <w:r>
          <w:fldChar w:fldCharType="begin"/>
        </w:r>
        <w:r>
          <w:instrText xml:space="preserve"> PAGEREF _Toc21797 \h </w:instrText>
        </w:r>
        <w:r>
          <w:fldChar w:fldCharType="separate"/>
        </w:r>
        <w:r>
          <w:t>19</w:t>
        </w:r>
        <w:r>
          <w:fldChar w:fldCharType="end"/>
        </w:r>
      </w:hyperlink>
    </w:p>
    <w:p>
      <w:pPr>
        <w:pStyle w:val="TOC2"/>
        <w:tabs>
          <w:tab w:val="right" w:leader="dot" w:pos="8306"/>
        </w:tabs>
      </w:pPr>
      <w:hyperlink w:anchor="_Toc8441" w:history="1">
        <w:r>
          <w:rPr>
            <w:rFonts w:ascii="仿宋" w:eastAsia="仿宋" w:hAnsi="仿宋" w:cs="仿宋" w:hint="eastAsia"/>
            <w:lang w:eastAsia="zh-CN"/>
          </w:rPr>
          <w:t>(三)、风险监控与控制</w:t>
        </w:r>
        <w:r>
          <w:tab/>
        </w:r>
        <w:r>
          <w:fldChar w:fldCharType="begin"/>
        </w:r>
        <w:r>
          <w:instrText xml:space="preserve"> PAGEREF _Toc8441 \h </w:instrText>
        </w:r>
        <w:r>
          <w:fldChar w:fldCharType="separate"/>
        </w:r>
        <w:r>
          <w:t>20</w:t>
        </w:r>
        <w:r>
          <w:fldChar w:fldCharType="end"/>
        </w:r>
      </w:hyperlink>
    </w:p>
    <w:p>
      <w:pPr>
        <w:pStyle w:val="TOC1"/>
        <w:tabs>
          <w:tab w:val="right" w:leader="dot" w:pos="8306"/>
        </w:tabs>
      </w:pPr>
      <w:hyperlink w:anchor="_Toc11327" w:history="1">
        <w:r>
          <w:rPr>
            <w:rFonts w:ascii="仿宋" w:eastAsia="仿宋" w:hAnsi="仿宋" w:cs="仿宋" w:hint="eastAsia"/>
            <w:lang w:eastAsia="zh-CN"/>
          </w:rPr>
          <w:t>八、LLDPE项目人力资源管理</w:t>
        </w:r>
        <w:r>
          <w:tab/>
        </w:r>
        <w:r>
          <w:fldChar w:fldCharType="begin"/>
        </w:r>
        <w:r>
          <w:instrText xml:space="preserve"> PAGEREF _Toc11327 \h </w:instrText>
        </w:r>
        <w:r>
          <w:fldChar w:fldCharType="separate"/>
        </w:r>
        <w:r>
          <w:t>21</w:t>
        </w:r>
        <w:r>
          <w:fldChar w:fldCharType="end"/>
        </w:r>
      </w:hyperlink>
    </w:p>
    <w:p>
      <w:pPr>
        <w:pStyle w:val="TOC2"/>
        <w:tabs>
          <w:tab w:val="right" w:leader="dot" w:pos="8306"/>
        </w:tabs>
      </w:pPr>
      <w:hyperlink w:anchor="_Toc25307" w:history="1">
        <w:r>
          <w:rPr>
            <w:rFonts w:ascii="仿宋" w:eastAsia="仿宋" w:hAnsi="仿宋" w:cs="仿宋" w:hint="eastAsia"/>
            <w:lang w:eastAsia="zh-CN"/>
          </w:rPr>
          <w:t>(一)、建立健全的预算管理制度</w:t>
        </w:r>
        <w:r>
          <w:tab/>
        </w:r>
        <w:r>
          <w:fldChar w:fldCharType="begin"/>
        </w:r>
        <w:r>
          <w:instrText xml:space="preserve"> PAGEREF _Toc25307 \h </w:instrText>
        </w:r>
        <w:r>
          <w:fldChar w:fldCharType="separate"/>
        </w:r>
        <w:r>
          <w:t>21</w:t>
        </w:r>
        <w:r>
          <w:fldChar w:fldCharType="end"/>
        </w:r>
      </w:hyperlink>
    </w:p>
    <w:p>
      <w:pPr>
        <w:pStyle w:val="TOC2"/>
        <w:tabs>
          <w:tab w:val="right" w:leader="dot" w:pos="8306"/>
        </w:tabs>
      </w:pPr>
      <w:hyperlink w:anchor="_Toc1972" w:history="1">
        <w:r>
          <w:rPr>
            <w:rFonts w:ascii="仿宋" w:eastAsia="仿宋" w:hAnsi="仿宋" w:cs="仿宋" w:hint="eastAsia"/>
            <w:lang w:eastAsia="zh-CN"/>
          </w:rPr>
          <w:t>(二)、加强资金流动监控</w:t>
        </w:r>
        <w:r>
          <w:tab/>
        </w:r>
        <w:r>
          <w:fldChar w:fldCharType="begin"/>
        </w:r>
        <w:r>
          <w:instrText xml:space="preserve"> PAGEREF _Toc1972 \h </w:instrText>
        </w:r>
        <w:r>
          <w:fldChar w:fldCharType="separate"/>
        </w:r>
        <w:r>
          <w:t>23</w:t>
        </w:r>
        <w:r>
          <w:fldChar w:fldCharType="end"/>
        </w:r>
      </w:hyperlink>
    </w:p>
    <w:p>
      <w:pPr>
        <w:pStyle w:val="TOC2"/>
        <w:tabs>
          <w:tab w:val="right" w:leader="dot" w:pos="8306"/>
        </w:tabs>
      </w:pPr>
      <w:hyperlink w:anchor="_Toc2385" w:history="1">
        <w:r>
          <w:rPr>
            <w:rFonts w:ascii="仿宋" w:eastAsia="仿宋" w:hAnsi="仿宋" w:cs="仿宋" w:hint="eastAsia"/>
            <w:lang w:eastAsia="zh-CN"/>
          </w:rPr>
          <w:t>(三)、制定完善的风险控制机制</w:t>
        </w:r>
        <w:r>
          <w:tab/>
        </w:r>
        <w:r>
          <w:fldChar w:fldCharType="begin"/>
        </w:r>
        <w:r>
          <w:instrText xml:space="preserve"> PAGEREF _Toc2385 \h </w:instrText>
        </w:r>
        <w:r>
          <w:fldChar w:fldCharType="separate"/>
        </w:r>
        <w:r>
          <w:t>24</w:t>
        </w:r>
        <w:r>
          <w:fldChar w:fldCharType="end"/>
        </w:r>
      </w:hyperlink>
    </w:p>
    <w:p>
      <w:pPr>
        <w:pStyle w:val="TOC2"/>
        <w:tabs>
          <w:tab w:val="right" w:leader="dot" w:pos="8306"/>
        </w:tabs>
      </w:pPr>
      <w:hyperlink w:anchor="_Toc5484" w:history="1">
        <w:r>
          <w:rPr>
            <w:rFonts w:ascii="仿宋" w:eastAsia="仿宋" w:hAnsi="仿宋" w:cs="仿宋" w:hint="eastAsia"/>
            <w:lang w:eastAsia="zh-CN"/>
          </w:rPr>
          <w:t>(四)、优化成本管理</w:t>
        </w:r>
        <w:r>
          <w:tab/>
        </w:r>
        <w:r>
          <w:fldChar w:fldCharType="begin"/>
        </w:r>
        <w:r>
          <w:instrText xml:space="preserve"> PAGEREF _Toc5484 \h </w:instrText>
        </w:r>
        <w:r>
          <w:fldChar w:fldCharType="separate"/>
        </w:r>
        <w:r>
          <w:t>25</w:t>
        </w:r>
        <w:r>
          <w:fldChar w:fldCharType="end"/>
        </w:r>
      </w:hyperlink>
    </w:p>
    <w:p>
      <w:pPr>
        <w:pStyle w:val="TOC1"/>
        <w:tabs>
          <w:tab w:val="right" w:leader="dot" w:pos="8306"/>
        </w:tabs>
      </w:pPr>
      <w:hyperlink w:anchor="_Toc23026" w:history="1">
        <w:r>
          <w:rPr>
            <w:rFonts w:ascii="仿宋" w:eastAsia="仿宋" w:hAnsi="仿宋" w:cs="仿宋" w:hint="eastAsia"/>
            <w:lang w:eastAsia="zh-CN"/>
          </w:rPr>
          <w:t>九、LLDPE项目财务管理</w:t>
        </w:r>
        <w:r>
          <w:tab/>
        </w:r>
        <w:r>
          <w:fldChar w:fldCharType="begin"/>
        </w:r>
        <w:r>
          <w:instrText xml:space="preserve"> PAGEREF _Toc23026 \h </w:instrText>
        </w:r>
        <w:r>
          <w:fldChar w:fldCharType="separate"/>
        </w:r>
        <w:r>
          <w:t>27</w:t>
        </w:r>
        <w:r>
          <w:fldChar w:fldCharType="end"/>
        </w:r>
      </w:hyperlink>
    </w:p>
    <w:p>
      <w:pPr>
        <w:pStyle w:val="TOC2"/>
        <w:tabs>
          <w:tab w:val="right" w:leader="dot" w:pos="8306"/>
        </w:tabs>
      </w:pPr>
      <w:hyperlink w:anchor="_Toc16077" w:history="1">
        <w:r>
          <w:rPr>
            <w:rFonts w:ascii="仿宋" w:eastAsia="仿宋" w:hAnsi="仿宋" w:cs="仿宋" w:hint="eastAsia"/>
            <w:lang w:eastAsia="zh-CN"/>
          </w:rPr>
          <w:t>(一)、资金需求大</w:t>
        </w:r>
        <w:r>
          <w:tab/>
        </w:r>
        <w:r>
          <w:fldChar w:fldCharType="begin"/>
        </w:r>
        <w:r>
          <w:instrText xml:space="preserve"> PAGEREF _Toc16077 \h </w:instrText>
        </w:r>
        <w:r>
          <w:fldChar w:fldCharType="separate"/>
        </w:r>
        <w:r>
          <w:t>27</w:t>
        </w:r>
        <w:r>
          <w:fldChar w:fldCharType="end"/>
        </w:r>
      </w:hyperlink>
    </w:p>
    <w:p>
      <w:pPr>
        <w:pStyle w:val="TOC2"/>
        <w:tabs>
          <w:tab w:val="right" w:leader="dot" w:pos="8306"/>
        </w:tabs>
      </w:pPr>
      <w:hyperlink w:anchor="_Toc29222" w:history="1">
        <w:r>
          <w:rPr>
            <w:rFonts w:ascii="仿宋" w:eastAsia="仿宋" w:hAnsi="仿宋" w:cs="仿宋" w:hint="eastAsia"/>
            <w:lang w:eastAsia="zh-CN"/>
          </w:rPr>
          <w:t>(二)、研发周期长</w:t>
        </w:r>
        <w:r>
          <w:tab/>
        </w:r>
        <w:r>
          <w:fldChar w:fldCharType="begin"/>
        </w:r>
        <w:r>
          <w:instrText xml:space="preserve"> PAGEREF _Toc29222 \h </w:instrText>
        </w:r>
        <w:r>
          <w:fldChar w:fldCharType="separate"/>
        </w:r>
        <w:r>
          <w:t>28</w:t>
        </w:r>
        <w:r>
          <w:fldChar w:fldCharType="end"/>
        </w:r>
      </w:hyperlink>
    </w:p>
    <w:p>
      <w:pPr>
        <w:pStyle w:val="TOC2"/>
        <w:tabs>
          <w:tab w:val="right" w:leader="dot" w:pos="8306"/>
        </w:tabs>
      </w:pPr>
      <w:hyperlink w:anchor="_Toc1742" w:history="1">
        <w:r>
          <w:rPr>
            <w:rFonts w:ascii="仿宋" w:eastAsia="仿宋" w:hAnsi="仿宋" w:cs="仿宋" w:hint="eastAsia"/>
            <w:lang w:eastAsia="zh-CN"/>
          </w:rPr>
          <w:t>(三)、市场风险大</w:t>
        </w:r>
        <w:r>
          <w:tab/>
        </w:r>
        <w:r>
          <w:fldChar w:fldCharType="begin"/>
        </w:r>
        <w:r>
          <w:instrText xml:space="preserve"> PAGEREF _Toc1742 \h </w:instrText>
        </w:r>
        <w:r>
          <w:fldChar w:fldCharType="separate"/>
        </w:r>
        <w:r>
          <w:t>29</w:t>
        </w:r>
        <w:r>
          <w:fldChar w:fldCharType="end"/>
        </w:r>
      </w:hyperlink>
    </w:p>
    <w:p>
      <w:pPr>
        <w:pStyle w:val="TOC2"/>
        <w:tabs>
          <w:tab w:val="right" w:leader="dot" w:pos="8306"/>
        </w:tabs>
      </w:pPr>
      <w:hyperlink w:anchor="_Toc32626" w:history="1">
        <w:r>
          <w:rPr>
            <w:rFonts w:ascii="仿宋" w:eastAsia="仿宋" w:hAnsi="仿宋" w:cs="仿宋" w:hint="eastAsia"/>
            <w:lang w:eastAsia="zh-CN"/>
          </w:rPr>
          <w:t>(四)、利润率高</w:t>
        </w:r>
        <w:r>
          <w:tab/>
        </w:r>
        <w:r>
          <w:fldChar w:fldCharType="begin"/>
        </w:r>
        <w:r>
          <w:instrText xml:space="preserve"> PAGEREF _Toc32626 \h </w:instrText>
        </w:r>
        <w:r>
          <w:fldChar w:fldCharType="separate"/>
        </w:r>
        <w:r>
          <w:t>32</w:t>
        </w:r>
        <w:r>
          <w:fldChar w:fldCharType="end"/>
        </w:r>
      </w:hyperlink>
    </w:p>
    <w:p>
      <w:pPr>
        <w:pStyle w:val="TOC1"/>
        <w:tabs>
          <w:tab w:val="right" w:leader="dot" w:pos="8306"/>
        </w:tabs>
      </w:pPr>
      <w:hyperlink w:anchor="_Toc27037" w:history="1">
        <w:r>
          <w:rPr>
            <w:rFonts w:ascii="仿宋" w:eastAsia="仿宋" w:hAnsi="仿宋" w:cs="仿宋" w:hint="eastAsia"/>
            <w:lang w:eastAsia="zh-CN"/>
          </w:rPr>
          <w:t>十、LLDPE项目环境影响分析</w:t>
        </w:r>
        <w:r>
          <w:tab/>
        </w:r>
        <w:r>
          <w:fldChar w:fldCharType="begin"/>
        </w:r>
        <w:r>
          <w:instrText xml:space="preserve"> PAGEREF _Toc27037 \h </w:instrText>
        </w:r>
        <w:r>
          <w:fldChar w:fldCharType="separate"/>
        </w:r>
        <w:r>
          <w:t>34</w:t>
        </w:r>
        <w:r>
          <w:fldChar w:fldCharType="end"/>
        </w:r>
      </w:hyperlink>
    </w:p>
    <w:p>
      <w:pPr>
        <w:pStyle w:val="TOC2"/>
        <w:tabs>
          <w:tab w:val="right" w:leader="dot" w:pos="8306"/>
        </w:tabs>
      </w:pPr>
      <w:hyperlink w:anchor="_Toc1797" w:history="1">
        <w:r>
          <w:rPr>
            <w:rFonts w:ascii="仿宋" w:eastAsia="仿宋" w:hAnsi="仿宋" w:cs="仿宋" w:hint="eastAsia"/>
            <w:lang w:eastAsia="zh-CN"/>
          </w:rPr>
          <w:t>(一)、建设区域环境质量现状</w:t>
        </w:r>
        <w:r>
          <w:tab/>
        </w:r>
        <w:r>
          <w:fldChar w:fldCharType="begin"/>
        </w:r>
        <w:r>
          <w:instrText xml:space="preserve"> PAGEREF _Toc1797 \h </w:instrText>
        </w:r>
        <w:r>
          <w:fldChar w:fldCharType="separate"/>
        </w:r>
        <w:r>
          <w:t>34</w:t>
        </w:r>
        <w:r>
          <w:fldChar w:fldCharType="end"/>
        </w:r>
      </w:hyperlink>
    </w:p>
    <w:p>
      <w:pPr>
        <w:pStyle w:val="TOC2"/>
        <w:tabs>
          <w:tab w:val="right" w:leader="dot" w:pos="8306"/>
        </w:tabs>
      </w:pPr>
      <w:hyperlink w:anchor="_Toc21126" w:history="1">
        <w:r>
          <w:rPr>
            <w:rFonts w:ascii="仿宋" w:eastAsia="仿宋" w:hAnsi="仿宋" w:cs="仿宋" w:hint="eastAsia"/>
            <w:lang w:eastAsia="zh-CN"/>
          </w:rPr>
          <w:t>(二)、建设期环境保护</w:t>
        </w:r>
        <w:r>
          <w:tab/>
        </w:r>
        <w:r>
          <w:fldChar w:fldCharType="begin"/>
        </w:r>
        <w:r>
          <w:instrText xml:space="preserve"> PAGEREF _Toc21126 \h </w:instrText>
        </w:r>
        <w:r>
          <w:fldChar w:fldCharType="separate"/>
        </w:r>
        <w:r>
          <w:t>35</w:t>
        </w:r>
        <w:r>
          <w:fldChar w:fldCharType="end"/>
        </w:r>
      </w:hyperlink>
    </w:p>
    <w:p>
      <w:pPr>
        <w:pStyle w:val="TOC2"/>
        <w:tabs>
          <w:tab w:val="right" w:leader="dot" w:pos="8306"/>
        </w:tabs>
      </w:pPr>
      <w:hyperlink w:anchor="_Toc7811" w:history="1">
        <w:r>
          <w:rPr>
            <w:rFonts w:ascii="仿宋" w:eastAsia="仿宋" w:hAnsi="仿宋" w:cs="仿宋" w:hint="eastAsia"/>
            <w:lang w:eastAsia="zh-CN"/>
          </w:rPr>
          <w:t>(三)、运营期环境保护</w:t>
        </w:r>
        <w:r>
          <w:tab/>
        </w:r>
        <w:r>
          <w:fldChar w:fldCharType="begin"/>
        </w:r>
        <w:r>
          <w:instrText xml:space="preserve"> PAGEREF _Toc7811 \h </w:instrText>
        </w:r>
        <w:r>
          <w:fldChar w:fldCharType="separate"/>
        </w:r>
        <w:r>
          <w:t>36</w:t>
        </w:r>
        <w:r>
          <w:fldChar w:fldCharType="end"/>
        </w:r>
      </w:hyperlink>
    </w:p>
    <w:p>
      <w:pPr>
        <w:pStyle w:val="TOC2"/>
        <w:tabs>
          <w:tab w:val="right" w:leader="dot" w:pos="8306"/>
        </w:tabs>
      </w:pPr>
      <w:hyperlink w:anchor="_Toc8702" w:history="1">
        <w:r>
          <w:rPr>
            <w:rFonts w:ascii="仿宋" w:eastAsia="仿宋" w:hAnsi="仿宋" w:cs="仿宋" w:hint="eastAsia"/>
            <w:lang w:eastAsia="zh-CN"/>
          </w:rPr>
          <w:t>(四)、LLDPE项目建设对区域经济的影响</w:t>
        </w:r>
        <w:r>
          <w:tab/>
        </w:r>
        <w:r>
          <w:fldChar w:fldCharType="begin"/>
        </w:r>
        <w:r>
          <w:instrText xml:space="preserve"> PAGEREF _Toc8702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39" w:history="1">
        <w:r>
          <w:rPr>
            <w:rFonts w:ascii="仿宋" w:eastAsia="仿宋" w:hAnsi="仿宋" w:cs="仿宋" w:hint="eastAsia"/>
            <w:lang w:eastAsia="zh-CN"/>
          </w:rPr>
          <w:t>(五)、废弃物处理</w:t>
        </w:r>
        <w:r>
          <w:tab/>
        </w:r>
        <w:r>
          <w:fldChar w:fldCharType="begin"/>
        </w:r>
        <w:r>
          <w:instrText xml:space="preserve"> PAGEREF _Toc18539 \h </w:instrText>
        </w:r>
        <w:r>
          <w:fldChar w:fldCharType="separate"/>
        </w:r>
        <w:r>
          <w:t>39</w:t>
        </w:r>
        <w:r>
          <w:fldChar w:fldCharType="end"/>
        </w:r>
      </w:hyperlink>
    </w:p>
    <w:p>
      <w:pPr>
        <w:pStyle w:val="TOC2"/>
        <w:tabs>
          <w:tab w:val="right" w:leader="dot" w:pos="8306"/>
        </w:tabs>
      </w:pPr>
      <w:hyperlink w:anchor="_Toc19701" w:history="1">
        <w:r>
          <w:rPr>
            <w:rFonts w:ascii="仿宋" w:eastAsia="仿宋" w:hAnsi="仿宋" w:cs="仿宋" w:hint="eastAsia"/>
            <w:lang w:eastAsia="zh-CN"/>
          </w:rPr>
          <w:t>(六)、特殊环境影响分析</w:t>
        </w:r>
        <w:r>
          <w:tab/>
        </w:r>
        <w:r>
          <w:fldChar w:fldCharType="begin"/>
        </w:r>
        <w:r>
          <w:instrText xml:space="preserve"> PAGEREF _Toc19701 \h </w:instrText>
        </w:r>
        <w:r>
          <w:fldChar w:fldCharType="separate"/>
        </w:r>
        <w:r>
          <w:t>41</w:t>
        </w:r>
        <w:r>
          <w:fldChar w:fldCharType="end"/>
        </w:r>
      </w:hyperlink>
    </w:p>
    <w:p>
      <w:pPr>
        <w:pStyle w:val="TOC2"/>
        <w:tabs>
          <w:tab w:val="right" w:leader="dot" w:pos="8306"/>
        </w:tabs>
      </w:pPr>
      <w:hyperlink w:anchor="_Toc30871" w:history="1">
        <w:r>
          <w:rPr>
            <w:rFonts w:ascii="仿宋" w:eastAsia="仿宋" w:hAnsi="仿宋" w:cs="仿宋" w:hint="eastAsia"/>
            <w:lang w:eastAsia="zh-CN"/>
          </w:rPr>
          <w:t>(七)、清洁生产</w:t>
        </w:r>
        <w:r>
          <w:tab/>
        </w:r>
        <w:r>
          <w:fldChar w:fldCharType="begin"/>
        </w:r>
        <w:r>
          <w:instrText xml:space="preserve"> PAGEREF _Toc30871 \h </w:instrText>
        </w:r>
        <w:r>
          <w:fldChar w:fldCharType="separate"/>
        </w:r>
        <w:r>
          <w:t>42</w:t>
        </w:r>
        <w:r>
          <w:fldChar w:fldCharType="end"/>
        </w:r>
      </w:hyperlink>
    </w:p>
    <w:p>
      <w:pPr>
        <w:pStyle w:val="TOC2"/>
        <w:tabs>
          <w:tab w:val="right" w:leader="dot" w:pos="8306"/>
        </w:tabs>
      </w:pPr>
      <w:hyperlink w:anchor="_Toc10211" w:history="1">
        <w:r>
          <w:rPr>
            <w:rFonts w:ascii="仿宋" w:eastAsia="仿宋" w:hAnsi="仿宋" w:cs="仿宋" w:hint="eastAsia"/>
            <w:lang w:eastAsia="zh-CN"/>
          </w:rPr>
          <w:t>(八)、环境保护综合评价</w:t>
        </w:r>
        <w:r>
          <w:tab/>
        </w:r>
        <w:r>
          <w:fldChar w:fldCharType="begin"/>
        </w:r>
        <w:r>
          <w:instrText xml:space="preserve"> PAGEREF _Toc10211 \h </w:instrText>
        </w:r>
        <w:r>
          <w:fldChar w:fldCharType="separate"/>
        </w:r>
        <w:r>
          <w:t>43</w:t>
        </w:r>
        <w:r>
          <w:fldChar w:fldCharType="end"/>
        </w:r>
      </w:hyperlink>
    </w:p>
    <w:p>
      <w:pPr>
        <w:pStyle w:val="TOC1"/>
        <w:tabs>
          <w:tab w:val="right" w:leader="dot" w:pos="8306"/>
        </w:tabs>
      </w:pPr>
      <w:hyperlink w:anchor="_Toc10643" w:history="1">
        <w:r>
          <w:rPr>
            <w:rFonts w:ascii="仿宋" w:eastAsia="仿宋" w:hAnsi="仿宋" w:cs="仿宋" w:hint="eastAsia"/>
            <w:lang w:eastAsia="zh-CN"/>
          </w:rPr>
          <w:t>十一、LLDPE项目投资规划</w:t>
        </w:r>
        <w:r>
          <w:tab/>
        </w:r>
        <w:r>
          <w:fldChar w:fldCharType="begin"/>
        </w:r>
        <w:r>
          <w:instrText xml:space="preserve"> PAGEREF _Toc10643 \h </w:instrText>
        </w:r>
        <w:r>
          <w:fldChar w:fldCharType="separate"/>
        </w:r>
        <w:r>
          <w:t>44</w:t>
        </w:r>
        <w:r>
          <w:fldChar w:fldCharType="end"/>
        </w:r>
      </w:hyperlink>
    </w:p>
    <w:p>
      <w:pPr>
        <w:pStyle w:val="TOC2"/>
        <w:tabs>
          <w:tab w:val="right" w:leader="dot" w:pos="8306"/>
        </w:tabs>
      </w:pPr>
      <w:hyperlink w:anchor="_Toc17206" w:history="1">
        <w:r>
          <w:rPr>
            <w:rFonts w:ascii="仿宋" w:eastAsia="仿宋" w:hAnsi="仿宋" w:cs="仿宋" w:hint="eastAsia"/>
            <w:lang w:eastAsia="zh-CN"/>
          </w:rPr>
          <w:t>(一)、LLDPE项目总投资估算</w:t>
        </w:r>
        <w:r>
          <w:tab/>
        </w:r>
        <w:r>
          <w:fldChar w:fldCharType="begin"/>
        </w:r>
        <w:r>
          <w:instrText xml:space="preserve"> PAGEREF _Toc17206 \h </w:instrText>
        </w:r>
        <w:r>
          <w:fldChar w:fldCharType="separate"/>
        </w:r>
        <w:r>
          <w:t>44</w:t>
        </w:r>
        <w:r>
          <w:fldChar w:fldCharType="end"/>
        </w:r>
      </w:hyperlink>
    </w:p>
    <w:p>
      <w:pPr>
        <w:pStyle w:val="TOC2"/>
        <w:tabs>
          <w:tab w:val="right" w:leader="dot" w:pos="8306"/>
        </w:tabs>
      </w:pPr>
      <w:hyperlink w:anchor="_Toc29159" w:history="1">
        <w:r>
          <w:rPr>
            <w:rFonts w:ascii="仿宋" w:eastAsia="仿宋" w:hAnsi="仿宋" w:cs="仿宋" w:hint="eastAsia"/>
            <w:lang w:eastAsia="zh-CN"/>
          </w:rPr>
          <w:t>(二)、资金筹措</w:t>
        </w:r>
        <w:r>
          <w:tab/>
        </w:r>
        <w:r>
          <w:fldChar w:fldCharType="begin"/>
        </w:r>
        <w:r>
          <w:instrText xml:space="preserve"> PAGEREF _Toc29159 \h </w:instrText>
        </w:r>
        <w:r>
          <w:fldChar w:fldCharType="separate"/>
        </w:r>
        <w:r>
          <w:t>45</w:t>
        </w:r>
        <w:r>
          <w:fldChar w:fldCharType="end"/>
        </w:r>
      </w:hyperlink>
    </w:p>
    <w:p>
      <w:pPr>
        <w:pStyle w:val="TOC1"/>
        <w:tabs>
          <w:tab w:val="right" w:leader="dot" w:pos="8306"/>
        </w:tabs>
      </w:pPr>
      <w:hyperlink w:anchor="_Toc11255" w:history="1">
        <w:r>
          <w:rPr>
            <w:rFonts w:ascii="仿宋" w:eastAsia="仿宋" w:hAnsi="仿宋" w:cs="仿宋" w:hint="eastAsia"/>
            <w:lang w:eastAsia="zh-CN"/>
          </w:rPr>
          <w:t>十二、LLDPE项目社会影响</w:t>
        </w:r>
        <w:r>
          <w:tab/>
        </w:r>
        <w:r>
          <w:fldChar w:fldCharType="begin"/>
        </w:r>
        <w:r>
          <w:instrText xml:space="preserve"> PAGEREF _Toc11255 \h </w:instrText>
        </w:r>
        <w:r>
          <w:fldChar w:fldCharType="separate"/>
        </w:r>
        <w:r>
          <w:t>46</w:t>
        </w:r>
        <w:r>
          <w:fldChar w:fldCharType="end"/>
        </w:r>
      </w:hyperlink>
    </w:p>
    <w:p>
      <w:pPr>
        <w:pStyle w:val="TOC2"/>
        <w:tabs>
          <w:tab w:val="right" w:leader="dot" w:pos="8306"/>
        </w:tabs>
      </w:pPr>
      <w:hyperlink w:anchor="_Toc16525" w:history="1">
        <w:r>
          <w:rPr>
            <w:rFonts w:ascii="仿宋" w:eastAsia="仿宋" w:hAnsi="仿宋" w:cs="仿宋" w:hint="eastAsia"/>
            <w:lang w:eastAsia="zh-CN"/>
          </w:rPr>
          <w:t>(一)、社会责任与义务</w:t>
        </w:r>
        <w:r>
          <w:tab/>
        </w:r>
        <w:r>
          <w:fldChar w:fldCharType="begin"/>
        </w:r>
        <w:r>
          <w:instrText xml:space="preserve"> PAGEREF _Toc16525 \h </w:instrText>
        </w:r>
        <w:r>
          <w:fldChar w:fldCharType="separate"/>
        </w:r>
        <w:r>
          <w:t>46</w:t>
        </w:r>
        <w:r>
          <w:fldChar w:fldCharType="end"/>
        </w:r>
      </w:hyperlink>
    </w:p>
    <w:p>
      <w:pPr>
        <w:pStyle w:val="TOC2"/>
        <w:tabs>
          <w:tab w:val="right" w:leader="dot" w:pos="8306"/>
        </w:tabs>
      </w:pPr>
      <w:hyperlink w:anchor="_Toc15083" w:history="1">
        <w:r>
          <w:rPr>
            <w:rFonts w:ascii="仿宋" w:eastAsia="仿宋" w:hAnsi="仿宋" w:cs="仿宋" w:hint="eastAsia"/>
            <w:lang w:eastAsia="zh-CN"/>
          </w:rPr>
          <w:t>(二)、社会参与与沟通</w:t>
        </w:r>
        <w:r>
          <w:tab/>
        </w:r>
        <w:r>
          <w:fldChar w:fldCharType="begin"/>
        </w:r>
        <w:r>
          <w:instrText xml:space="preserve"> PAGEREF _Toc15083 \h </w:instrText>
        </w:r>
        <w:r>
          <w:fldChar w:fldCharType="separate"/>
        </w:r>
        <w:r>
          <w:t>47</w:t>
        </w:r>
        <w:r>
          <w:fldChar w:fldCharType="end"/>
        </w:r>
      </w:hyperlink>
    </w:p>
    <w:p>
      <w:pPr>
        <w:pStyle w:val="TOC1"/>
        <w:tabs>
          <w:tab w:val="right" w:leader="dot" w:pos="8306"/>
        </w:tabs>
      </w:pPr>
      <w:hyperlink w:anchor="_Toc25120" w:history="1">
        <w:r>
          <w:rPr>
            <w:rFonts w:ascii="仿宋" w:eastAsia="仿宋" w:hAnsi="仿宋" w:cs="仿宋" w:hint="eastAsia"/>
            <w:lang w:eastAsia="zh-CN"/>
          </w:rPr>
          <w:t>十三、营销与推广策略</w:t>
        </w:r>
        <w:r>
          <w:tab/>
        </w:r>
        <w:r>
          <w:fldChar w:fldCharType="begin"/>
        </w:r>
        <w:r>
          <w:instrText xml:space="preserve"> PAGEREF _Toc25120 \h </w:instrText>
        </w:r>
        <w:r>
          <w:fldChar w:fldCharType="separate"/>
        </w:r>
        <w:r>
          <w:t>48</w:t>
        </w:r>
        <w:r>
          <w:fldChar w:fldCharType="end"/>
        </w:r>
      </w:hyperlink>
    </w:p>
    <w:p>
      <w:pPr>
        <w:pStyle w:val="TOC2"/>
        <w:tabs>
          <w:tab w:val="right" w:leader="dot" w:pos="8306"/>
        </w:tabs>
      </w:pPr>
      <w:hyperlink w:anchor="_Toc11649" w:history="1">
        <w:r>
          <w:rPr>
            <w:rFonts w:ascii="仿宋" w:eastAsia="仿宋" w:hAnsi="仿宋" w:cs="仿宋" w:hint="eastAsia"/>
            <w:lang w:eastAsia="zh-CN"/>
          </w:rPr>
          <w:t>(一)、产品/服务定位与特点</w:t>
        </w:r>
        <w:r>
          <w:tab/>
        </w:r>
        <w:r>
          <w:fldChar w:fldCharType="begin"/>
        </w:r>
        <w:r>
          <w:instrText xml:space="preserve"> PAGEREF _Toc11649 \h </w:instrText>
        </w:r>
        <w:r>
          <w:fldChar w:fldCharType="separate"/>
        </w:r>
        <w:r>
          <w:t>48</w:t>
        </w:r>
        <w:r>
          <w:fldChar w:fldCharType="end"/>
        </w:r>
      </w:hyperlink>
    </w:p>
    <w:p>
      <w:pPr>
        <w:pStyle w:val="TOC2"/>
        <w:tabs>
          <w:tab w:val="right" w:leader="dot" w:pos="8306"/>
        </w:tabs>
      </w:pPr>
      <w:hyperlink w:anchor="_Toc15504" w:history="1">
        <w:r>
          <w:rPr>
            <w:rFonts w:ascii="仿宋" w:eastAsia="仿宋" w:hAnsi="仿宋" w:cs="仿宋" w:hint="eastAsia"/>
            <w:lang w:eastAsia="zh-CN"/>
          </w:rPr>
          <w:t>(二)、市场定位与竞争分析</w:t>
        </w:r>
        <w:r>
          <w:tab/>
        </w:r>
        <w:r>
          <w:fldChar w:fldCharType="begin"/>
        </w:r>
        <w:r>
          <w:instrText xml:space="preserve"> PAGEREF _Toc15504 \h </w:instrText>
        </w:r>
        <w:r>
          <w:fldChar w:fldCharType="separate"/>
        </w:r>
        <w:r>
          <w:t>49</w:t>
        </w:r>
        <w:r>
          <w:fldChar w:fldCharType="end"/>
        </w:r>
      </w:hyperlink>
    </w:p>
    <w:p>
      <w:pPr>
        <w:pStyle w:val="TOC2"/>
        <w:tabs>
          <w:tab w:val="right" w:leader="dot" w:pos="8306"/>
        </w:tabs>
      </w:pPr>
      <w:hyperlink w:anchor="_Toc24381" w:history="1">
        <w:r>
          <w:rPr>
            <w:rFonts w:ascii="仿宋" w:eastAsia="仿宋" w:hAnsi="仿宋" w:cs="仿宋" w:hint="eastAsia"/>
            <w:lang w:eastAsia="zh-CN"/>
          </w:rPr>
          <w:t>(三)、营销渠道与策略</w:t>
        </w:r>
        <w:r>
          <w:tab/>
        </w:r>
        <w:r>
          <w:fldChar w:fldCharType="begin"/>
        </w:r>
        <w:r>
          <w:instrText xml:space="preserve"> PAGEREF _Toc24381 \h </w:instrText>
        </w:r>
        <w:r>
          <w:fldChar w:fldCharType="separate"/>
        </w:r>
        <w:r>
          <w:t>50</w:t>
        </w:r>
        <w:r>
          <w:fldChar w:fldCharType="end"/>
        </w:r>
      </w:hyperlink>
    </w:p>
    <w:p>
      <w:pPr>
        <w:pStyle w:val="TOC2"/>
        <w:tabs>
          <w:tab w:val="right" w:leader="dot" w:pos="8306"/>
        </w:tabs>
      </w:pPr>
      <w:hyperlink w:anchor="_Toc23897" w:history="1">
        <w:r>
          <w:rPr>
            <w:rFonts w:ascii="仿宋" w:eastAsia="仿宋" w:hAnsi="仿宋" w:cs="仿宋" w:hint="eastAsia"/>
            <w:lang w:eastAsia="zh-CN"/>
          </w:rPr>
          <w:t>(四)、推广与宣传活动</w:t>
        </w:r>
        <w:r>
          <w:tab/>
        </w:r>
        <w:r>
          <w:fldChar w:fldCharType="begin"/>
        </w:r>
        <w:r>
          <w:instrText xml:space="preserve"> PAGEREF _Toc23897 \h </w:instrText>
        </w:r>
        <w:r>
          <w:fldChar w:fldCharType="separate"/>
        </w:r>
        <w:r>
          <w:t>52</w:t>
        </w:r>
        <w:r>
          <w:fldChar w:fldCharType="end"/>
        </w:r>
      </w:hyperlink>
    </w:p>
    <w:p>
      <w:pPr>
        <w:pStyle w:val="TOC1"/>
        <w:tabs>
          <w:tab w:val="right" w:leader="dot" w:pos="8306"/>
        </w:tabs>
      </w:pPr>
      <w:hyperlink w:anchor="_Toc28555" w:history="1">
        <w:r>
          <w:rPr>
            <w:rFonts w:ascii="仿宋" w:eastAsia="仿宋" w:hAnsi="仿宋" w:cs="仿宋" w:hint="eastAsia"/>
            <w:lang w:eastAsia="zh-CN"/>
          </w:rPr>
          <w:t>十四、LLDPE项目治理与监督</w:t>
        </w:r>
        <w:r>
          <w:tab/>
        </w:r>
        <w:r>
          <w:fldChar w:fldCharType="begin"/>
        </w:r>
        <w:r>
          <w:instrText xml:space="preserve"> PAGEREF _Toc28555 \h </w:instrText>
        </w:r>
        <w:r>
          <w:fldChar w:fldCharType="separate"/>
        </w:r>
        <w:r>
          <w:t>57</w:t>
        </w:r>
        <w:r>
          <w:fldChar w:fldCharType="end"/>
        </w:r>
      </w:hyperlink>
    </w:p>
    <w:p>
      <w:pPr>
        <w:pStyle w:val="TOC2"/>
        <w:tabs>
          <w:tab w:val="right" w:leader="dot" w:pos="8306"/>
        </w:tabs>
      </w:pPr>
      <w:hyperlink w:anchor="_Toc5777" w:history="1">
        <w:r>
          <w:rPr>
            <w:rFonts w:ascii="仿宋" w:eastAsia="仿宋" w:hAnsi="仿宋" w:cs="仿宋" w:hint="eastAsia"/>
            <w:lang w:eastAsia="zh-CN"/>
          </w:rPr>
          <w:t>(一)、LLDPE项目治理结构</w:t>
        </w:r>
        <w:r>
          <w:tab/>
        </w:r>
        <w:r>
          <w:fldChar w:fldCharType="begin"/>
        </w:r>
        <w:r>
          <w:instrText xml:space="preserve"> PAGEREF _Toc5777 \h </w:instrText>
        </w:r>
        <w:r>
          <w:fldChar w:fldCharType="separate"/>
        </w:r>
        <w:r>
          <w:t>57</w:t>
        </w:r>
        <w:r>
          <w:fldChar w:fldCharType="end"/>
        </w:r>
      </w:hyperlink>
    </w:p>
    <w:p>
      <w:pPr>
        <w:pStyle w:val="TOC2"/>
        <w:tabs>
          <w:tab w:val="right" w:leader="dot" w:pos="8306"/>
        </w:tabs>
      </w:pPr>
      <w:hyperlink w:anchor="_Toc16158" w:history="1">
        <w:r>
          <w:rPr>
            <w:rFonts w:ascii="仿宋" w:eastAsia="仿宋" w:hAnsi="仿宋" w:cs="仿宋" w:hint="eastAsia"/>
            <w:lang w:eastAsia="zh-CN"/>
          </w:rPr>
          <w:t>(二)、监督与审计</w:t>
        </w:r>
        <w:r>
          <w:tab/>
        </w:r>
        <w:r>
          <w:fldChar w:fldCharType="begin"/>
        </w:r>
        <w:r>
          <w:instrText xml:space="preserve"> PAGEREF _Toc16158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11"/>
      <w:r>
        <w:rPr>
          <w:rFonts w:ascii="仿宋" w:eastAsia="仿宋" w:hAnsi="仿宋" w:cs="仿宋" w:hint="eastAsia"/>
          <w:sz w:val="28"/>
          <w:lang w:eastAsia="zh-CN"/>
        </w:rPr>
        <w:t>一、LLDPE项目土建工程</w:t>
      </w:r>
      <w:bookmarkEnd w:id="2"/>
    </w:p>
    <w:p>
      <w:pPr>
        <w:pStyle w:val="Heading2"/>
        <w:rPr>
          <w:rFonts w:ascii="仿宋" w:eastAsia="仿宋" w:hAnsi="仿宋" w:cs="仿宋" w:hint="eastAsia"/>
          <w:lang w:eastAsia="zh-CN"/>
        </w:rPr>
      </w:pPr>
      <w:bookmarkStart w:id="3" w:name="_Toc2725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在LLDPE项目的建筑工程设计中，我们将秉承一系列重要的设计原则，以确保LLDPE项目建筑在功能、美观、可持续性等方面达到最佳效果。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首要原则是确保建筑的功能性得到最大化的发挥。我们将充分理解LLDPE项目的实际需求，合理布局各个功能区域，保证建筑在满足业务需求的同时，提供高效的工作环境。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在建筑设计中，我们将综合考虑建设和运营成本。通过精细的经济效益分析，确保设计方案在高效利用资源的同时，对LLDPE项目的长期盈利能力有积极的贡献。</w:t>
      </w:r>
    </w:p>
    <w:p>
      <w:pPr>
        <w:pStyle w:val="Heading2"/>
        <w:ind w:firstLine="560" w:firstLineChars="200"/>
        <w:rPr>
          <w:rFonts w:ascii="仿宋" w:eastAsia="仿宋" w:hAnsi="仿宋" w:cs="仿宋" w:hint="eastAsia"/>
          <w:sz w:val="28"/>
          <w:lang w:eastAsia="zh-CN"/>
        </w:rPr>
      </w:pPr>
      <w:bookmarkStart w:id="4" w:name="_Toc1492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LLDPE项目的土建工程设计中，我们将精准设定设计年限，结合LLD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LLD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04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LLD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LLD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LLD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579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本期工程LLDPE项目预计总建筑面积XXX平方米，其中：计容建筑面积XXX平方米，计划建筑工程投资XX万元，占LLDPE项目总投资的XX%。</w:t>
      </w:r>
    </w:p>
    <w:p>
      <w:pPr>
        <w:pStyle w:val="Heading1"/>
        <w:ind w:firstLine="560" w:firstLineChars="200"/>
        <w:rPr>
          <w:rFonts w:ascii="仿宋" w:eastAsia="仿宋" w:hAnsi="仿宋" w:cs="仿宋" w:hint="eastAsia"/>
          <w:sz w:val="28"/>
          <w:lang w:eastAsia="zh-CN"/>
        </w:rPr>
      </w:pPr>
      <w:bookmarkStart w:id="7" w:name="_Toc5204"/>
      <w:r>
        <w:rPr>
          <w:rFonts w:ascii="仿宋" w:eastAsia="仿宋" w:hAnsi="仿宋" w:cs="仿宋" w:hint="eastAsia"/>
          <w:sz w:val="28"/>
          <w:lang w:eastAsia="zh-CN"/>
        </w:rPr>
        <w:t>二、LLDPE项目危机管理</w:t>
      </w:r>
      <w:bookmarkEnd w:id="7"/>
    </w:p>
    <w:p>
      <w:pPr>
        <w:pStyle w:val="Heading2"/>
        <w:rPr>
          <w:rFonts w:ascii="仿宋" w:eastAsia="仿宋" w:hAnsi="仿宋" w:cs="仿宋" w:hint="eastAsia"/>
          <w:lang w:eastAsia="zh-CN"/>
        </w:rPr>
      </w:pPr>
      <w:bookmarkStart w:id="8" w:name="_Toc1179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LLDPE项目危机管理中，危机预警与识别是确保LLDPE项目稳健运行的核心步骤。通过建立全面的监测机制，LLDPE项目团队旨在及时发现和理解潜在的风险和危机因素，以便采取及时的预防和应对措施，确保LLDPE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首先，通过深入的风险评估，LLDPE项目团队全面分析了整个LLDPE项目和各个阶段可能存在的威胁。这包括准确评估每个潜在风险的发生概率和可能影响的程度，为后续危机预警提供了有力支持。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LLDPE项目团队着重于明确定义LLD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LLDPE项目进展的持续监控，团队能够及时发现潜在问题并作出迅速反应。LLDPE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在这一阶段，团队的专业素养和反应速度将发挥至关重要的作用，以确保潜在危机能够在初期得到有效的处理，最大程度地减轻负面影响。通过危机预警与识别，LLDPE项目得以更有序、可控地推进。</w:t>
      </w:r>
    </w:p>
    <w:p>
      <w:pPr>
        <w:pStyle w:val="Heading2"/>
        <w:ind w:firstLine="560" w:firstLineChars="200"/>
        <w:rPr>
          <w:rFonts w:ascii="仿宋" w:eastAsia="仿宋" w:hAnsi="仿宋" w:cs="仿宋" w:hint="eastAsia"/>
          <w:sz w:val="28"/>
          <w:lang w:eastAsia="zh-CN"/>
        </w:rPr>
      </w:pPr>
      <w:bookmarkStart w:id="9" w:name="_Toc16983"/>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在危机发生时，LLDPE项目团队立即行动，成立了应急小组。该小组的任务是迅速制定并实施紧急应对措施，以最小化潜在损失。以下是采取的主要措施：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暂停LLDPE项目进度：为遏制危机蔓延，LLDPE项目暂时停止进行，以便全面评估当前状况。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资源重新分配：重新评估LLDPE项目资源的分配，确保最大限度地减小损失。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实时沟通：与关键利益相关者建立实时沟通机制，向他们传递LLDPE项目危机的实际状况，保障LLDPE项目核心利益。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在紧急应对的同时，LLDPE项目团队强调了团队协作和有效沟通的重要性。以下是团队协作的关键举措：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信息共享机制：建立了信息共享平台，确保团队成员能够及时获取LLDPE项目危机的实时信息。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领导者沟通：LLDPE项目领导者通过定期会议和即时沟通工具，指导团队应对危机，保持团队稳定运行。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随着危机得到初步控制，LLDPE项目团队转向制定恢复计划，以确保LLDPE项目能够从中迅速恢复。主要恢复计划包括：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修复受损的进度计划：重新评估LLDPE项目进度，制定修复计划，确保LLDPE项目尽快回归正常进程。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重新调整资源分配：优化资源分配，确保LLDPE项目在有限资源下高效运转。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风险管理机制加强：对LLDPE项目风险进行全面评估，制定更强化的风险管理策略，以预防未来可能的危机。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4151"/>
      <w:r>
        <w:rPr>
          <w:rFonts w:ascii="仿宋" w:eastAsia="仿宋" w:hAnsi="仿宋" w:cs="仿宋" w:hint="eastAsia"/>
          <w:sz w:val="28"/>
          <w:lang w:eastAsia="zh-CN"/>
        </w:rPr>
        <w:t>三、LLDPE项目可持续发展</w:t>
      </w:r>
      <w:bookmarkEnd w:id="10"/>
    </w:p>
    <w:p>
      <w:pPr>
        <w:pStyle w:val="Heading2"/>
        <w:rPr>
          <w:rFonts w:ascii="仿宋" w:eastAsia="仿宋" w:hAnsi="仿宋" w:cs="仿宋" w:hint="eastAsia"/>
          <w:lang w:eastAsia="zh-CN"/>
        </w:rPr>
      </w:pPr>
      <w:bookmarkStart w:id="11" w:name="_Toc14603"/>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LLDPE项目中，LLDPE项目团队着眼于未来，明确了可持续发展的战略方向。制定的具体可持续发展目标包括降低资源使用、采用环保技术、最大化社会效益等。这一步骤不仅有助于LLDPE项目在环保和社会责任方面达到最高标准，也为未来提供了明确的指引，确保LLDPE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可持续实践的融入LLDPE项目管理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LLDPE项目管理周期。从LLDPE项目规划开始，LLDPE项目团队就考虑了环境和社会的因素。在执行阶段，LLDPE项目团队积极推动绿色技术的应用，优化资源利用。此外，关注员工的社会责任，通过培训和沟通活动提高员工对可持续发展的认知，使他们能够在日常工作中践行可持续实践。这些举措不仅为LLDPE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2262"/>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扎根于LLDPE项目的可持续发展理念，我们深信环保与社会责任是LLDPE项目成功的关键支柱。在LLDPE项目的每一步，我们都致力于通过创新和实践，履行对环境和社会的坚定责任。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团队通过引入先进的环保技术、建立高效的废物处理系统以及推动能源节约措施，积极履行环保责任。定期的环保监测和评估确保LLDPE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不仅致力于自身可持续发展，还注重对社会的回馈。通过支持社区LLDPE项目、参与慈善事业、提供培训机会等方式，LLDPE项目积极履行社会责任。与当地社区建立积极互动，关注员工的工作与生活平衡，以及员工的身心健康，是LLDPE项目在社会责任层面的关键举措。这样的实践不仅增强了LLDPE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5676"/>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1706"/>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LLDPE项目的主要产品是XXXX，预计年产值为XXX万元。这一产品在市场中占据着重要的地位，其广泛的应用范围使得该LLDPE项目的市场前景非常广阔。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LLDPE项目的xxx产品作为重要的原材料之一，将在多个领域发挥关键作用。其在建筑、交通、能源等方面的广泛应用将为整个产业链提供强大的支持，形成产业协同效应。LLDPE项目的年产值XXX万XXX万XXX万万元不仅反映了其在市场上的巨大潜力，更预示着它对国民经济的积极贡献。这种关联度高、涉及面广的产业关系，使得该LLDPE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09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总征地面积为XXXX平方米，相当于约XX.XX亩，其中净用地面积为XXXX平方米，红线范围内相当于约XX.XX亩。这一用地规模充分考虑了LLDPE项目的建设需求，保障了LLDPE项目在合适的空间内得以充分发展。LLDPE项目规划的总建筑面积为XXXX平方米，其中主体工程建设占XXXX平方米，计容建筑面积达XXXX平方米。预计建筑工程的投资将达到XXXX万元，为LLDPE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计划购置的设备共计XXXX台（套），设备购置费用为XXXX万元。这一设备购置计划充分考虑到LLDPE项目的生产需求和技术要求，确保了LLDPE项目在生产运营中具备先进的技术装备和高效的生产能力。设备的合理配置将为LLDPE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计划总投资为XXXX万元，预计年实现营业收入为XXXX万元。这一产能规模的设定旨在确保LLDPE项目能够在投资与回报之间取得平衡，实现长期可持续的发展。LLDPE项目的总投资充分考虑到各个方面的需求，包括用地建设、设备购置等多个环节，以确保LLDPE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1658"/>
      <w:r>
        <w:rPr>
          <w:rFonts w:ascii="仿宋" w:eastAsia="仿宋" w:hAnsi="仿宋" w:cs="仿宋" w:hint="eastAsia"/>
          <w:sz w:val="28"/>
          <w:lang w:eastAsia="zh-CN"/>
        </w:rPr>
        <w:t>五、LLDPE项目建设单位说明</w:t>
      </w:r>
      <w:bookmarkEnd w:id="16"/>
    </w:p>
    <w:p>
      <w:pPr>
        <w:pStyle w:val="Heading2"/>
        <w:rPr>
          <w:rFonts w:ascii="仿宋" w:eastAsia="仿宋" w:hAnsi="仿宋" w:cs="仿宋" w:hint="eastAsia"/>
          <w:lang w:eastAsia="zh-CN"/>
        </w:rPr>
      </w:pPr>
      <w:bookmarkStart w:id="17" w:name="_Toc31963"/>
      <w:r>
        <w:rPr>
          <w:rFonts w:ascii="仿宋" w:eastAsia="仿宋" w:hAnsi="仿宋" w:cs="仿宋" w:hint="eastAsia"/>
          <w:lang w:eastAsia="zh-CN"/>
        </w:rPr>
        <w:t>(一)、LLDPE项目承办单位基本情况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4568"/>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LLDPE项目承办单位的XXXX，我们着眼于实现可持续的经济效益。通过技术创新和解决方案的提供，公司预计在LLDPE项目执行期间将获得可观的收入增长。这一收入来源主要包括LLDPE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同时，我们注重成本控制和效率提升，以确保LLDPE项目的可持续盈利。透过精细的管理和资源优化，公司期望实现LLDPE项目利润最大化。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LLDPE项目实施进行全面的投资评估，包括LLDPE项目启动阶段的资金投入和后续运营成本。通过对LLDPE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为确保公司在LLDPE项目实施过程中具备足够的资金流动性，公司将进行详尽的现金流分析。这包括资金需求的合理预测、LLDPE项目周期内的资金峰谷分析以及灵活的财务管理策略，以应对各种潜在的经济变动。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3779"/>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13788"/>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LLDPE项目的技术管理特点体现在其创新导向。通过引入最先进的技术趋势和解决方案，LLDPE项目致力于提升科技含量、提高质量和效率水平。这意味着我们将采用最新的工具和方法，确保LLDPE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LLDPE项目技术管理的显著特征。通过整合不同领域的技术资源，我们实现了跨学科的协同工作。这有助于优化技术架构，提高整体效能。此外，整合性策略还促进了不同技术团队之间的紧密沟通和高效合作，确保LLDPE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LLDPE项目所采用的技术。通过不断优化技术方案，LLDPE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LLDPE项目团队将在LLDPE项目初期识别可能的技术风险，并采取相应的预防和应对措施。通过建立健全的风险评估机制，LLDPE项目能够在实施过程中及时发现并解决潜在的技术问题，保障LLDPE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通过这些独特的技术管理特点，我们确信在LLDPE项目中，技术将成为LLDPE项目成功的有力支持。这一深度剖析揭示了技术管理在LLDPE项目实施中的关键作用，为LLDPE项目的技术基础奠定了坚实的基础。</w:t>
      </w:r>
    </w:p>
    <w:p>
      <w:pPr>
        <w:pStyle w:val="Heading2"/>
        <w:ind w:firstLine="560" w:firstLineChars="200"/>
        <w:rPr>
          <w:rFonts w:ascii="仿宋" w:eastAsia="仿宋" w:hAnsi="仿宋" w:cs="仿宋" w:hint="eastAsia"/>
          <w:sz w:val="28"/>
          <w:lang w:eastAsia="zh-CN"/>
        </w:rPr>
      </w:pPr>
      <w:bookmarkStart w:id="21" w:name="_Toc12932"/>
      <w:r>
        <w:rPr>
          <w:rFonts w:ascii="仿宋" w:eastAsia="仿宋" w:hAnsi="仿宋" w:cs="仿宋" w:hint="eastAsia"/>
          <w:sz w:val="28"/>
          <w:lang w:eastAsia="zh-CN"/>
        </w:rPr>
        <w:t>(二)、LLDPE项目工艺技术设计方案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LLDPE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LLDPE项目将严格按照相关行业规范要求进行组织。通过有效控制产品质量，LLDPE项目将致力于为顾客提供优质的LLDPE项目产品和良好的服务。这体现了LLDPE项目对于生产活动合规性和质量标准的高度重视，为LLDPE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工艺技术方面，LLDPE项目注重生态效益和清洁生产原则。LLDPE项目建设将紧密结合地方特色经济发展，与社会经济发展规划和区域环境保护规划方案相协调一致。通过与当地区域自然生态系统的结合，LLDPE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LLDPE项目产品具有多样化的客户需求和个性化的特点。因此，LLDPE项目产品规格品种多样，且单批生产数量较小。为满足这一特点，LLDPE项目承办单位将建设先进的柔性制造生产线。通过广泛应用柔性制造技术，LLDPE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总体而言，LLDPE项目采用的技术具有较高的技术含量和自动化水平，处于国内先进水平。这一技术选用不仅体现了对生产效率、质量和环境友好性的高标准要求，同时为LLDPE项目的可持续发展奠定了坚实的基础。</w:t>
      </w:r>
    </w:p>
    <w:p>
      <w:pPr>
        <w:pStyle w:val="Heading2"/>
        <w:ind w:firstLine="560" w:firstLineChars="200"/>
        <w:rPr>
          <w:rFonts w:ascii="仿宋" w:eastAsia="仿宋" w:hAnsi="仿宋" w:cs="仿宋" w:hint="eastAsia"/>
          <w:sz w:val="28"/>
          <w:lang w:eastAsia="zh-CN"/>
        </w:rPr>
      </w:pPr>
      <w:bookmarkStart w:id="22" w:name="_Toc25319"/>
      <w:r>
        <w:rPr>
          <w:rFonts w:ascii="仿宋" w:eastAsia="仿宋" w:hAnsi="仿宋" w:cs="仿宋" w:hint="eastAsia"/>
          <w:sz w:val="28"/>
          <w:lang w:eastAsia="zh-CN"/>
        </w:rPr>
        <w:t>(三)、设备选型方案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为确保LLDPE项目的高效生产和技术实施，我们制定了一套精心设计的设备选型方案，以满足LLDPE项目生产、质量和环保的要求。该方案的主要特点如下：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https://d.book118.com/838006047114006045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LLDPE项目规划设计方案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1B25CD"/>
    <w:rsid w:val="0F1B25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8006047114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2024-03-02T21:55:00Z</dcterms:created>
  <dcterms:modified xsi:type="dcterms:W3CDTF">2024-03-02T21:55:53Z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DEA0E80CDFB74BBE975B0DD506902EF2_11</vt:lpwstr>
  </property>
  <property fmtid="{D5CDD505-2E9C-101B-9397-08002B2CF9AE}" pid="3" name="KSOProductBuildVer">
    <vt:lpwstr>2052-12.1.0.16388</vt:lpwstr>
  </property>
</Properties>
</file>