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1" w:history="1">
        <w:r>
          <w:rPr>
            <w:rFonts w:ascii="仿宋" w:eastAsia="仿宋" w:hAnsi="仿宋" w:cs="仿宋" w:hint="eastAsia"/>
            <w:lang w:eastAsia="zh-CN"/>
          </w:rPr>
          <w:t>概论</w:t>
        </w:r>
        <w:r>
          <w:tab/>
        </w:r>
        <w:r>
          <w:fldChar w:fldCharType="begin"/>
        </w:r>
        <w:r>
          <w:instrText xml:space="preserve"> PAGEREF _Toc12281 \h </w:instrText>
        </w:r>
        <w:r>
          <w:fldChar w:fldCharType="separate"/>
        </w:r>
        <w:r>
          <w:t>3</w:t>
        </w:r>
        <w:r>
          <w:fldChar w:fldCharType="end"/>
        </w:r>
      </w:hyperlink>
    </w:p>
    <w:p>
      <w:pPr>
        <w:pStyle w:val="TOC1"/>
        <w:tabs>
          <w:tab w:val="right" w:leader="dot" w:pos="8306"/>
        </w:tabs>
      </w:pPr>
      <w:hyperlink w:anchor="_Toc29197" w:history="1">
        <w:r>
          <w:rPr>
            <w:rFonts w:ascii="仿宋" w:eastAsia="仿宋" w:hAnsi="仿宋" w:cs="仿宋" w:hint="eastAsia"/>
            <w:lang w:eastAsia="zh-CN"/>
          </w:rPr>
          <w:t>一、市场分析、调研</w:t>
        </w:r>
        <w:r>
          <w:tab/>
        </w:r>
        <w:r>
          <w:fldChar w:fldCharType="begin"/>
        </w:r>
        <w:r>
          <w:instrText xml:space="preserve"> PAGEREF _Toc29197 \h </w:instrText>
        </w:r>
        <w:r>
          <w:fldChar w:fldCharType="separate"/>
        </w:r>
        <w:r>
          <w:t>3</w:t>
        </w:r>
        <w:r>
          <w:fldChar w:fldCharType="end"/>
        </w:r>
      </w:hyperlink>
    </w:p>
    <w:p>
      <w:pPr>
        <w:pStyle w:val="TOC2"/>
        <w:tabs>
          <w:tab w:val="right" w:leader="dot" w:pos="8306"/>
        </w:tabs>
      </w:pPr>
      <w:hyperlink w:anchor="_Toc23575" w:history="1">
        <w:r>
          <w:rPr>
            <w:rFonts w:ascii="仿宋" w:eastAsia="仿宋" w:hAnsi="仿宋" w:cs="仿宋" w:hint="eastAsia"/>
            <w:lang w:eastAsia="zh-CN"/>
          </w:rPr>
          <w:t>(一)、健康金融行业分析</w:t>
        </w:r>
        <w:r>
          <w:tab/>
        </w:r>
        <w:r>
          <w:fldChar w:fldCharType="begin"/>
        </w:r>
        <w:r>
          <w:instrText xml:space="preserve"> PAGEREF _Toc23575 \h </w:instrText>
        </w:r>
        <w:r>
          <w:fldChar w:fldCharType="separate"/>
        </w:r>
        <w:r>
          <w:t>3</w:t>
        </w:r>
        <w:r>
          <w:fldChar w:fldCharType="end"/>
        </w:r>
      </w:hyperlink>
    </w:p>
    <w:p>
      <w:pPr>
        <w:pStyle w:val="TOC2"/>
        <w:tabs>
          <w:tab w:val="right" w:leader="dot" w:pos="8306"/>
        </w:tabs>
      </w:pPr>
      <w:hyperlink w:anchor="_Toc4826" w:history="1">
        <w:r>
          <w:rPr>
            <w:rFonts w:ascii="仿宋" w:eastAsia="仿宋" w:hAnsi="仿宋" w:cs="仿宋" w:hint="eastAsia"/>
            <w:lang w:eastAsia="zh-CN"/>
          </w:rPr>
          <w:t>(二)、健康金融市场分析预测</w:t>
        </w:r>
        <w:r>
          <w:tab/>
        </w:r>
        <w:r>
          <w:fldChar w:fldCharType="begin"/>
        </w:r>
        <w:r>
          <w:instrText xml:space="preserve"> PAGEREF _Toc4826 \h </w:instrText>
        </w:r>
        <w:r>
          <w:fldChar w:fldCharType="separate"/>
        </w:r>
        <w:r>
          <w:t>4</w:t>
        </w:r>
        <w:r>
          <w:fldChar w:fldCharType="end"/>
        </w:r>
      </w:hyperlink>
    </w:p>
    <w:p>
      <w:pPr>
        <w:pStyle w:val="TOC1"/>
        <w:tabs>
          <w:tab w:val="right" w:leader="dot" w:pos="8306"/>
        </w:tabs>
      </w:pPr>
      <w:hyperlink w:anchor="_Toc16100" w:history="1">
        <w:r>
          <w:rPr>
            <w:rFonts w:ascii="仿宋" w:eastAsia="仿宋" w:hAnsi="仿宋" w:cs="仿宋" w:hint="eastAsia"/>
            <w:lang w:eastAsia="zh-CN"/>
          </w:rPr>
          <w:t>二、健康金融项目可持续发展</w:t>
        </w:r>
        <w:r>
          <w:tab/>
        </w:r>
        <w:r>
          <w:fldChar w:fldCharType="begin"/>
        </w:r>
        <w:r>
          <w:instrText xml:space="preserve"> PAGEREF _Toc16100 \h </w:instrText>
        </w:r>
        <w:r>
          <w:fldChar w:fldCharType="separate"/>
        </w:r>
        <w:r>
          <w:t>5</w:t>
        </w:r>
        <w:r>
          <w:fldChar w:fldCharType="end"/>
        </w:r>
      </w:hyperlink>
    </w:p>
    <w:p>
      <w:pPr>
        <w:pStyle w:val="TOC2"/>
        <w:tabs>
          <w:tab w:val="right" w:leader="dot" w:pos="8306"/>
        </w:tabs>
      </w:pPr>
      <w:hyperlink w:anchor="_Toc31996" w:history="1">
        <w:r>
          <w:rPr>
            <w:rFonts w:ascii="仿宋" w:eastAsia="仿宋" w:hAnsi="仿宋" w:cs="仿宋" w:hint="eastAsia"/>
            <w:lang w:eastAsia="zh-CN"/>
          </w:rPr>
          <w:t>(一)、可持续战略与实践</w:t>
        </w:r>
        <w:r>
          <w:tab/>
        </w:r>
        <w:r>
          <w:fldChar w:fldCharType="begin"/>
        </w:r>
        <w:r>
          <w:instrText xml:space="preserve"> PAGEREF _Toc31996 \h </w:instrText>
        </w:r>
        <w:r>
          <w:fldChar w:fldCharType="separate"/>
        </w:r>
        <w:r>
          <w:t>5</w:t>
        </w:r>
        <w:r>
          <w:fldChar w:fldCharType="end"/>
        </w:r>
      </w:hyperlink>
    </w:p>
    <w:p>
      <w:pPr>
        <w:pStyle w:val="TOC2"/>
        <w:tabs>
          <w:tab w:val="right" w:leader="dot" w:pos="8306"/>
        </w:tabs>
      </w:pPr>
      <w:hyperlink w:anchor="_Toc8829" w:history="1">
        <w:r>
          <w:rPr>
            <w:rFonts w:ascii="仿宋" w:eastAsia="仿宋" w:hAnsi="仿宋" w:cs="仿宋" w:hint="eastAsia"/>
            <w:lang w:eastAsia="zh-CN"/>
          </w:rPr>
          <w:t>(二)、环保与社会责任</w:t>
        </w:r>
        <w:r>
          <w:tab/>
        </w:r>
        <w:r>
          <w:fldChar w:fldCharType="begin"/>
        </w:r>
        <w:r>
          <w:instrText xml:space="preserve"> PAGEREF _Toc8829 \h </w:instrText>
        </w:r>
        <w:r>
          <w:fldChar w:fldCharType="separate"/>
        </w:r>
        <w:r>
          <w:t>5</w:t>
        </w:r>
        <w:r>
          <w:fldChar w:fldCharType="end"/>
        </w:r>
      </w:hyperlink>
    </w:p>
    <w:p>
      <w:pPr>
        <w:pStyle w:val="TOC1"/>
        <w:tabs>
          <w:tab w:val="right" w:leader="dot" w:pos="8306"/>
        </w:tabs>
      </w:pPr>
      <w:hyperlink w:anchor="_Toc24392" w:history="1">
        <w:r>
          <w:rPr>
            <w:rFonts w:ascii="仿宋" w:eastAsia="仿宋" w:hAnsi="仿宋" w:cs="仿宋" w:hint="eastAsia"/>
            <w:lang w:eastAsia="zh-CN"/>
          </w:rPr>
          <w:t>三、产品规划分析</w:t>
        </w:r>
        <w:r>
          <w:tab/>
        </w:r>
        <w:r>
          <w:fldChar w:fldCharType="begin"/>
        </w:r>
        <w:r>
          <w:instrText xml:space="preserve"> PAGEREF _Toc24392 \h </w:instrText>
        </w:r>
        <w:r>
          <w:fldChar w:fldCharType="separate"/>
        </w:r>
        <w:r>
          <w:t>6</w:t>
        </w:r>
        <w:r>
          <w:fldChar w:fldCharType="end"/>
        </w:r>
      </w:hyperlink>
    </w:p>
    <w:p>
      <w:pPr>
        <w:pStyle w:val="TOC2"/>
        <w:tabs>
          <w:tab w:val="right" w:leader="dot" w:pos="8306"/>
        </w:tabs>
      </w:pPr>
      <w:hyperlink w:anchor="_Toc31472" w:history="1">
        <w:r>
          <w:rPr>
            <w:rFonts w:ascii="仿宋" w:eastAsia="仿宋" w:hAnsi="仿宋" w:cs="仿宋" w:hint="eastAsia"/>
            <w:lang w:eastAsia="zh-CN"/>
          </w:rPr>
          <w:t>(一)、产品规划</w:t>
        </w:r>
        <w:r>
          <w:tab/>
        </w:r>
        <w:r>
          <w:fldChar w:fldCharType="begin"/>
        </w:r>
        <w:r>
          <w:instrText xml:space="preserve"> PAGEREF _Toc31472 \h </w:instrText>
        </w:r>
        <w:r>
          <w:fldChar w:fldCharType="separate"/>
        </w:r>
        <w:r>
          <w:t>6</w:t>
        </w:r>
        <w:r>
          <w:fldChar w:fldCharType="end"/>
        </w:r>
      </w:hyperlink>
    </w:p>
    <w:p>
      <w:pPr>
        <w:pStyle w:val="TOC2"/>
        <w:tabs>
          <w:tab w:val="right" w:leader="dot" w:pos="8306"/>
        </w:tabs>
      </w:pPr>
      <w:hyperlink w:anchor="_Toc25620" w:history="1">
        <w:r>
          <w:rPr>
            <w:rFonts w:ascii="仿宋" w:eastAsia="仿宋" w:hAnsi="仿宋" w:cs="仿宋" w:hint="eastAsia"/>
            <w:lang w:eastAsia="zh-CN"/>
          </w:rPr>
          <w:t>(二)、建设规模</w:t>
        </w:r>
        <w:r>
          <w:tab/>
        </w:r>
        <w:r>
          <w:fldChar w:fldCharType="begin"/>
        </w:r>
        <w:r>
          <w:instrText xml:space="preserve"> PAGEREF _Toc25620 \h </w:instrText>
        </w:r>
        <w:r>
          <w:fldChar w:fldCharType="separate"/>
        </w:r>
        <w:r>
          <w:t>7</w:t>
        </w:r>
        <w:r>
          <w:fldChar w:fldCharType="end"/>
        </w:r>
      </w:hyperlink>
    </w:p>
    <w:p>
      <w:pPr>
        <w:pStyle w:val="TOC1"/>
        <w:tabs>
          <w:tab w:val="right" w:leader="dot" w:pos="8306"/>
        </w:tabs>
      </w:pPr>
      <w:hyperlink w:anchor="_Toc7620" w:history="1">
        <w:r>
          <w:rPr>
            <w:rFonts w:ascii="仿宋" w:eastAsia="仿宋" w:hAnsi="仿宋" w:cs="仿宋" w:hint="eastAsia"/>
            <w:lang w:eastAsia="zh-CN"/>
          </w:rPr>
          <w:t>四、健康金融项目建设背景及必要性分析</w:t>
        </w:r>
        <w:r>
          <w:tab/>
        </w:r>
        <w:r>
          <w:fldChar w:fldCharType="begin"/>
        </w:r>
        <w:r>
          <w:instrText xml:space="preserve"> PAGEREF _Toc7620 \h </w:instrText>
        </w:r>
        <w:r>
          <w:fldChar w:fldCharType="separate"/>
        </w:r>
        <w:r>
          <w:t>8</w:t>
        </w:r>
        <w:r>
          <w:fldChar w:fldCharType="end"/>
        </w:r>
      </w:hyperlink>
    </w:p>
    <w:p>
      <w:pPr>
        <w:pStyle w:val="TOC2"/>
        <w:tabs>
          <w:tab w:val="right" w:leader="dot" w:pos="8306"/>
        </w:tabs>
      </w:pPr>
      <w:hyperlink w:anchor="_Toc21773" w:history="1">
        <w:r>
          <w:rPr>
            <w:rFonts w:ascii="仿宋" w:eastAsia="仿宋" w:hAnsi="仿宋" w:cs="仿宋" w:hint="eastAsia"/>
            <w:lang w:eastAsia="zh-CN"/>
          </w:rPr>
          <w:t>(一)、健康金融项目背景分析</w:t>
        </w:r>
        <w:r>
          <w:tab/>
        </w:r>
        <w:r>
          <w:fldChar w:fldCharType="begin"/>
        </w:r>
        <w:r>
          <w:instrText xml:space="preserve"> PAGEREF _Toc21773 \h </w:instrText>
        </w:r>
        <w:r>
          <w:fldChar w:fldCharType="separate"/>
        </w:r>
        <w:r>
          <w:t>8</w:t>
        </w:r>
        <w:r>
          <w:fldChar w:fldCharType="end"/>
        </w:r>
      </w:hyperlink>
    </w:p>
    <w:p>
      <w:pPr>
        <w:pStyle w:val="TOC2"/>
        <w:tabs>
          <w:tab w:val="right" w:leader="dot" w:pos="8306"/>
        </w:tabs>
      </w:pPr>
      <w:hyperlink w:anchor="_Toc30489" w:history="1">
        <w:r>
          <w:rPr>
            <w:rFonts w:ascii="仿宋" w:eastAsia="仿宋" w:hAnsi="仿宋" w:cs="仿宋" w:hint="eastAsia"/>
            <w:lang w:eastAsia="zh-CN"/>
          </w:rPr>
          <w:t>(二)、健康金融项目建设必要性分析</w:t>
        </w:r>
        <w:r>
          <w:tab/>
        </w:r>
        <w:r>
          <w:fldChar w:fldCharType="begin"/>
        </w:r>
        <w:r>
          <w:instrText xml:space="preserve"> PAGEREF _Toc30489 \h </w:instrText>
        </w:r>
        <w:r>
          <w:fldChar w:fldCharType="separate"/>
        </w:r>
        <w:r>
          <w:t>10</w:t>
        </w:r>
        <w:r>
          <w:fldChar w:fldCharType="end"/>
        </w:r>
      </w:hyperlink>
    </w:p>
    <w:p>
      <w:pPr>
        <w:pStyle w:val="TOC1"/>
        <w:tabs>
          <w:tab w:val="right" w:leader="dot" w:pos="8306"/>
        </w:tabs>
      </w:pPr>
      <w:hyperlink w:anchor="_Toc6769" w:history="1">
        <w:r>
          <w:rPr>
            <w:rFonts w:ascii="仿宋" w:eastAsia="仿宋" w:hAnsi="仿宋" w:cs="仿宋" w:hint="eastAsia"/>
            <w:lang w:eastAsia="zh-CN"/>
          </w:rPr>
          <w:t>五、工艺说明</w:t>
        </w:r>
        <w:r>
          <w:tab/>
        </w:r>
        <w:r>
          <w:fldChar w:fldCharType="begin"/>
        </w:r>
        <w:r>
          <w:instrText xml:space="preserve"> PAGEREF _Toc6769 \h </w:instrText>
        </w:r>
        <w:r>
          <w:fldChar w:fldCharType="separate"/>
        </w:r>
        <w:r>
          <w:t>11</w:t>
        </w:r>
        <w:r>
          <w:fldChar w:fldCharType="end"/>
        </w:r>
      </w:hyperlink>
    </w:p>
    <w:p>
      <w:pPr>
        <w:pStyle w:val="TOC2"/>
        <w:tabs>
          <w:tab w:val="right" w:leader="dot" w:pos="8306"/>
        </w:tabs>
      </w:pPr>
      <w:hyperlink w:anchor="_Toc12388" w:history="1">
        <w:r>
          <w:rPr>
            <w:rFonts w:ascii="仿宋" w:eastAsia="仿宋" w:hAnsi="仿宋" w:cs="仿宋" w:hint="eastAsia"/>
            <w:lang w:eastAsia="zh-CN"/>
          </w:rPr>
          <w:t>(一)、技术管理特点</w:t>
        </w:r>
        <w:r>
          <w:tab/>
        </w:r>
        <w:r>
          <w:fldChar w:fldCharType="begin"/>
        </w:r>
        <w:r>
          <w:instrText xml:space="preserve"> PAGEREF _Toc12388 \h </w:instrText>
        </w:r>
        <w:r>
          <w:fldChar w:fldCharType="separate"/>
        </w:r>
        <w:r>
          <w:t>11</w:t>
        </w:r>
        <w:r>
          <w:fldChar w:fldCharType="end"/>
        </w:r>
      </w:hyperlink>
    </w:p>
    <w:p>
      <w:pPr>
        <w:pStyle w:val="TOC2"/>
        <w:tabs>
          <w:tab w:val="right" w:leader="dot" w:pos="8306"/>
        </w:tabs>
      </w:pPr>
      <w:hyperlink w:anchor="_Toc22858" w:history="1">
        <w:r>
          <w:rPr>
            <w:rFonts w:ascii="仿宋" w:eastAsia="仿宋" w:hAnsi="仿宋" w:cs="仿宋" w:hint="eastAsia"/>
            <w:lang w:eastAsia="zh-CN"/>
          </w:rPr>
          <w:t>(二)、健康金融项目工艺技术设计方案</w:t>
        </w:r>
        <w:r>
          <w:tab/>
        </w:r>
        <w:r>
          <w:fldChar w:fldCharType="begin"/>
        </w:r>
        <w:r>
          <w:instrText xml:space="preserve"> PAGEREF _Toc22858 \h </w:instrText>
        </w:r>
        <w:r>
          <w:fldChar w:fldCharType="separate"/>
        </w:r>
        <w:r>
          <w:t>12</w:t>
        </w:r>
        <w:r>
          <w:fldChar w:fldCharType="end"/>
        </w:r>
      </w:hyperlink>
    </w:p>
    <w:p>
      <w:pPr>
        <w:pStyle w:val="TOC2"/>
        <w:tabs>
          <w:tab w:val="right" w:leader="dot" w:pos="8306"/>
        </w:tabs>
      </w:pPr>
      <w:hyperlink w:anchor="_Toc7752" w:history="1">
        <w:r>
          <w:rPr>
            <w:rFonts w:ascii="仿宋" w:eastAsia="仿宋" w:hAnsi="仿宋" w:cs="仿宋" w:hint="eastAsia"/>
            <w:lang w:eastAsia="zh-CN"/>
          </w:rPr>
          <w:t>(三)、设备选型方案</w:t>
        </w:r>
        <w:r>
          <w:tab/>
        </w:r>
        <w:r>
          <w:fldChar w:fldCharType="begin"/>
        </w:r>
        <w:r>
          <w:instrText xml:space="preserve"> PAGEREF _Toc7752 \h </w:instrText>
        </w:r>
        <w:r>
          <w:fldChar w:fldCharType="separate"/>
        </w:r>
        <w:r>
          <w:t>14</w:t>
        </w:r>
        <w:r>
          <w:fldChar w:fldCharType="end"/>
        </w:r>
      </w:hyperlink>
    </w:p>
    <w:p>
      <w:pPr>
        <w:pStyle w:val="TOC1"/>
        <w:tabs>
          <w:tab w:val="right" w:leader="dot" w:pos="8306"/>
        </w:tabs>
      </w:pPr>
      <w:hyperlink w:anchor="_Toc20584" w:history="1">
        <w:r>
          <w:rPr>
            <w:rFonts w:ascii="仿宋" w:eastAsia="仿宋" w:hAnsi="仿宋" w:cs="仿宋" w:hint="eastAsia"/>
            <w:lang w:eastAsia="zh-CN"/>
          </w:rPr>
          <w:t>六、健康金融项目概论</w:t>
        </w:r>
        <w:r>
          <w:tab/>
        </w:r>
        <w:r>
          <w:fldChar w:fldCharType="begin"/>
        </w:r>
        <w:r>
          <w:instrText xml:space="preserve"> PAGEREF _Toc20584 \h </w:instrText>
        </w:r>
        <w:r>
          <w:fldChar w:fldCharType="separate"/>
        </w:r>
        <w:r>
          <w:t>15</w:t>
        </w:r>
        <w:r>
          <w:fldChar w:fldCharType="end"/>
        </w:r>
      </w:hyperlink>
    </w:p>
    <w:p>
      <w:pPr>
        <w:pStyle w:val="TOC2"/>
        <w:tabs>
          <w:tab w:val="right" w:leader="dot" w:pos="8306"/>
        </w:tabs>
      </w:pPr>
      <w:hyperlink w:anchor="_Toc13870" w:history="1">
        <w:r>
          <w:rPr>
            <w:rFonts w:ascii="仿宋" w:eastAsia="仿宋" w:hAnsi="仿宋" w:cs="仿宋" w:hint="eastAsia"/>
            <w:lang w:eastAsia="zh-CN"/>
          </w:rPr>
          <w:t>(一)、健康金融项目概况</w:t>
        </w:r>
        <w:r>
          <w:tab/>
        </w:r>
        <w:r>
          <w:fldChar w:fldCharType="begin"/>
        </w:r>
        <w:r>
          <w:instrText xml:space="preserve"> PAGEREF _Toc13870 \h </w:instrText>
        </w:r>
        <w:r>
          <w:fldChar w:fldCharType="separate"/>
        </w:r>
        <w:r>
          <w:t>15</w:t>
        </w:r>
        <w:r>
          <w:fldChar w:fldCharType="end"/>
        </w:r>
      </w:hyperlink>
    </w:p>
    <w:p>
      <w:pPr>
        <w:pStyle w:val="TOC2"/>
        <w:tabs>
          <w:tab w:val="right" w:leader="dot" w:pos="8306"/>
        </w:tabs>
      </w:pPr>
      <w:hyperlink w:anchor="_Toc21022" w:history="1">
        <w:r>
          <w:rPr>
            <w:rFonts w:ascii="仿宋" w:eastAsia="仿宋" w:hAnsi="仿宋" w:cs="仿宋" w:hint="eastAsia"/>
            <w:lang w:eastAsia="zh-CN"/>
          </w:rPr>
          <w:t>(二)、健康金融项目目标</w:t>
        </w:r>
        <w:r>
          <w:tab/>
        </w:r>
        <w:r>
          <w:fldChar w:fldCharType="begin"/>
        </w:r>
        <w:r>
          <w:instrText xml:space="preserve"> PAGEREF _Toc21022 \h </w:instrText>
        </w:r>
        <w:r>
          <w:fldChar w:fldCharType="separate"/>
        </w:r>
        <w:r>
          <w:t>17</w:t>
        </w:r>
        <w:r>
          <w:fldChar w:fldCharType="end"/>
        </w:r>
      </w:hyperlink>
    </w:p>
    <w:p>
      <w:pPr>
        <w:pStyle w:val="TOC2"/>
        <w:tabs>
          <w:tab w:val="right" w:leader="dot" w:pos="8306"/>
        </w:tabs>
      </w:pPr>
      <w:hyperlink w:anchor="_Toc4472" w:history="1">
        <w:r>
          <w:rPr>
            <w:rFonts w:ascii="仿宋" w:eastAsia="仿宋" w:hAnsi="仿宋" w:cs="仿宋" w:hint="eastAsia"/>
            <w:lang w:eastAsia="zh-CN"/>
          </w:rPr>
          <w:t>(三)、健康金融项目提出的理由</w:t>
        </w:r>
        <w:r>
          <w:tab/>
        </w:r>
        <w:r>
          <w:fldChar w:fldCharType="begin"/>
        </w:r>
        <w:r>
          <w:instrText xml:space="preserve"> PAGEREF _Toc4472 \h </w:instrText>
        </w:r>
        <w:r>
          <w:fldChar w:fldCharType="separate"/>
        </w:r>
        <w:r>
          <w:t>18</w:t>
        </w:r>
        <w:r>
          <w:fldChar w:fldCharType="end"/>
        </w:r>
      </w:hyperlink>
    </w:p>
    <w:p>
      <w:pPr>
        <w:pStyle w:val="TOC2"/>
        <w:tabs>
          <w:tab w:val="right" w:leader="dot" w:pos="8306"/>
        </w:tabs>
      </w:pPr>
      <w:hyperlink w:anchor="_Toc26906" w:history="1">
        <w:r>
          <w:rPr>
            <w:rFonts w:ascii="仿宋" w:eastAsia="仿宋" w:hAnsi="仿宋" w:cs="仿宋" w:hint="eastAsia"/>
            <w:lang w:eastAsia="zh-CN"/>
          </w:rPr>
          <w:t>(四)、健康金融项目意义</w:t>
        </w:r>
        <w:r>
          <w:tab/>
        </w:r>
        <w:r>
          <w:fldChar w:fldCharType="begin"/>
        </w:r>
        <w:r>
          <w:instrText xml:space="preserve"> PAGEREF _Toc26906 \h </w:instrText>
        </w:r>
        <w:r>
          <w:fldChar w:fldCharType="separate"/>
        </w:r>
        <w:r>
          <w:t>20</w:t>
        </w:r>
        <w:r>
          <w:fldChar w:fldCharType="end"/>
        </w:r>
      </w:hyperlink>
    </w:p>
    <w:p>
      <w:pPr>
        <w:pStyle w:val="TOC2"/>
        <w:tabs>
          <w:tab w:val="right" w:leader="dot" w:pos="8306"/>
        </w:tabs>
      </w:pPr>
      <w:hyperlink w:anchor="_Toc29583" w:history="1">
        <w:r>
          <w:rPr>
            <w:rFonts w:ascii="仿宋" w:eastAsia="仿宋" w:hAnsi="仿宋" w:cs="仿宋" w:hint="eastAsia"/>
            <w:lang w:eastAsia="zh-CN"/>
          </w:rPr>
          <w:t>(五)、健康金融项目背景</w:t>
        </w:r>
        <w:r>
          <w:tab/>
        </w:r>
        <w:r>
          <w:fldChar w:fldCharType="begin"/>
        </w:r>
        <w:r>
          <w:instrText xml:space="preserve"> PAGEREF _Toc29583 \h </w:instrText>
        </w:r>
        <w:r>
          <w:fldChar w:fldCharType="separate"/>
        </w:r>
        <w:r>
          <w:t>20</w:t>
        </w:r>
        <w:r>
          <w:fldChar w:fldCharType="end"/>
        </w:r>
      </w:hyperlink>
    </w:p>
    <w:p>
      <w:pPr>
        <w:pStyle w:val="TOC1"/>
        <w:tabs>
          <w:tab w:val="right" w:leader="dot" w:pos="8306"/>
        </w:tabs>
      </w:pPr>
      <w:hyperlink w:anchor="_Toc26833" w:history="1">
        <w:r>
          <w:rPr>
            <w:rFonts w:ascii="仿宋" w:eastAsia="仿宋" w:hAnsi="仿宋" w:cs="仿宋" w:hint="eastAsia"/>
            <w:lang w:eastAsia="zh-CN"/>
          </w:rPr>
          <w:t>七、健康金融项目环境影响分析</w:t>
        </w:r>
        <w:r>
          <w:tab/>
        </w:r>
        <w:r>
          <w:fldChar w:fldCharType="begin"/>
        </w:r>
        <w:r>
          <w:instrText xml:space="preserve"> PAGEREF _Toc26833 \h </w:instrText>
        </w:r>
        <w:r>
          <w:fldChar w:fldCharType="separate"/>
        </w:r>
        <w:r>
          <w:t>21</w:t>
        </w:r>
        <w:r>
          <w:fldChar w:fldCharType="end"/>
        </w:r>
      </w:hyperlink>
    </w:p>
    <w:p>
      <w:pPr>
        <w:pStyle w:val="TOC2"/>
        <w:tabs>
          <w:tab w:val="right" w:leader="dot" w:pos="8306"/>
        </w:tabs>
      </w:pPr>
      <w:hyperlink w:anchor="_Toc12568" w:history="1">
        <w:r>
          <w:rPr>
            <w:rFonts w:ascii="仿宋" w:eastAsia="仿宋" w:hAnsi="仿宋" w:cs="仿宋" w:hint="eastAsia"/>
            <w:lang w:eastAsia="zh-CN"/>
          </w:rPr>
          <w:t>(一)、建设区域环境质量现状</w:t>
        </w:r>
        <w:r>
          <w:tab/>
        </w:r>
        <w:r>
          <w:fldChar w:fldCharType="begin"/>
        </w:r>
        <w:r>
          <w:instrText xml:space="preserve"> PAGEREF _Toc12568 \h </w:instrText>
        </w:r>
        <w:r>
          <w:fldChar w:fldCharType="separate"/>
        </w:r>
        <w:r>
          <w:t>21</w:t>
        </w:r>
        <w:r>
          <w:fldChar w:fldCharType="end"/>
        </w:r>
      </w:hyperlink>
    </w:p>
    <w:p>
      <w:pPr>
        <w:pStyle w:val="TOC2"/>
        <w:tabs>
          <w:tab w:val="right" w:leader="dot" w:pos="8306"/>
        </w:tabs>
      </w:pPr>
      <w:hyperlink w:anchor="_Toc28233" w:history="1">
        <w:r>
          <w:rPr>
            <w:rFonts w:ascii="仿宋" w:eastAsia="仿宋" w:hAnsi="仿宋" w:cs="仿宋" w:hint="eastAsia"/>
            <w:lang w:eastAsia="zh-CN"/>
          </w:rPr>
          <w:t>(二)、建设期环境保护</w:t>
        </w:r>
        <w:r>
          <w:tab/>
        </w:r>
        <w:r>
          <w:fldChar w:fldCharType="begin"/>
        </w:r>
        <w:r>
          <w:instrText xml:space="preserve"> PAGEREF _Toc28233 \h </w:instrText>
        </w:r>
        <w:r>
          <w:fldChar w:fldCharType="separate"/>
        </w:r>
        <w:r>
          <w:t>23</w:t>
        </w:r>
        <w:r>
          <w:fldChar w:fldCharType="end"/>
        </w:r>
      </w:hyperlink>
    </w:p>
    <w:p>
      <w:pPr>
        <w:pStyle w:val="TOC2"/>
        <w:tabs>
          <w:tab w:val="right" w:leader="dot" w:pos="8306"/>
        </w:tabs>
      </w:pPr>
      <w:hyperlink w:anchor="_Toc2579" w:history="1">
        <w:r>
          <w:rPr>
            <w:rFonts w:ascii="仿宋" w:eastAsia="仿宋" w:hAnsi="仿宋" w:cs="仿宋" w:hint="eastAsia"/>
            <w:lang w:eastAsia="zh-CN"/>
          </w:rPr>
          <w:t>(三)、运营期环境保护</w:t>
        </w:r>
        <w:r>
          <w:tab/>
        </w:r>
        <w:r>
          <w:fldChar w:fldCharType="begin"/>
        </w:r>
        <w:r>
          <w:instrText xml:space="preserve"> PAGEREF _Toc2579 \h </w:instrText>
        </w:r>
        <w:r>
          <w:fldChar w:fldCharType="separate"/>
        </w:r>
        <w:r>
          <w:t>24</w:t>
        </w:r>
        <w:r>
          <w:fldChar w:fldCharType="end"/>
        </w:r>
      </w:hyperlink>
    </w:p>
    <w:p>
      <w:pPr>
        <w:pStyle w:val="TOC2"/>
        <w:tabs>
          <w:tab w:val="right" w:leader="dot" w:pos="8306"/>
        </w:tabs>
      </w:pPr>
      <w:hyperlink w:anchor="_Toc15442" w:history="1">
        <w:r>
          <w:rPr>
            <w:rFonts w:ascii="仿宋" w:eastAsia="仿宋" w:hAnsi="仿宋" w:cs="仿宋" w:hint="eastAsia"/>
            <w:lang w:eastAsia="zh-CN"/>
          </w:rPr>
          <w:t>(四)、健康金融项目建设对区域经济的影响</w:t>
        </w:r>
        <w:r>
          <w:tab/>
        </w:r>
        <w:r>
          <w:fldChar w:fldCharType="begin"/>
        </w:r>
        <w:r>
          <w:instrText xml:space="preserve"> PAGEREF _Toc15442 \h </w:instrText>
        </w:r>
        <w:r>
          <w:fldChar w:fldCharType="separate"/>
        </w:r>
        <w:r>
          <w:t>25</w:t>
        </w:r>
        <w:r>
          <w:fldChar w:fldCharType="end"/>
        </w:r>
      </w:hyperlink>
    </w:p>
    <w:p>
      <w:pPr>
        <w:pStyle w:val="TOC2"/>
        <w:tabs>
          <w:tab w:val="right" w:leader="dot" w:pos="8306"/>
        </w:tabs>
      </w:pPr>
      <w:hyperlink w:anchor="_Toc21937" w:history="1">
        <w:r>
          <w:rPr>
            <w:rFonts w:ascii="仿宋" w:eastAsia="仿宋" w:hAnsi="仿宋" w:cs="仿宋" w:hint="eastAsia"/>
            <w:lang w:eastAsia="zh-CN"/>
          </w:rPr>
          <w:t>(五)、废弃物处理</w:t>
        </w:r>
        <w:r>
          <w:tab/>
        </w:r>
        <w:r>
          <w:fldChar w:fldCharType="begin"/>
        </w:r>
        <w:r>
          <w:instrText xml:space="preserve"> PAGEREF _Toc21937 \h </w:instrText>
        </w:r>
        <w:r>
          <w:fldChar w:fldCharType="separate"/>
        </w:r>
        <w:r>
          <w:t>27</w:t>
        </w:r>
        <w:r>
          <w:fldChar w:fldCharType="end"/>
        </w:r>
      </w:hyperlink>
    </w:p>
    <w:p>
      <w:pPr>
        <w:pStyle w:val="TOC2"/>
        <w:tabs>
          <w:tab w:val="right" w:leader="dot" w:pos="8306"/>
        </w:tabs>
      </w:pPr>
      <w:hyperlink w:anchor="_Toc30315" w:history="1">
        <w:r>
          <w:rPr>
            <w:rFonts w:ascii="仿宋" w:eastAsia="仿宋" w:hAnsi="仿宋" w:cs="仿宋" w:hint="eastAsia"/>
            <w:lang w:eastAsia="zh-CN"/>
          </w:rPr>
          <w:t>(六)、特殊环境影响分析</w:t>
        </w:r>
        <w:r>
          <w:tab/>
        </w:r>
        <w:r>
          <w:fldChar w:fldCharType="begin"/>
        </w:r>
        <w:r>
          <w:instrText xml:space="preserve"> PAGEREF _Toc30315 \h </w:instrText>
        </w:r>
        <w:r>
          <w:fldChar w:fldCharType="separate"/>
        </w:r>
        <w:r>
          <w:t>28</w:t>
        </w:r>
        <w:r>
          <w:fldChar w:fldCharType="end"/>
        </w:r>
      </w:hyperlink>
    </w:p>
    <w:p>
      <w:pPr>
        <w:pStyle w:val="TOC2"/>
        <w:tabs>
          <w:tab w:val="right" w:leader="dot" w:pos="8306"/>
        </w:tabs>
      </w:pPr>
      <w:hyperlink w:anchor="_Toc5672" w:history="1">
        <w:r>
          <w:rPr>
            <w:rFonts w:ascii="仿宋" w:eastAsia="仿宋" w:hAnsi="仿宋" w:cs="仿宋" w:hint="eastAsia"/>
            <w:lang w:eastAsia="zh-CN"/>
          </w:rPr>
          <w:t>(七)、清洁生产</w:t>
        </w:r>
        <w:r>
          <w:tab/>
        </w:r>
        <w:r>
          <w:fldChar w:fldCharType="begin"/>
        </w:r>
        <w:r>
          <w:instrText xml:space="preserve"> PAGEREF _Toc5672 \h </w:instrText>
        </w:r>
        <w:r>
          <w:fldChar w:fldCharType="separate"/>
        </w:r>
        <w:r>
          <w:t>30</w:t>
        </w:r>
        <w:r>
          <w:fldChar w:fldCharType="end"/>
        </w:r>
      </w:hyperlink>
    </w:p>
    <w:p>
      <w:pPr>
        <w:pStyle w:val="TOC2"/>
        <w:tabs>
          <w:tab w:val="right" w:leader="dot" w:pos="8306"/>
        </w:tabs>
      </w:pPr>
      <w:hyperlink w:anchor="_Toc6116" w:history="1">
        <w:r>
          <w:rPr>
            <w:rFonts w:ascii="仿宋" w:eastAsia="仿宋" w:hAnsi="仿宋" w:cs="仿宋" w:hint="eastAsia"/>
            <w:lang w:eastAsia="zh-CN"/>
          </w:rPr>
          <w:t>(八)、环境保护综合评价</w:t>
        </w:r>
        <w:r>
          <w:tab/>
        </w:r>
        <w:r>
          <w:fldChar w:fldCharType="begin"/>
        </w:r>
        <w:r>
          <w:instrText xml:space="preserve"> PAGEREF _Toc6116 \h </w:instrText>
        </w:r>
        <w:r>
          <w:fldChar w:fldCharType="separate"/>
        </w:r>
        <w:r>
          <w:t>31</w:t>
        </w:r>
        <w:r>
          <w:fldChar w:fldCharType="end"/>
        </w:r>
      </w:hyperlink>
    </w:p>
    <w:p>
      <w:pPr>
        <w:pStyle w:val="TOC1"/>
        <w:tabs>
          <w:tab w:val="right" w:leader="dot" w:pos="8306"/>
        </w:tabs>
      </w:pPr>
      <w:hyperlink w:anchor="_Toc31689" w:history="1">
        <w:r>
          <w:rPr>
            <w:rFonts w:ascii="仿宋" w:eastAsia="仿宋" w:hAnsi="仿宋" w:cs="仿宋" w:hint="eastAsia"/>
            <w:lang w:eastAsia="zh-CN"/>
          </w:rPr>
          <w:t>八、健康金融项目人力资源培养与发展</w:t>
        </w:r>
        <w:r>
          <w:tab/>
        </w:r>
        <w:r>
          <w:fldChar w:fldCharType="begin"/>
        </w:r>
        <w:r>
          <w:instrText xml:space="preserve"> PAGEREF _Toc31689 \h </w:instrText>
        </w:r>
        <w:r>
          <w:fldChar w:fldCharType="separate"/>
        </w:r>
        <w:r>
          <w:t>32</w:t>
        </w:r>
        <w:r>
          <w:fldChar w:fldCharType="end"/>
        </w:r>
      </w:hyperlink>
    </w:p>
    <w:p>
      <w:pPr>
        <w:pStyle w:val="TOC2"/>
        <w:tabs>
          <w:tab w:val="right" w:leader="dot" w:pos="8306"/>
        </w:tabs>
      </w:pPr>
      <w:hyperlink w:anchor="_Toc12541" w:history="1">
        <w:r>
          <w:rPr>
            <w:rFonts w:ascii="仿宋" w:eastAsia="仿宋" w:hAnsi="仿宋" w:cs="仿宋" w:hint="eastAsia"/>
            <w:lang w:eastAsia="zh-CN"/>
          </w:rPr>
          <w:t>(一)、人才需求与规划</w:t>
        </w:r>
        <w:r>
          <w:tab/>
        </w:r>
        <w:r>
          <w:fldChar w:fldCharType="begin"/>
        </w:r>
        <w:r>
          <w:instrText xml:space="preserve"> PAGEREF _Toc12541 \h </w:instrText>
        </w:r>
        <w:r>
          <w:fldChar w:fldCharType="separate"/>
        </w:r>
        <w:r>
          <w:t>32</w:t>
        </w:r>
        <w:r>
          <w:fldChar w:fldCharType="end"/>
        </w:r>
      </w:hyperlink>
    </w:p>
    <w:p>
      <w:pPr>
        <w:pStyle w:val="TOC2"/>
        <w:tabs>
          <w:tab w:val="right" w:leader="dot" w:pos="8306"/>
        </w:tabs>
      </w:pPr>
      <w:hyperlink w:anchor="_Toc23077" w:history="1">
        <w:r>
          <w:rPr>
            <w:rFonts w:ascii="仿宋" w:eastAsia="仿宋" w:hAnsi="仿宋" w:cs="仿宋" w:hint="eastAsia"/>
            <w:lang w:eastAsia="zh-CN"/>
          </w:rPr>
          <w:t>(二)、培训与发展计划</w:t>
        </w:r>
        <w:r>
          <w:tab/>
        </w:r>
        <w:r>
          <w:fldChar w:fldCharType="begin"/>
        </w:r>
        <w:r>
          <w:instrText xml:space="preserve"> PAGEREF _Toc23077 \h </w:instrText>
        </w:r>
        <w:r>
          <w:fldChar w:fldCharType="separate"/>
        </w:r>
        <w:r>
          <w:t>32</w:t>
        </w:r>
        <w:r>
          <w:fldChar w:fldCharType="end"/>
        </w:r>
      </w:hyperlink>
    </w:p>
    <w:p>
      <w:pPr>
        <w:pStyle w:val="TOC1"/>
        <w:tabs>
          <w:tab w:val="right" w:leader="dot" w:pos="8306"/>
        </w:tabs>
      </w:pPr>
      <w:hyperlink w:anchor="_Toc532" w:history="1">
        <w:r>
          <w:rPr>
            <w:rFonts w:ascii="仿宋" w:eastAsia="仿宋" w:hAnsi="仿宋" w:cs="仿宋" w:hint="eastAsia"/>
            <w:lang w:eastAsia="zh-CN"/>
          </w:rPr>
          <w:t>九、健康金融项目人力资源管理</w:t>
        </w:r>
        <w:r>
          <w:tab/>
        </w:r>
        <w:r>
          <w:fldChar w:fldCharType="begin"/>
        </w:r>
        <w:r>
          <w:instrText xml:space="preserve"> PAGEREF _Toc532 \h </w:instrText>
        </w:r>
        <w:r>
          <w:fldChar w:fldCharType="separate"/>
        </w:r>
        <w:r>
          <w:t>33</w:t>
        </w:r>
        <w:r>
          <w:fldChar w:fldCharType="end"/>
        </w:r>
      </w:hyperlink>
    </w:p>
    <w:p>
      <w:pPr>
        <w:pStyle w:val="TOC2"/>
        <w:tabs>
          <w:tab w:val="right" w:leader="dot" w:pos="8306"/>
        </w:tabs>
      </w:pPr>
      <w:hyperlink w:anchor="_Toc26375" w:history="1">
        <w:r>
          <w:rPr>
            <w:rFonts w:ascii="仿宋" w:eastAsia="仿宋" w:hAnsi="仿宋" w:cs="仿宋" w:hint="eastAsia"/>
            <w:lang w:eastAsia="zh-CN"/>
          </w:rPr>
          <w:t>(一)、建立健全的预算管理制度</w:t>
        </w:r>
        <w:r>
          <w:tab/>
        </w:r>
        <w:r>
          <w:fldChar w:fldCharType="begin"/>
        </w:r>
        <w:r>
          <w:instrText xml:space="preserve"> PAGEREF _Toc26375 \h </w:instrText>
        </w:r>
        <w:r>
          <w:fldChar w:fldCharType="separate"/>
        </w:r>
        <w:r>
          <w:t>33</w:t>
        </w:r>
        <w:r>
          <w:fldChar w:fldCharType="end"/>
        </w:r>
      </w:hyperlink>
    </w:p>
    <w:p>
      <w:pPr>
        <w:pStyle w:val="TOC2"/>
        <w:tabs>
          <w:tab w:val="right" w:leader="dot" w:pos="8306"/>
        </w:tabs>
      </w:pPr>
      <w:hyperlink w:anchor="_Toc3354" w:history="1">
        <w:r>
          <w:rPr>
            <w:rFonts w:ascii="仿宋" w:eastAsia="仿宋" w:hAnsi="仿宋" w:cs="仿宋" w:hint="eastAsia"/>
            <w:lang w:eastAsia="zh-CN"/>
          </w:rPr>
          <w:t>(二)、加强资金流动监控</w:t>
        </w:r>
        <w:r>
          <w:tab/>
        </w:r>
        <w:r>
          <w:fldChar w:fldCharType="begin"/>
        </w:r>
        <w:r>
          <w:instrText xml:space="preserve"> PAGEREF _Toc3354 \h </w:instrText>
        </w:r>
        <w:r>
          <w:fldChar w:fldCharType="separate"/>
        </w:r>
        <w:r>
          <w:t>35</w:t>
        </w:r>
        <w:r>
          <w:fldChar w:fldCharType="end"/>
        </w:r>
      </w:hyperlink>
    </w:p>
    <w:p>
      <w:pPr>
        <w:pStyle w:val="TOC2"/>
        <w:tabs>
          <w:tab w:val="right" w:leader="dot" w:pos="8306"/>
        </w:tabs>
      </w:pPr>
      <w:hyperlink w:anchor="_Toc6794" w:history="1">
        <w:r>
          <w:rPr>
            <w:rFonts w:ascii="仿宋" w:eastAsia="仿宋" w:hAnsi="仿宋" w:cs="仿宋" w:hint="eastAsia"/>
            <w:lang w:eastAsia="zh-CN"/>
          </w:rPr>
          <w:t>(三)、制定完善的风险控制机制</w:t>
        </w:r>
        <w:r>
          <w:tab/>
        </w:r>
        <w:r>
          <w:fldChar w:fldCharType="begin"/>
        </w:r>
        <w:r>
          <w:instrText xml:space="preserve"> PAGEREF _Toc6794 \h </w:instrText>
        </w:r>
        <w:r>
          <w:fldChar w:fldCharType="separate"/>
        </w:r>
        <w:r>
          <w:t>36</w:t>
        </w:r>
        <w:r>
          <w:fldChar w:fldCharType="end"/>
        </w:r>
      </w:hyperlink>
    </w:p>
    <w:p>
      <w:pPr>
        <w:pStyle w:val="TOC2"/>
        <w:tabs>
          <w:tab w:val="right" w:leader="dot" w:pos="8306"/>
        </w:tabs>
      </w:pPr>
      <w:hyperlink w:anchor="_Toc14318" w:history="1">
        <w:r>
          <w:rPr>
            <w:rFonts w:ascii="仿宋" w:eastAsia="仿宋" w:hAnsi="仿宋" w:cs="仿宋" w:hint="eastAsia"/>
            <w:lang w:eastAsia="zh-CN"/>
          </w:rPr>
          <w:t>(四)、优化成本管理</w:t>
        </w:r>
        <w:r>
          <w:tab/>
        </w:r>
        <w:r>
          <w:fldChar w:fldCharType="begin"/>
        </w:r>
        <w:r>
          <w:instrText xml:space="preserve"> PAGEREF _Toc14318 \h </w:instrText>
        </w:r>
        <w:r>
          <w:fldChar w:fldCharType="separate"/>
        </w:r>
        <w:r>
          <w:t>37</w:t>
        </w:r>
        <w:r>
          <w:fldChar w:fldCharType="end"/>
        </w:r>
      </w:hyperlink>
    </w:p>
    <w:p>
      <w:pPr>
        <w:pStyle w:val="TOC1"/>
        <w:tabs>
          <w:tab w:val="right" w:leader="dot" w:pos="8306"/>
        </w:tabs>
      </w:pPr>
      <w:hyperlink w:anchor="_Toc152" w:history="1">
        <w:r>
          <w:rPr>
            <w:rFonts w:ascii="仿宋" w:eastAsia="仿宋" w:hAnsi="仿宋" w:cs="仿宋" w:hint="eastAsia"/>
            <w:lang w:eastAsia="zh-CN"/>
          </w:rPr>
          <w:t>十、健康金融项目技术管理</w:t>
        </w:r>
        <w:r>
          <w:tab/>
        </w:r>
        <w:r>
          <w:fldChar w:fldCharType="begin"/>
        </w:r>
        <w:r>
          <w:instrText xml:space="preserve"> PAGEREF _Toc152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52" w:history="1">
        <w:r>
          <w:rPr>
            <w:rFonts w:ascii="仿宋" w:eastAsia="仿宋" w:hAnsi="仿宋" w:cs="仿宋" w:hint="eastAsia"/>
            <w:lang w:eastAsia="zh-CN"/>
          </w:rPr>
          <w:t>(一)、技术方案选用方向</w:t>
        </w:r>
        <w:r>
          <w:tab/>
        </w:r>
        <w:r>
          <w:fldChar w:fldCharType="begin"/>
        </w:r>
        <w:r>
          <w:instrText xml:space="preserve"> PAGEREF _Toc11852 \h </w:instrText>
        </w:r>
        <w:r>
          <w:fldChar w:fldCharType="separate"/>
        </w:r>
        <w:r>
          <w:t>38</w:t>
        </w:r>
        <w:r>
          <w:fldChar w:fldCharType="end"/>
        </w:r>
      </w:hyperlink>
    </w:p>
    <w:p>
      <w:pPr>
        <w:pStyle w:val="TOC2"/>
        <w:tabs>
          <w:tab w:val="right" w:leader="dot" w:pos="8306"/>
        </w:tabs>
      </w:pPr>
      <w:hyperlink w:anchor="_Toc3977" w:history="1">
        <w:r>
          <w:rPr>
            <w:rFonts w:ascii="仿宋" w:eastAsia="仿宋" w:hAnsi="仿宋" w:cs="仿宋" w:hint="eastAsia"/>
            <w:lang w:eastAsia="zh-CN"/>
          </w:rPr>
          <w:t>(二)、工艺技术方案选用原则</w:t>
        </w:r>
        <w:r>
          <w:tab/>
        </w:r>
        <w:r>
          <w:fldChar w:fldCharType="begin"/>
        </w:r>
        <w:r>
          <w:instrText xml:space="preserve"> PAGEREF _Toc3977 \h </w:instrText>
        </w:r>
        <w:r>
          <w:fldChar w:fldCharType="separate"/>
        </w:r>
        <w:r>
          <w:t>40</w:t>
        </w:r>
        <w:r>
          <w:fldChar w:fldCharType="end"/>
        </w:r>
      </w:hyperlink>
    </w:p>
    <w:p>
      <w:pPr>
        <w:pStyle w:val="TOC2"/>
        <w:tabs>
          <w:tab w:val="right" w:leader="dot" w:pos="8306"/>
        </w:tabs>
      </w:pPr>
      <w:hyperlink w:anchor="_Toc26736" w:history="1">
        <w:r>
          <w:rPr>
            <w:rFonts w:ascii="仿宋" w:eastAsia="仿宋" w:hAnsi="仿宋" w:cs="仿宋" w:hint="eastAsia"/>
            <w:lang w:eastAsia="zh-CN"/>
          </w:rPr>
          <w:t>(三)、工艺技术方案要求</w:t>
        </w:r>
        <w:r>
          <w:tab/>
        </w:r>
        <w:r>
          <w:fldChar w:fldCharType="begin"/>
        </w:r>
        <w:r>
          <w:instrText xml:space="preserve"> PAGEREF _Toc26736 \h </w:instrText>
        </w:r>
        <w:r>
          <w:fldChar w:fldCharType="separate"/>
        </w:r>
        <w:r>
          <w:t>42</w:t>
        </w:r>
        <w:r>
          <w:fldChar w:fldCharType="end"/>
        </w:r>
      </w:hyperlink>
    </w:p>
    <w:p>
      <w:pPr>
        <w:pStyle w:val="TOC1"/>
        <w:tabs>
          <w:tab w:val="right" w:leader="dot" w:pos="8306"/>
        </w:tabs>
      </w:pPr>
      <w:hyperlink w:anchor="_Toc29904" w:history="1">
        <w:r>
          <w:rPr>
            <w:rFonts w:ascii="仿宋" w:eastAsia="仿宋" w:hAnsi="仿宋" w:cs="仿宋" w:hint="eastAsia"/>
            <w:lang w:eastAsia="zh-CN"/>
          </w:rPr>
          <w:t>十一、健康金融项目创新与研发</w:t>
        </w:r>
        <w:r>
          <w:tab/>
        </w:r>
        <w:r>
          <w:fldChar w:fldCharType="begin"/>
        </w:r>
        <w:r>
          <w:instrText xml:space="preserve"> PAGEREF _Toc29904 \h </w:instrText>
        </w:r>
        <w:r>
          <w:fldChar w:fldCharType="separate"/>
        </w:r>
        <w:r>
          <w:t>44</w:t>
        </w:r>
        <w:r>
          <w:fldChar w:fldCharType="end"/>
        </w:r>
      </w:hyperlink>
    </w:p>
    <w:p>
      <w:pPr>
        <w:pStyle w:val="TOC2"/>
        <w:tabs>
          <w:tab w:val="right" w:leader="dot" w:pos="8306"/>
        </w:tabs>
      </w:pPr>
      <w:hyperlink w:anchor="_Toc9122" w:history="1">
        <w:r>
          <w:rPr>
            <w:rFonts w:ascii="仿宋" w:eastAsia="仿宋" w:hAnsi="仿宋" w:cs="仿宋" w:hint="eastAsia"/>
            <w:lang w:eastAsia="zh-CN"/>
          </w:rPr>
          <w:t>(一)、创新策略与方向</w:t>
        </w:r>
        <w:r>
          <w:tab/>
        </w:r>
        <w:r>
          <w:fldChar w:fldCharType="begin"/>
        </w:r>
        <w:r>
          <w:instrText xml:space="preserve"> PAGEREF _Toc9122 \h </w:instrText>
        </w:r>
        <w:r>
          <w:fldChar w:fldCharType="separate"/>
        </w:r>
        <w:r>
          <w:t>44</w:t>
        </w:r>
        <w:r>
          <w:fldChar w:fldCharType="end"/>
        </w:r>
      </w:hyperlink>
    </w:p>
    <w:p>
      <w:pPr>
        <w:pStyle w:val="TOC2"/>
        <w:tabs>
          <w:tab w:val="right" w:leader="dot" w:pos="8306"/>
        </w:tabs>
      </w:pPr>
      <w:hyperlink w:anchor="_Toc4038" w:history="1">
        <w:r>
          <w:rPr>
            <w:rFonts w:ascii="仿宋" w:eastAsia="仿宋" w:hAnsi="仿宋" w:cs="仿宋" w:hint="eastAsia"/>
            <w:lang w:eastAsia="zh-CN"/>
          </w:rPr>
          <w:t>(二)、研发规划与投入</w:t>
        </w:r>
        <w:r>
          <w:tab/>
        </w:r>
        <w:r>
          <w:fldChar w:fldCharType="begin"/>
        </w:r>
        <w:r>
          <w:instrText xml:space="preserve"> PAGEREF _Toc4038 \h </w:instrText>
        </w:r>
        <w:r>
          <w:fldChar w:fldCharType="separate"/>
        </w:r>
        <w:r>
          <w:t>46</w:t>
        </w:r>
        <w:r>
          <w:fldChar w:fldCharType="end"/>
        </w:r>
      </w:hyperlink>
    </w:p>
    <w:p>
      <w:pPr>
        <w:pStyle w:val="TOC1"/>
        <w:tabs>
          <w:tab w:val="right" w:leader="dot" w:pos="8306"/>
        </w:tabs>
      </w:pPr>
      <w:hyperlink w:anchor="_Toc17471" w:history="1">
        <w:r>
          <w:rPr>
            <w:rFonts w:ascii="仿宋" w:eastAsia="仿宋" w:hAnsi="仿宋" w:cs="仿宋" w:hint="eastAsia"/>
            <w:lang w:eastAsia="zh-CN"/>
          </w:rPr>
          <w:t>十二、健康金融项目社会影响</w:t>
        </w:r>
        <w:r>
          <w:tab/>
        </w:r>
        <w:r>
          <w:fldChar w:fldCharType="begin"/>
        </w:r>
        <w:r>
          <w:instrText xml:space="preserve"> PAGEREF _Toc17471 \h </w:instrText>
        </w:r>
        <w:r>
          <w:fldChar w:fldCharType="separate"/>
        </w:r>
        <w:r>
          <w:t>48</w:t>
        </w:r>
        <w:r>
          <w:fldChar w:fldCharType="end"/>
        </w:r>
      </w:hyperlink>
    </w:p>
    <w:p>
      <w:pPr>
        <w:pStyle w:val="TOC2"/>
        <w:tabs>
          <w:tab w:val="right" w:leader="dot" w:pos="8306"/>
        </w:tabs>
      </w:pPr>
      <w:hyperlink w:anchor="_Toc21525" w:history="1">
        <w:r>
          <w:rPr>
            <w:rFonts w:ascii="仿宋" w:eastAsia="仿宋" w:hAnsi="仿宋" w:cs="仿宋" w:hint="eastAsia"/>
            <w:lang w:eastAsia="zh-CN"/>
          </w:rPr>
          <w:t>(一)、社会责任与义务</w:t>
        </w:r>
        <w:r>
          <w:tab/>
        </w:r>
        <w:r>
          <w:fldChar w:fldCharType="begin"/>
        </w:r>
        <w:r>
          <w:instrText xml:space="preserve"> PAGEREF _Toc21525 \h </w:instrText>
        </w:r>
        <w:r>
          <w:fldChar w:fldCharType="separate"/>
        </w:r>
        <w:r>
          <w:t>48</w:t>
        </w:r>
        <w:r>
          <w:fldChar w:fldCharType="end"/>
        </w:r>
      </w:hyperlink>
    </w:p>
    <w:p>
      <w:pPr>
        <w:pStyle w:val="TOC2"/>
        <w:tabs>
          <w:tab w:val="right" w:leader="dot" w:pos="8306"/>
        </w:tabs>
      </w:pPr>
      <w:hyperlink w:anchor="_Toc5379" w:history="1">
        <w:r>
          <w:rPr>
            <w:rFonts w:ascii="仿宋" w:eastAsia="仿宋" w:hAnsi="仿宋" w:cs="仿宋" w:hint="eastAsia"/>
            <w:lang w:eastAsia="zh-CN"/>
          </w:rPr>
          <w:t>(二)、社会参与与沟通</w:t>
        </w:r>
        <w:r>
          <w:tab/>
        </w:r>
        <w:r>
          <w:fldChar w:fldCharType="begin"/>
        </w:r>
        <w:r>
          <w:instrText xml:space="preserve"> PAGEREF _Toc5379 \h </w:instrText>
        </w:r>
        <w:r>
          <w:fldChar w:fldCharType="separate"/>
        </w:r>
        <w:r>
          <w:t>48</w:t>
        </w:r>
        <w:r>
          <w:fldChar w:fldCharType="end"/>
        </w:r>
      </w:hyperlink>
    </w:p>
    <w:p>
      <w:pPr>
        <w:pStyle w:val="TOC1"/>
        <w:tabs>
          <w:tab w:val="right" w:leader="dot" w:pos="8306"/>
        </w:tabs>
      </w:pPr>
      <w:hyperlink w:anchor="_Toc22620" w:history="1">
        <w:r>
          <w:rPr>
            <w:rFonts w:ascii="仿宋" w:eastAsia="仿宋" w:hAnsi="仿宋" w:cs="仿宋" w:hint="eastAsia"/>
            <w:lang w:eastAsia="zh-CN"/>
          </w:rPr>
          <w:t>十三、营销与推广策略</w:t>
        </w:r>
        <w:r>
          <w:tab/>
        </w:r>
        <w:r>
          <w:fldChar w:fldCharType="begin"/>
        </w:r>
        <w:r>
          <w:instrText xml:space="preserve"> PAGEREF _Toc22620 \h </w:instrText>
        </w:r>
        <w:r>
          <w:fldChar w:fldCharType="separate"/>
        </w:r>
        <w:r>
          <w:t>49</w:t>
        </w:r>
        <w:r>
          <w:fldChar w:fldCharType="end"/>
        </w:r>
      </w:hyperlink>
    </w:p>
    <w:p>
      <w:pPr>
        <w:pStyle w:val="TOC2"/>
        <w:tabs>
          <w:tab w:val="right" w:leader="dot" w:pos="8306"/>
        </w:tabs>
      </w:pPr>
      <w:hyperlink w:anchor="_Toc13721" w:history="1">
        <w:r>
          <w:rPr>
            <w:rFonts w:ascii="仿宋" w:eastAsia="仿宋" w:hAnsi="仿宋" w:cs="仿宋" w:hint="eastAsia"/>
            <w:lang w:eastAsia="zh-CN"/>
          </w:rPr>
          <w:t>(一)、产品/服务定位与特点</w:t>
        </w:r>
        <w:r>
          <w:tab/>
        </w:r>
        <w:r>
          <w:fldChar w:fldCharType="begin"/>
        </w:r>
        <w:r>
          <w:instrText xml:space="preserve"> PAGEREF _Toc13721 \h </w:instrText>
        </w:r>
        <w:r>
          <w:fldChar w:fldCharType="separate"/>
        </w:r>
        <w:r>
          <w:t>49</w:t>
        </w:r>
        <w:r>
          <w:fldChar w:fldCharType="end"/>
        </w:r>
      </w:hyperlink>
    </w:p>
    <w:p>
      <w:pPr>
        <w:pStyle w:val="TOC2"/>
        <w:tabs>
          <w:tab w:val="right" w:leader="dot" w:pos="8306"/>
        </w:tabs>
      </w:pPr>
      <w:hyperlink w:anchor="_Toc15097" w:history="1">
        <w:r>
          <w:rPr>
            <w:rFonts w:ascii="仿宋" w:eastAsia="仿宋" w:hAnsi="仿宋" w:cs="仿宋" w:hint="eastAsia"/>
            <w:lang w:eastAsia="zh-CN"/>
          </w:rPr>
          <w:t>(二)、市场定位与竞争分析</w:t>
        </w:r>
        <w:r>
          <w:tab/>
        </w:r>
        <w:r>
          <w:fldChar w:fldCharType="begin"/>
        </w:r>
        <w:r>
          <w:instrText xml:space="preserve"> PAGEREF _Toc15097 \h </w:instrText>
        </w:r>
        <w:r>
          <w:fldChar w:fldCharType="separate"/>
        </w:r>
        <w:r>
          <w:t>51</w:t>
        </w:r>
        <w:r>
          <w:fldChar w:fldCharType="end"/>
        </w:r>
      </w:hyperlink>
    </w:p>
    <w:p>
      <w:pPr>
        <w:pStyle w:val="TOC2"/>
        <w:tabs>
          <w:tab w:val="right" w:leader="dot" w:pos="8306"/>
        </w:tabs>
      </w:pPr>
      <w:hyperlink w:anchor="_Toc23233" w:history="1">
        <w:r>
          <w:rPr>
            <w:rFonts w:ascii="仿宋" w:eastAsia="仿宋" w:hAnsi="仿宋" w:cs="仿宋" w:hint="eastAsia"/>
            <w:lang w:eastAsia="zh-CN"/>
          </w:rPr>
          <w:t>(三)、营销渠道与策略</w:t>
        </w:r>
        <w:r>
          <w:tab/>
        </w:r>
        <w:r>
          <w:fldChar w:fldCharType="begin"/>
        </w:r>
        <w:r>
          <w:instrText xml:space="preserve"> PAGEREF _Toc23233 \h </w:instrText>
        </w:r>
        <w:r>
          <w:fldChar w:fldCharType="separate"/>
        </w:r>
        <w:r>
          <w:t>52</w:t>
        </w:r>
        <w:r>
          <w:fldChar w:fldCharType="end"/>
        </w:r>
      </w:hyperlink>
    </w:p>
    <w:p>
      <w:pPr>
        <w:pStyle w:val="TOC2"/>
        <w:tabs>
          <w:tab w:val="right" w:leader="dot" w:pos="8306"/>
        </w:tabs>
      </w:pPr>
      <w:hyperlink w:anchor="_Toc5664" w:history="1">
        <w:r>
          <w:rPr>
            <w:rFonts w:ascii="仿宋" w:eastAsia="仿宋" w:hAnsi="仿宋" w:cs="仿宋" w:hint="eastAsia"/>
            <w:lang w:eastAsia="zh-CN"/>
          </w:rPr>
          <w:t>(四)、推广与宣传活动</w:t>
        </w:r>
        <w:r>
          <w:tab/>
        </w:r>
        <w:r>
          <w:fldChar w:fldCharType="begin"/>
        </w:r>
        <w:r>
          <w:instrText xml:space="preserve"> PAGEREF _Toc5664 \h </w:instrText>
        </w:r>
        <w:r>
          <w:fldChar w:fldCharType="separate"/>
        </w:r>
        <w:r>
          <w:t>53</w:t>
        </w:r>
        <w:r>
          <w:fldChar w:fldCharType="end"/>
        </w:r>
      </w:hyperlink>
    </w:p>
    <w:p>
      <w:pPr>
        <w:pStyle w:val="TOC1"/>
        <w:tabs>
          <w:tab w:val="right" w:leader="dot" w:pos="8306"/>
        </w:tabs>
      </w:pPr>
      <w:hyperlink w:anchor="_Toc21643" w:history="1">
        <w:r>
          <w:rPr>
            <w:rFonts w:ascii="仿宋" w:eastAsia="仿宋" w:hAnsi="仿宋" w:cs="仿宋" w:hint="eastAsia"/>
            <w:lang w:eastAsia="zh-CN"/>
          </w:rPr>
          <w:t>十四、质量管理体系</w:t>
        </w:r>
        <w:r>
          <w:tab/>
        </w:r>
        <w:r>
          <w:fldChar w:fldCharType="begin"/>
        </w:r>
        <w:r>
          <w:instrText xml:space="preserve"> PAGEREF _Toc21643 \h </w:instrText>
        </w:r>
        <w:r>
          <w:fldChar w:fldCharType="separate"/>
        </w:r>
        <w:r>
          <w:t>58</w:t>
        </w:r>
        <w:r>
          <w:fldChar w:fldCharType="end"/>
        </w:r>
      </w:hyperlink>
    </w:p>
    <w:p>
      <w:pPr>
        <w:pStyle w:val="TOC2"/>
        <w:tabs>
          <w:tab w:val="right" w:leader="dot" w:pos="8306"/>
        </w:tabs>
      </w:pPr>
      <w:hyperlink w:anchor="_Toc17830" w:history="1">
        <w:r>
          <w:rPr>
            <w:rFonts w:ascii="仿宋" w:eastAsia="仿宋" w:hAnsi="仿宋" w:cs="仿宋" w:hint="eastAsia"/>
            <w:lang w:eastAsia="zh-CN"/>
          </w:rPr>
          <w:t>(一)、质量目标与方针</w:t>
        </w:r>
        <w:r>
          <w:tab/>
        </w:r>
        <w:r>
          <w:fldChar w:fldCharType="begin"/>
        </w:r>
        <w:r>
          <w:instrText xml:space="preserve"> PAGEREF _Toc17830 \h </w:instrText>
        </w:r>
        <w:r>
          <w:fldChar w:fldCharType="separate"/>
        </w:r>
        <w:r>
          <w:t>58</w:t>
        </w:r>
        <w:r>
          <w:fldChar w:fldCharType="end"/>
        </w:r>
      </w:hyperlink>
    </w:p>
    <w:p>
      <w:pPr>
        <w:pStyle w:val="TOC2"/>
        <w:tabs>
          <w:tab w:val="right" w:leader="dot" w:pos="8306"/>
        </w:tabs>
      </w:pPr>
      <w:hyperlink w:anchor="_Toc13169" w:history="1">
        <w:r>
          <w:rPr>
            <w:rFonts w:ascii="仿宋" w:eastAsia="仿宋" w:hAnsi="仿宋" w:cs="仿宋" w:hint="eastAsia"/>
            <w:lang w:eastAsia="zh-CN"/>
          </w:rPr>
          <w:t>(二)、质量管理责任</w:t>
        </w:r>
        <w:r>
          <w:tab/>
        </w:r>
        <w:r>
          <w:fldChar w:fldCharType="begin"/>
        </w:r>
        <w:r>
          <w:instrText xml:space="preserve"> PAGEREF _Toc13169 \h </w:instrText>
        </w:r>
        <w:r>
          <w:fldChar w:fldCharType="separate"/>
        </w:r>
        <w:r>
          <w:t>59</w:t>
        </w:r>
        <w:r>
          <w:fldChar w:fldCharType="end"/>
        </w:r>
      </w:hyperlink>
    </w:p>
    <w:p>
      <w:pPr>
        <w:pStyle w:val="TOC2"/>
        <w:tabs>
          <w:tab w:val="right" w:leader="dot" w:pos="8306"/>
        </w:tabs>
      </w:pPr>
      <w:hyperlink w:anchor="_Toc5161" w:history="1">
        <w:r>
          <w:rPr>
            <w:rFonts w:ascii="仿宋" w:eastAsia="仿宋" w:hAnsi="仿宋" w:cs="仿宋" w:hint="eastAsia"/>
            <w:lang w:eastAsia="zh-CN"/>
          </w:rPr>
          <w:t>(三)、质量管理体系文件</w:t>
        </w:r>
        <w:r>
          <w:tab/>
        </w:r>
        <w:r>
          <w:fldChar w:fldCharType="begin"/>
        </w:r>
        <w:r>
          <w:instrText xml:space="preserve"> PAGEREF _Toc5161 \h </w:instrText>
        </w:r>
        <w:r>
          <w:fldChar w:fldCharType="separate"/>
        </w:r>
        <w:r>
          <w:t>61</w:t>
        </w:r>
        <w:r>
          <w:fldChar w:fldCharType="end"/>
        </w:r>
      </w:hyperlink>
    </w:p>
    <w:p>
      <w:pPr>
        <w:pStyle w:val="TOC2"/>
        <w:tabs>
          <w:tab w:val="right" w:leader="dot" w:pos="8306"/>
        </w:tabs>
      </w:pPr>
      <w:hyperlink w:anchor="_Toc27492" w:history="1">
        <w:r>
          <w:rPr>
            <w:rFonts w:ascii="仿宋" w:eastAsia="仿宋" w:hAnsi="仿宋" w:cs="仿宋" w:hint="eastAsia"/>
            <w:lang w:eastAsia="zh-CN"/>
          </w:rPr>
          <w:t>(四)、质量培训与教育</w:t>
        </w:r>
        <w:r>
          <w:tab/>
        </w:r>
        <w:r>
          <w:fldChar w:fldCharType="begin"/>
        </w:r>
        <w:r>
          <w:instrText xml:space="preserve"> PAGEREF _Toc27492 \h </w:instrText>
        </w:r>
        <w:r>
          <w:fldChar w:fldCharType="separate"/>
        </w:r>
        <w:r>
          <w:t>63</w:t>
        </w:r>
        <w:r>
          <w:fldChar w:fldCharType="end"/>
        </w:r>
      </w:hyperlink>
    </w:p>
    <w:p>
      <w:pPr>
        <w:pStyle w:val="TOC2"/>
        <w:tabs>
          <w:tab w:val="right" w:leader="dot" w:pos="8306"/>
        </w:tabs>
      </w:pPr>
      <w:hyperlink w:anchor="_Toc21119" w:history="1">
        <w:r>
          <w:rPr>
            <w:rFonts w:ascii="仿宋" w:eastAsia="仿宋" w:hAnsi="仿宋" w:cs="仿宋" w:hint="eastAsia"/>
            <w:lang w:eastAsia="zh-CN"/>
          </w:rPr>
          <w:t>(五)、质量审核与评价</w:t>
        </w:r>
        <w:r>
          <w:tab/>
        </w:r>
        <w:r>
          <w:fldChar w:fldCharType="begin"/>
        </w:r>
        <w:r>
          <w:instrText xml:space="preserve"> PAGEREF _Toc21119 \h </w:instrText>
        </w:r>
        <w:r>
          <w:fldChar w:fldCharType="separate"/>
        </w:r>
        <w:r>
          <w:t>64</w:t>
        </w:r>
        <w:r>
          <w:fldChar w:fldCharType="end"/>
        </w:r>
      </w:hyperlink>
    </w:p>
    <w:p>
      <w:pPr>
        <w:pStyle w:val="TOC2"/>
        <w:tabs>
          <w:tab w:val="right" w:leader="dot" w:pos="8306"/>
        </w:tabs>
      </w:pPr>
      <w:hyperlink w:anchor="_Toc3067" w:history="1">
        <w:r>
          <w:rPr>
            <w:rFonts w:ascii="仿宋" w:eastAsia="仿宋" w:hAnsi="仿宋" w:cs="仿宋" w:hint="eastAsia"/>
            <w:lang w:eastAsia="zh-CN"/>
          </w:rPr>
          <w:t>(六)、不符合与纠正措施</w:t>
        </w:r>
        <w:r>
          <w:tab/>
        </w:r>
        <w:r>
          <w:fldChar w:fldCharType="begin"/>
        </w:r>
        <w:r>
          <w:instrText xml:space="preserve"> PAGEREF _Toc3067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575"/>
      <w:r>
        <w:rPr>
          <w:rFonts w:ascii="仿宋" w:eastAsia="仿宋" w:hAnsi="仿宋" w:cs="仿宋" w:hint="eastAsia"/>
          <w:lang w:eastAsia="zh-CN"/>
        </w:rPr>
        <w:t>(一)、健康金融行业分析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行业一直以来都是市场的关注焦点。行业内的发展趋势、竞争态势以及潜在机会都对健康金融项目的推进产生深远的影响。通过深入研究行业的整体概貌，我们将更好地理解行业的核心特征，为健康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金融行业，技术一直是推动创新和发展的关键因素。我们将对当前技术趋势进行详尽分析，包括但不限于人工智能、大数据应用、先进制造技术等。这有助于健康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健康金融项目成功的基础。我们将对主要竞争对手进行深入研究，包括其市场份额、产品特点、市场定位等。通过全面了解竞争对手的优势和劣势，健康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826"/>
      <w:r>
        <w:rPr>
          <w:rFonts w:ascii="仿宋" w:eastAsia="仿宋" w:hAnsi="仿宋" w:cs="仿宋" w:hint="eastAsia"/>
          <w:sz w:val="28"/>
          <w:lang w:eastAsia="zh-CN"/>
        </w:rPr>
        <w:t>(二)、健康金融市场分析预测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通过对市场规模的深入调研，我们将预测健康金融市场未来的增长趋势。这包括市场的整体规模、各细分领域的发展趋势等。健康金融项目可以根据市场的扩张速度和潜在机会，制定更符合市场需求的发展策略。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健康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健康金融项目实施过程中需要充分考虑的因素。我们将对市场风险进行全面评估，包括但不限于政策法规风险、市场竞争风险、技术变革风险等。通过对潜在风险的深入分析，健康金融项目可以制定相应的风险缓解策略，降低不确定性对健康金融项目的影响。</w:t>
      </w:r>
    </w:p>
    <w:p>
      <w:pPr>
        <w:pStyle w:val="Heading1"/>
        <w:ind w:firstLine="560" w:firstLineChars="200"/>
        <w:rPr>
          <w:rFonts w:ascii="仿宋" w:eastAsia="仿宋" w:hAnsi="仿宋" w:cs="仿宋" w:hint="eastAsia"/>
          <w:sz w:val="28"/>
          <w:lang w:eastAsia="zh-CN"/>
        </w:rPr>
      </w:pPr>
      <w:bookmarkStart w:id="5" w:name="_Toc16100"/>
      <w:r>
        <w:rPr>
          <w:rFonts w:ascii="仿宋" w:eastAsia="仿宋" w:hAnsi="仿宋" w:cs="仿宋" w:hint="eastAsia"/>
          <w:sz w:val="28"/>
          <w:lang w:eastAsia="zh-CN"/>
        </w:rPr>
        <w:t>二、健康金融项目可持续发展</w:t>
      </w:r>
      <w:bookmarkEnd w:id="5"/>
    </w:p>
    <w:p>
      <w:pPr>
        <w:pStyle w:val="Heading2"/>
        <w:rPr>
          <w:rFonts w:ascii="仿宋" w:eastAsia="仿宋" w:hAnsi="仿宋" w:cs="仿宋" w:hint="eastAsia"/>
          <w:lang w:eastAsia="zh-CN"/>
        </w:rPr>
      </w:pPr>
      <w:bookmarkStart w:id="6" w:name="_Toc3199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金融项目中，健康金融项目团队着眼于未来，明确了可持续发展的战略方向。制定的具体可持续发展目标包括降低资源使用、采用环保技术、最大化社会效益等。这一步骤不仅有助于健康金融项目在环保和社会责任方面达到最高标准，也为未来提供了明确的指引，确保健康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可持续实践的融入健康金融项目管理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健康金融项目管理周期。从健康金融项目规划开始，健康金融项目团队就考虑了环境和社会的因素。在执行阶段，健康金融项目团队积极推动绿色技术的应用，优化资源利用。此外，关注员工的社会责任，通过培训和沟通活动提高员工对可持续发展的认知，使他们能够在日常工作中践行可持续实践。这些举措不仅为健康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82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扎根于健康金融项目的可持续发展理念，我们深信环保与社会责任是健康金融项目成功的关键支柱。在健康金融项目的每一步，我们都致力于通过创新和实践，履行对环境和社会的坚定责任。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团队通过引入先进的环保技术、建立高效的废物处理系统以及推动能源节约措施，积极履行环保责任。定期的环保监测和评估确保健康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不仅致力于自身可持续发展，还注重对社会的回馈。通过支持社区健康金融项目、参与慈善事业、提供培训机会等方式，健康金融项目积极履行社会责任。与当地社区建立积极互动，关注员工的工作与生活平衡，以及员工的身心健康，是健康金融项目在社会责任层面的关键举措。这样的实践不仅增强了健康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39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147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健康金融项目的主要产品是XXXX，预计年产值为XXX万元。这一产品在市场中占据着重要的地位，其广泛的应用范围使得该健康金融项目的市场前景非常广阔。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健康金融项目的xxx产品作为重要的原材料之一，将在多个领域发挥关键作用。其在建筑、交通、能源等方面的广泛应用将为整个产业链提供强大的支持，形成产业协同效应。健康金融项目的年产值XXX万XXX万XXX万万元不仅反映了其在市场上的巨大潜力，更预示着它对国民经济的积极贡献。这种关联度高、涉及面广的产业关系，使得该健康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562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总征地面积为XXXX平方米，相当于约XX.XX亩，其中净用地面积为XXXX平方米，红线范围内相当于约XX.XX亩。这一用地规模充分考虑了健康金融项目的建设需求，保障了健康金融项目在合适的空间内得以充分发展。健康金融项目规划的总建筑面积为XXXX平方米，其中主体工程建设占XXXX平方米，计容建筑面积达XXXX平方米。预计建筑工程的投资将达到XXXX万元，为健康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计划购置的设备共计XXXX台（套），设备购置费用为XXXX万元。这一设备购置计划充分考虑到健康金融项目的生产需求和技术要求，确保了健康金融项目在生产运营中具备先进的技术装备和高效的生产能力。设备的合理配置将为健康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计划总投资为XXXX万元，预计年实现营业收入为XXXX万元。这一产能规模的设定旨在确保健康金融项目能够在投资与回报之间取得平衡，实现长期可持续的发展。健康金融项目的总投资充分考虑到各个方面的需求，包括用地建设、设备购置等多个环节，以确保健康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620"/>
      <w:r>
        <w:rPr>
          <w:rFonts w:ascii="仿宋" w:eastAsia="仿宋" w:hAnsi="仿宋" w:cs="仿宋" w:hint="eastAsia"/>
          <w:sz w:val="28"/>
          <w:lang w:eastAsia="zh-CN"/>
        </w:rPr>
        <w:t>四、健康金融项目建设背景及必要性分析</w:t>
      </w:r>
      <w:bookmarkEnd w:id="11"/>
    </w:p>
    <w:p>
      <w:pPr>
        <w:pStyle w:val="Heading2"/>
        <w:rPr>
          <w:rFonts w:ascii="仿宋" w:eastAsia="仿宋" w:hAnsi="仿宋" w:cs="仿宋" w:hint="eastAsia"/>
          <w:lang w:eastAsia="zh-CN"/>
        </w:rPr>
      </w:pPr>
      <w:bookmarkStart w:id="12" w:name="_Toc21773"/>
      <w:r>
        <w:rPr>
          <w:rFonts w:ascii="仿宋" w:eastAsia="仿宋" w:hAnsi="仿宋" w:cs="仿宋" w:hint="eastAsia"/>
          <w:lang w:eastAsia="zh-CN"/>
        </w:rPr>
        <w:t>(一)、健康金融项目背景分析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健康金融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健康金融项目在这个潮流中的定位。同时，我们将关注行业内涌现的新兴机遇，以便健康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健康金融项目提供了强大的发展动力。我们将聚焦于行业内最新的技术发展趋势，包括但不限于人工智能、大数据分析、物联网等领域。通过深度的技术研究，我们将确保健康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健康金融项目发展的源泉。我们将投入更多的精力对市场需求进行深入剖析，超越表面的需求，深入挖掘潜在的市场痛点和机遇。通过对市场需求的细致了解，健康金融项目将更有针对性地设计解决方案，满足市场的多样化需求，从而更好地促进健康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健康金融项目战略至关重要。我们将对竞争态势进行更为深入的分析，包括但不限于市场份额、产品特点、客户满意度等多个维度。通过深度的竞争分析，健康金融项目将能够更准确地把握市场脉搏，制定具有竞争力的健康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健康金融项目的发展具有直接的影响。我们将进行更为全面的法规和政策分析，了解行业发展中的潜在法律风险和合规挑战。通过充分了解和遵守相关法规，健康金融项目将确保在法律框架内合法合规运营，为健康金融项目的稳健发展提供有力支持。</w:t>
      </w:r>
    </w:p>
    <w:p>
      <w:pPr>
        <w:pStyle w:val="Heading2"/>
        <w:ind w:firstLine="560" w:firstLineChars="200"/>
        <w:rPr>
          <w:rFonts w:ascii="仿宋" w:eastAsia="仿宋" w:hAnsi="仿宋" w:cs="仿宋" w:hint="eastAsia"/>
          <w:sz w:val="28"/>
          <w:lang w:eastAsia="zh-CN"/>
        </w:rPr>
      </w:pPr>
      <w:bookmarkStart w:id="13" w:name="_Toc30489"/>
      <w:r>
        <w:rPr>
          <w:rFonts w:ascii="仿宋" w:eastAsia="仿宋" w:hAnsi="仿宋" w:cs="仿宋" w:hint="eastAsia"/>
          <w:sz w:val="28"/>
          <w:lang w:eastAsia="zh-CN"/>
        </w:rPr>
        <w:t>(二)、健康金融项目建设必要性分析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建设的迫切性源于对行业发展趋势的深刻洞察。我们正处于一个行业变革的时代，科技创新、数字化转型成为企业发展的关键动力。健康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建设不仅仅是为了跟上潮流，更是为了通过技术创新推动企业的持续发展。通过引入先进的技术和解决方案，健康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健康金融项目的建设成为必然选择，通过提高产品质量、拓展服务领域，从而在竞争中获得更多的机会。健康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健康金融项目建设的必要性体现在对客户需求更精准的满足。通过健康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建设的背后是对企业持续创新的追求。只有通过不断创新，企业才能在竞争中立于不败之地。健康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6769"/>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238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的技术管理特点体现在其创新导向。通过引入最先进的技术趋势和解决方案，健康金融项目致力于提升科技含量、提高质量和效率水平。这意味着我们将采用最新的工具和方法，确保健康金融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健康金融项目技术管理的显著特征。通过整合不同领域的技术资源，我们实现了跨学科的协同工作。这有助于优化技术架构，提高整体效能。此外，整合性策略还促进了不同技术团队之间的紧密沟通和高效合作，确保健康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健康金融项目所采用的技术。通过不断优化技术方案，健康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健康金融项目团队将在健康金融项目初期识别可能的技术风险，并采取相应的预防和应对措施。通过建立健全的风险评估机制，健康金融项目能够在实施过程中及时发现并解决潜在的技术问题，保障健康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健康金融项目中，技术将成为健康金融项目成功的有力支持。这一深度剖析揭示了技术管理在健康金融项目实施中的关键作用，为健康金融项目的技术基础奠定了坚实的基础。</w:t>
      </w:r>
    </w:p>
    <w:p>
      <w:pPr>
        <w:pStyle w:val="Heading2"/>
        <w:ind w:firstLine="560" w:firstLineChars="200"/>
        <w:rPr>
          <w:rFonts w:ascii="仿宋" w:eastAsia="仿宋" w:hAnsi="仿宋" w:cs="仿宋" w:hint="eastAsia"/>
          <w:sz w:val="28"/>
          <w:lang w:eastAsia="zh-CN"/>
        </w:rPr>
      </w:pPr>
      <w:bookmarkStart w:id="16" w:name="_Toc22858"/>
      <w:r>
        <w:rPr>
          <w:rFonts w:ascii="仿宋" w:eastAsia="仿宋" w:hAnsi="仿宋" w:cs="仿宋" w:hint="eastAsia"/>
          <w:sz w:val="28"/>
          <w:lang w:eastAsia="zh-CN"/>
        </w:rPr>
        <w:t>(二)、健康金融项目工艺技术设计方案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健康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健康金融项目将严格按照相关行业规范要求进行组织。通过有效控制产品质量，健康金融项目将致力于为顾客提供优质的健康金融项目产品和良好的服务。这体现了健康金融项目对于生产活动合规性和质量标准的高度重视，为健康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健康金融项目注重生态效益和清洁生产原则。健康金融项目建设将紧密结合地方特色经济发展，与社会经济发展规划和区域环境保护规划方案相协调一致。通过与当地区域自然生态系统的结合，健康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健康金融项目产品具有多样化的客户需求和个性化的特点。因此，健康金融项目产品规格品种多样，且单批生产数量较小。为满足这一特点，健康金融项目承办单位将建设先进的柔性制造生产线。通过广泛应用柔性制造技术，健康金融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健康金融项目采用的技术具有较高的技术含量和自动化水平，处于国内先进水平。这一技术选用不仅体现了对生产效率、质量和环境友好性的高标准要求，同时为健康金融项目的可持续发展奠定了坚实的基础。</w:t>
      </w:r>
    </w:p>
    <w:p>
      <w:pPr>
        <w:pStyle w:val="Heading2"/>
        <w:ind w:firstLine="560" w:firstLineChars="200"/>
        <w:rPr>
          <w:rFonts w:ascii="仿宋" w:eastAsia="仿宋" w:hAnsi="仿宋" w:cs="仿宋" w:hint="eastAsia"/>
          <w:sz w:val="28"/>
          <w:lang w:eastAsia="zh-CN"/>
        </w:rPr>
      </w:pPr>
      <w:bookmarkStart w:id="17" w:name="_Toc775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为确保健康金融项目的高效生产和技术实施，我们制定了一套精心设计的设备选型方案，以满足健康金融项目生产、质量和环保的要求。该方案的主要特点如下：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健康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0584"/>
      <w:r>
        <w:rPr>
          <w:rFonts w:ascii="仿宋" w:eastAsia="仿宋" w:hAnsi="仿宋" w:cs="仿宋" w:hint="eastAsia"/>
          <w:sz w:val="28"/>
          <w:lang w:eastAsia="zh-CN"/>
        </w:rPr>
        <w:t>六、健康金融项目概论</w:t>
      </w:r>
      <w:bookmarkEnd w:id="18"/>
    </w:p>
    <w:p>
      <w:pPr>
        <w:pStyle w:val="Heading2"/>
        <w:rPr>
          <w:rFonts w:ascii="仿宋" w:eastAsia="仿宋" w:hAnsi="仿宋" w:cs="仿宋" w:hint="eastAsia"/>
          <w:lang w:eastAsia="zh-CN"/>
        </w:rPr>
      </w:pPr>
      <w:bookmarkStart w:id="19" w:name="_Toc13870"/>
      <w:r>
        <w:rPr>
          <w:rFonts w:ascii="仿宋" w:eastAsia="仿宋" w:hAnsi="仿宋" w:cs="仿宋" w:hint="eastAsia"/>
          <w:lang w:eastAsia="zh-CN"/>
        </w:rPr>
        <w:t>(一)、健康金融项目概况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的起源追溯至对市场的深入洞察。市场的不断演变与变革为健康金融项目提供了难得的机遇。当前市场存在的需求缺口和变革的大环境共同构成了健康金融项目的背景。这个健康金融项目旨在充分利用市场机遇，填补行业中尚未满足的需求，为客户提供全新的解决方案。市场的变革和需求的增长使得这个健康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健康金融项目名称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正式命名为健康金融。这个名称不仅仅是一个标识，更代表了健康金融项目的核心理念和愿景。它蕴含着健康金融项目所要解决问题的关键字，具有强烈的表达和辨识度，为健康金融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健康金融项目目标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的核心目标是提供一种全新、高效的解决方案，满足客户日益增长的需求。健康金融项目追求的不仅仅是满足市场需求，更是在市场中获得卓越的竞争优势。通过不断提升产品或服务的质量和创新水平，健康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健康金融项目范围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全面涵盖了产品研发、制造、市场推广和售后服务，确保从产品设计到最终用户体验的全方位关注。这一全面的健康金融项目范围是为了确保健康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健康金融项目时间表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健康金融项目计划在未来18个月内完成，包括研发、测试、市场试点和正式推出等不同阶段。这个时间表的合理设计是为了确保健康金融项目各个阶段的顺利推进，以便按时交付高质量的成果。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健康金融项目预算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健康金融项目总预算估算为XX百万美元，主要分配在研发、市场推广、人员培训和运营等方面。这一充足的预算为健康金融项目提供了充足的资源，确保健康金融项目在各个方面都能取得优异的表现。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健康金融项目风险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健康金融项目可能面临的风险包括市场接受度低、技术难题、竞争激烈等。健康金融项目团队已经制定了相应的风险应对计划，通过前瞻性的风险管理，确保健康金融项目在面对不确定性时能够迅速做出应对。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https://d.book118.com/838010102007006027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823A9"/>
    <w:rsid w:val="1EB82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101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2024-01-16T08:25:00Z</dcterms:created>
  <dcterms:modified xsi:type="dcterms:W3CDTF">2024-01-16T08:25:45Z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FB0AEB41EE254425B2FFB0E7CA19F42E_11</vt:lpwstr>
  </property>
  <property fmtid="{D5CDD505-2E9C-101B-9397-08002B2CF9AE}" pid="3" name="KSOProductBuildVer">
    <vt:lpwstr>2052-12.1.0.16120</vt:lpwstr>
  </property>
</Properties>
</file>