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夏枯草口服液项目计划设计方案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4" w:history="1">
        <w:r>
          <w:rPr>
            <w:rFonts w:ascii="仿宋" w:eastAsia="仿宋" w:hAnsi="仿宋" w:cs="仿宋" w:hint="eastAsia"/>
            <w:lang w:eastAsia="zh-CN"/>
          </w:rPr>
          <w:t>概论</w:t>
        </w:r>
        <w:r>
          <w:tab/>
        </w:r>
        <w:r>
          <w:fldChar w:fldCharType="begin"/>
        </w:r>
        <w:r>
          <w:instrText xml:space="preserve"> PAGEREF _Toc984 \h </w:instrText>
        </w:r>
        <w:r>
          <w:fldChar w:fldCharType="separate"/>
        </w:r>
        <w:r>
          <w:t>3</w:t>
        </w:r>
        <w:r>
          <w:fldChar w:fldCharType="end"/>
        </w:r>
      </w:hyperlink>
    </w:p>
    <w:p>
      <w:pPr>
        <w:pStyle w:val="TOC1"/>
        <w:tabs>
          <w:tab w:val="right" w:leader="dot" w:pos="8306"/>
        </w:tabs>
      </w:pPr>
      <w:hyperlink w:anchor="_Toc27753" w:history="1">
        <w:r>
          <w:rPr>
            <w:rFonts w:ascii="仿宋" w:eastAsia="仿宋" w:hAnsi="仿宋" w:cs="仿宋" w:hint="eastAsia"/>
            <w:lang w:eastAsia="zh-CN"/>
          </w:rPr>
          <w:t>一、产品规划分析</w:t>
        </w:r>
        <w:r>
          <w:tab/>
        </w:r>
        <w:r>
          <w:fldChar w:fldCharType="begin"/>
        </w:r>
        <w:r>
          <w:instrText xml:space="preserve"> PAGEREF _Toc27753 \h </w:instrText>
        </w:r>
        <w:r>
          <w:fldChar w:fldCharType="separate"/>
        </w:r>
        <w:r>
          <w:t>3</w:t>
        </w:r>
        <w:r>
          <w:fldChar w:fldCharType="end"/>
        </w:r>
      </w:hyperlink>
    </w:p>
    <w:p>
      <w:pPr>
        <w:pStyle w:val="TOC2"/>
        <w:tabs>
          <w:tab w:val="right" w:leader="dot" w:pos="8306"/>
        </w:tabs>
      </w:pPr>
      <w:hyperlink w:anchor="_Toc30790" w:history="1">
        <w:r>
          <w:rPr>
            <w:rFonts w:ascii="仿宋" w:eastAsia="仿宋" w:hAnsi="仿宋" w:cs="仿宋" w:hint="eastAsia"/>
            <w:lang w:eastAsia="zh-CN"/>
          </w:rPr>
          <w:t>(一)、产品规划</w:t>
        </w:r>
        <w:r>
          <w:tab/>
        </w:r>
        <w:r>
          <w:fldChar w:fldCharType="begin"/>
        </w:r>
        <w:r>
          <w:instrText xml:space="preserve"> PAGEREF _Toc30790 \h </w:instrText>
        </w:r>
        <w:r>
          <w:fldChar w:fldCharType="separate"/>
        </w:r>
        <w:r>
          <w:t>3</w:t>
        </w:r>
        <w:r>
          <w:fldChar w:fldCharType="end"/>
        </w:r>
      </w:hyperlink>
    </w:p>
    <w:p>
      <w:pPr>
        <w:pStyle w:val="TOC2"/>
        <w:tabs>
          <w:tab w:val="right" w:leader="dot" w:pos="8306"/>
        </w:tabs>
      </w:pPr>
      <w:hyperlink w:anchor="_Toc5360" w:history="1">
        <w:r>
          <w:rPr>
            <w:rFonts w:ascii="仿宋" w:eastAsia="仿宋" w:hAnsi="仿宋" w:cs="仿宋" w:hint="eastAsia"/>
            <w:lang w:eastAsia="zh-CN"/>
          </w:rPr>
          <w:t>(二)、建设规模</w:t>
        </w:r>
        <w:r>
          <w:tab/>
        </w:r>
        <w:r>
          <w:fldChar w:fldCharType="begin"/>
        </w:r>
        <w:r>
          <w:instrText xml:space="preserve"> PAGEREF _Toc5360 \h </w:instrText>
        </w:r>
        <w:r>
          <w:fldChar w:fldCharType="separate"/>
        </w:r>
        <w:r>
          <w:t>4</w:t>
        </w:r>
        <w:r>
          <w:fldChar w:fldCharType="end"/>
        </w:r>
      </w:hyperlink>
    </w:p>
    <w:p>
      <w:pPr>
        <w:pStyle w:val="TOC1"/>
        <w:tabs>
          <w:tab w:val="right" w:leader="dot" w:pos="8306"/>
        </w:tabs>
      </w:pPr>
      <w:hyperlink w:anchor="_Toc2910" w:history="1">
        <w:r>
          <w:rPr>
            <w:rFonts w:ascii="仿宋" w:eastAsia="仿宋" w:hAnsi="仿宋" w:cs="仿宋" w:hint="eastAsia"/>
            <w:lang w:eastAsia="zh-CN"/>
          </w:rPr>
          <w:t>二、夏枯草口服液项目危机管理</w:t>
        </w:r>
        <w:r>
          <w:tab/>
        </w:r>
        <w:r>
          <w:fldChar w:fldCharType="begin"/>
        </w:r>
        <w:r>
          <w:instrText xml:space="preserve"> PAGEREF _Toc2910 \h </w:instrText>
        </w:r>
        <w:r>
          <w:fldChar w:fldCharType="separate"/>
        </w:r>
        <w:r>
          <w:t>5</w:t>
        </w:r>
        <w:r>
          <w:fldChar w:fldCharType="end"/>
        </w:r>
      </w:hyperlink>
    </w:p>
    <w:p>
      <w:pPr>
        <w:pStyle w:val="TOC2"/>
        <w:tabs>
          <w:tab w:val="right" w:leader="dot" w:pos="8306"/>
        </w:tabs>
      </w:pPr>
      <w:hyperlink w:anchor="_Toc23364" w:history="1">
        <w:r>
          <w:rPr>
            <w:rFonts w:ascii="仿宋" w:eastAsia="仿宋" w:hAnsi="仿宋" w:cs="仿宋" w:hint="eastAsia"/>
            <w:lang w:eastAsia="zh-CN"/>
          </w:rPr>
          <w:t>(一)、危机预警与识别</w:t>
        </w:r>
        <w:r>
          <w:tab/>
        </w:r>
        <w:r>
          <w:fldChar w:fldCharType="begin"/>
        </w:r>
        <w:r>
          <w:instrText xml:space="preserve"> PAGEREF _Toc23364 \h </w:instrText>
        </w:r>
        <w:r>
          <w:fldChar w:fldCharType="separate"/>
        </w:r>
        <w:r>
          <w:t>5</w:t>
        </w:r>
        <w:r>
          <w:fldChar w:fldCharType="end"/>
        </w:r>
      </w:hyperlink>
    </w:p>
    <w:p>
      <w:pPr>
        <w:pStyle w:val="TOC2"/>
        <w:tabs>
          <w:tab w:val="right" w:leader="dot" w:pos="8306"/>
        </w:tabs>
      </w:pPr>
      <w:hyperlink w:anchor="_Toc18615" w:history="1">
        <w:r>
          <w:rPr>
            <w:rFonts w:ascii="仿宋" w:eastAsia="仿宋" w:hAnsi="仿宋" w:cs="仿宋" w:hint="eastAsia"/>
            <w:lang w:eastAsia="zh-CN"/>
          </w:rPr>
          <w:t>(二)、危机应对与恢复</w:t>
        </w:r>
        <w:r>
          <w:tab/>
        </w:r>
        <w:r>
          <w:fldChar w:fldCharType="begin"/>
        </w:r>
        <w:r>
          <w:instrText xml:space="preserve"> PAGEREF _Toc18615 \h </w:instrText>
        </w:r>
        <w:r>
          <w:fldChar w:fldCharType="separate"/>
        </w:r>
        <w:r>
          <w:t>6</w:t>
        </w:r>
        <w:r>
          <w:fldChar w:fldCharType="end"/>
        </w:r>
      </w:hyperlink>
    </w:p>
    <w:p>
      <w:pPr>
        <w:pStyle w:val="TOC1"/>
        <w:tabs>
          <w:tab w:val="right" w:leader="dot" w:pos="8306"/>
        </w:tabs>
      </w:pPr>
      <w:hyperlink w:anchor="_Toc17626" w:history="1">
        <w:r>
          <w:rPr>
            <w:rFonts w:ascii="仿宋" w:eastAsia="仿宋" w:hAnsi="仿宋" w:cs="仿宋" w:hint="eastAsia"/>
            <w:lang w:eastAsia="zh-CN"/>
          </w:rPr>
          <w:t>三、夏枯草口服液项目建设单位说明</w:t>
        </w:r>
        <w:r>
          <w:tab/>
        </w:r>
        <w:r>
          <w:fldChar w:fldCharType="begin"/>
        </w:r>
        <w:r>
          <w:instrText xml:space="preserve"> PAGEREF _Toc17626 \h </w:instrText>
        </w:r>
        <w:r>
          <w:fldChar w:fldCharType="separate"/>
        </w:r>
        <w:r>
          <w:t>7</w:t>
        </w:r>
        <w:r>
          <w:fldChar w:fldCharType="end"/>
        </w:r>
      </w:hyperlink>
    </w:p>
    <w:p>
      <w:pPr>
        <w:pStyle w:val="TOC2"/>
        <w:tabs>
          <w:tab w:val="right" w:leader="dot" w:pos="8306"/>
        </w:tabs>
      </w:pPr>
      <w:hyperlink w:anchor="_Toc12074" w:history="1">
        <w:r>
          <w:rPr>
            <w:rFonts w:ascii="仿宋" w:eastAsia="仿宋" w:hAnsi="仿宋" w:cs="仿宋" w:hint="eastAsia"/>
            <w:lang w:eastAsia="zh-CN"/>
          </w:rPr>
          <w:t>(一)、夏枯草口服液项目承办单位基本情况</w:t>
        </w:r>
        <w:r>
          <w:tab/>
        </w:r>
        <w:r>
          <w:fldChar w:fldCharType="begin"/>
        </w:r>
        <w:r>
          <w:instrText xml:space="preserve"> PAGEREF _Toc12074 \h </w:instrText>
        </w:r>
        <w:r>
          <w:fldChar w:fldCharType="separate"/>
        </w:r>
        <w:r>
          <w:t>7</w:t>
        </w:r>
        <w:r>
          <w:fldChar w:fldCharType="end"/>
        </w:r>
      </w:hyperlink>
    </w:p>
    <w:p>
      <w:pPr>
        <w:pStyle w:val="TOC2"/>
        <w:tabs>
          <w:tab w:val="right" w:leader="dot" w:pos="8306"/>
        </w:tabs>
      </w:pPr>
      <w:hyperlink w:anchor="_Toc3970" w:history="1">
        <w:r>
          <w:rPr>
            <w:rFonts w:ascii="仿宋" w:eastAsia="仿宋" w:hAnsi="仿宋" w:cs="仿宋" w:hint="eastAsia"/>
            <w:lang w:eastAsia="zh-CN"/>
          </w:rPr>
          <w:t>(二)、公司经济效益分析</w:t>
        </w:r>
        <w:r>
          <w:tab/>
        </w:r>
        <w:r>
          <w:fldChar w:fldCharType="begin"/>
        </w:r>
        <w:r>
          <w:instrText xml:space="preserve"> PAGEREF _Toc3970 \h </w:instrText>
        </w:r>
        <w:r>
          <w:fldChar w:fldCharType="separate"/>
        </w:r>
        <w:r>
          <w:t>8</w:t>
        </w:r>
        <w:r>
          <w:fldChar w:fldCharType="end"/>
        </w:r>
      </w:hyperlink>
    </w:p>
    <w:p>
      <w:pPr>
        <w:pStyle w:val="TOC1"/>
        <w:tabs>
          <w:tab w:val="right" w:leader="dot" w:pos="8306"/>
        </w:tabs>
      </w:pPr>
      <w:hyperlink w:anchor="_Toc7763" w:history="1">
        <w:r>
          <w:rPr>
            <w:rFonts w:ascii="仿宋" w:eastAsia="仿宋" w:hAnsi="仿宋" w:cs="仿宋" w:hint="eastAsia"/>
            <w:lang w:eastAsia="zh-CN"/>
          </w:rPr>
          <w:t>四、工艺说明</w:t>
        </w:r>
        <w:r>
          <w:tab/>
        </w:r>
        <w:r>
          <w:fldChar w:fldCharType="begin"/>
        </w:r>
        <w:r>
          <w:instrText xml:space="preserve"> PAGEREF _Toc7763 \h </w:instrText>
        </w:r>
        <w:r>
          <w:fldChar w:fldCharType="separate"/>
        </w:r>
        <w:r>
          <w:t>9</w:t>
        </w:r>
        <w:r>
          <w:fldChar w:fldCharType="end"/>
        </w:r>
      </w:hyperlink>
    </w:p>
    <w:p>
      <w:pPr>
        <w:pStyle w:val="TOC2"/>
        <w:tabs>
          <w:tab w:val="right" w:leader="dot" w:pos="8306"/>
        </w:tabs>
      </w:pPr>
      <w:hyperlink w:anchor="_Toc31044" w:history="1">
        <w:r>
          <w:rPr>
            <w:rFonts w:ascii="仿宋" w:eastAsia="仿宋" w:hAnsi="仿宋" w:cs="仿宋" w:hint="eastAsia"/>
            <w:lang w:eastAsia="zh-CN"/>
          </w:rPr>
          <w:t>(一)、技术管理特点</w:t>
        </w:r>
        <w:r>
          <w:tab/>
        </w:r>
        <w:r>
          <w:fldChar w:fldCharType="begin"/>
        </w:r>
        <w:r>
          <w:instrText xml:space="preserve"> PAGEREF _Toc31044 \h </w:instrText>
        </w:r>
        <w:r>
          <w:fldChar w:fldCharType="separate"/>
        </w:r>
        <w:r>
          <w:t>9</w:t>
        </w:r>
        <w:r>
          <w:fldChar w:fldCharType="end"/>
        </w:r>
      </w:hyperlink>
    </w:p>
    <w:p>
      <w:pPr>
        <w:pStyle w:val="TOC2"/>
        <w:tabs>
          <w:tab w:val="right" w:leader="dot" w:pos="8306"/>
        </w:tabs>
      </w:pPr>
      <w:hyperlink w:anchor="_Toc19828" w:history="1">
        <w:r>
          <w:rPr>
            <w:rFonts w:ascii="仿宋" w:eastAsia="仿宋" w:hAnsi="仿宋" w:cs="仿宋" w:hint="eastAsia"/>
            <w:lang w:eastAsia="zh-CN"/>
          </w:rPr>
          <w:t>(二)、夏枯草口服液项目工艺技术设计方案</w:t>
        </w:r>
        <w:r>
          <w:tab/>
        </w:r>
        <w:r>
          <w:fldChar w:fldCharType="begin"/>
        </w:r>
        <w:r>
          <w:instrText xml:space="preserve"> PAGEREF _Toc19828 \h </w:instrText>
        </w:r>
        <w:r>
          <w:fldChar w:fldCharType="separate"/>
        </w:r>
        <w:r>
          <w:t>10</w:t>
        </w:r>
        <w:r>
          <w:fldChar w:fldCharType="end"/>
        </w:r>
      </w:hyperlink>
    </w:p>
    <w:p>
      <w:pPr>
        <w:pStyle w:val="TOC2"/>
        <w:tabs>
          <w:tab w:val="right" w:leader="dot" w:pos="8306"/>
        </w:tabs>
      </w:pPr>
      <w:hyperlink w:anchor="_Toc28752" w:history="1">
        <w:r>
          <w:rPr>
            <w:rFonts w:ascii="仿宋" w:eastAsia="仿宋" w:hAnsi="仿宋" w:cs="仿宋" w:hint="eastAsia"/>
            <w:lang w:eastAsia="zh-CN"/>
          </w:rPr>
          <w:t>(三)、设备选型方案</w:t>
        </w:r>
        <w:r>
          <w:tab/>
        </w:r>
        <w:r>
          <w:fldChar w:fldCharType="begin"/>
        </w:r>
        <w:r>
          <w:instrText xml:space="preserve"> PAGEREF _Toc28752 \h </w:instrText>
        </w:r>
        <w:r>
          <w:fldChar w:fldCharType="separate"/>
        </w:r>
        <w:r>
          <w:t>11</w:t>
        </w:r>
        <w:r>
          <w:fldChar w:fldCharType="end"/>
        </w:r>
      </w:hyperlink>
    </w:p>
    <w:p>
      <w:pPr>
        <w:pStyle w:val="TOC1"/>
        <w:tabs>
          <w:tab w:val="right" w:leader="dot" w:pos="8306"/>
        </w:tabs>
      </w:pPr>
      <w:hyperlink w:anchor="_Toc32290" w:history="1">
        <w:r>
          <w:rPr>
            <w:rFonts w:ascii="仿宋" w:eastAsia="仿宋" w:hAnsi="仿宋" w:cs="仿宋" w:hint="eastAsia"/>
            <w:lang w:eastAsia="zh-CN"/>
          </w:rPr>
          <w:t>五、夏枯草口服液项目可持续发展</w:t>
        </w:r>
        <w:r>
          <w:tab/>
        </w:r>
        <w:r>
          <w:fldChar w:fldCharType="begin"/>
        </w:r>
        <w:r>
          <w:instrText xml:space="preserve"> PAGEREF _Toc32290 \h </w:instrText>
        </w:r>
        <w:r>
          <w:fldChar w:fldCharType="separate"/>
        </w:r>
        <w:r>
          <w:t>13</w:t>
        </w:r>
        <w:r>
          <w:fldChar w:fldCharType="end"/>
        </w:r>
      </w:hyperlink>
    </w:p>
    <w:p>
      <w:pPr>
        <w:pStyle w:val="TOC2"/>
        <w:tabs>
          <w:tab w:val="right" w:leader="dot" w:pos="8306"/>
        </w:tabs>
      </w:pPr>
      <w:hyperlink w:anchor="_Toc13157" w:history="1">
        <w:r>
          <w:rPr>
            <w:rFonts w:ascii="仿宋" w:eastAsia="仿宋" w:hAnsi="仿宋" w:cs="仿宋" w:hint="eastAsia"/>
            <w:lang w:eastAsia="zh-CN"/>
          </w:rPr>
          <w:t>(一)、可持续战略与实践</w:t>
        </w:r>
        <w:r>
          <w:tab/>
        </w:r>
        <w:r>
          <w:fldChar w:fldCharType="begin"/>
        </w:r>
        <w:r>
          <w:instrText xml:space="preserve"> PAGEREF _Toc13157 \h </w:instrText>
        </w:r>
        <w:r>
          <w:fldChar w:fldCharType="separate"/>
        </w:r>
        <w:r>
          <w:t>13</w:t>
        </w:r>
        <w:r>
          <w:fldChar w:fldCharType="end"/>
        </w:r>
      </w:hyperlink>
    </w:p>
    <w:p>
      <w:pPr>
        <w:pStyle w:val="TOC2"/>
        <w:tabs>
          <w:tab w:val="right" w:leader="dot" w:pos="8306"/>
        </w:tabs>
      </w:pPr>
      <w:hyperlink w:anchor="_Toc29090" w:history="1">
        <w:r>
          <w:rPr>
            <w:rFonts w:ascii="仿宋" w:eastAsia="仿宋" w:hAnsi="仿宋" w:cs="仿宋" w:hint="eastAsia"/>
            <w:lang w:eastAsia="zh-CN"/>
          </w:rPr>
          <w:t>(二)、环保与社会责任</w:t>
        </w:r>
        <w:r>
          <w:tab/>
        </w:r>
        <w:r>
          <w:fldChar w:fldCharType="begin"/>
        </w:r>
        <w:r>
          <w:instrText xml:space="preserve"> PAGEREF _Toc29090 \h </w:instrText>
        </w:r>
        <w:r>
          <w:fldChar w:fldCharType="separate"/>
        </w:r>
        <w:r>
          <w:t>13</w:t>
        </w:r>
        <w:r>
          <w:fldChar w:fldCharType="end"/>
        </w:r>
      </w:hyperlink>
    </w:p>
    <w:p>
      <w:pPr>
        <w:pStyle w:val="TOC1"/>
        <w:tabs>
          <w:tab w:val="right" w:leader="dot" w:pos="8306"/>
        </w:tabs>
      </w:pPr>
      <w:hyperlink w:anchor="_Toc28236" w:history="1">
        <w:r>
          <w:rPr>
            <w:rFonts w:ascii="仿宋" w:eastAsia="仿宋" w:hAnsi="仿宋" w:cs="仿宋" w:hint="eastAsia"/>
            <w:lang w:eastAsia="zh-CN"/>
          </w:rPr>
          <w:t>六、夏枯草口服液项目土建工程</w:t>
        </w:r>
        <w:r>
          <w:tab/>
        </w:r>
        <w:r>
          <w:fldChar w:fldCharType="begin"/>
        </w:r>
        <w:r>
          <w:instrText xml:space="preserve"> PAGEREF _Toc28236 \h </w:instrText>
        </w:r>
        <w:r>
          <w:fldChar w:fldCharType="separate"/>
        </w:r>
        <w:r>
          <w:t>14</w:t>
        </w:r>
        <w:r>
          <w:fldChar w:fldCharType="end"/>
        </w:r>
      </w:hyperlink>
    </w:p>
    <w:p>
      <w:pPr>
        <w:pStyle w:val="TOC2"/>
        <w:tabs>
          <w:tab w:val="right" w:leader="dot" w:pos="8306"/>
        </w:tabs>
      </w:pPr>
      <w:hyperlink w:anchor="_Toc7646" w:history="1">
        <w:r>
          <w:rPr>
            <w:rFonts w:ascii="仿宋" w:eastAsia="仿宋" w:hAnsi="仿宋" w:cs="仿宋" w:hint="eastAsia"/>
            <w:lang w:eastAsia="zh-CN"/>
          </w:rPr>
          <w:t>(一)、建筑工程设计原则</w:t>
        </w:r>
        <w:r>
          <w:tab/>
        </w:r>
        <w:r>
          <w:fldChar w:fldCharType="begin"/>
        </w:r>
        <w:r>
          <w:instrText xml:space="preserve"> PAGEREF _Toc7646 \h </w:instrText>
        </w:r>
        <w:r>
          <w:fldChar w:fldCharType="separate"/>
        </w:r>
        <w:r>
          <w:t>14</w:t>
        </w:r>
        <w:r>
          <w:fldChar w:fldCharType="end"/>
        </w:r>
      </w:hyperlink>
    </w:p>
    <w:p>
      <w:pPr>
        <w:pStyle w:val="TOC2"/>
        <w:tabs>
          <w:tab w:val="right" w:leader="dot" w:pos="8306"/>
        </w:tabs>
      </w:pPr>
      <w:hyperlink w:anchor="_Toc31586" w:history="1">
        <w:r>
          <w:rPr>
            <w:rFonts w:ascii="仿宋" w:eastAsia="仿宋" w:hAnsi="仿宋" w:cs="仿宋" w:hint="eastAsia"/>
            <w:lang w:eastAsia="zh-CN"/>
          </w:rPr>
          <w:t>(二)、土建工程设计年限及安全等级</w:t>
        </w:r>
        <w:r>
          <w:tab/>
        </w:r>
        <w:r>
          <w:fldChar w:fldCharType="begin"/>
        </w:r>
        <w:r>
          <w:instrText xml:space="preserve"> PAGEREF _Toc31586 \h </w:instrText>
        </w:r>
        <w:r>
          <w:fldChar w:fldCharType="separate"/>
        </w:r>
        <w:r>
          <w:t>16</w:t>
        </w:r>
        <w:r>
          <w:fldChar w:fldCharType="end"/>
        </w:r>
      </w:hyperlink>
    </w:p>
    <w:p>
      <w:pPr>
        <w:pStyle w:val="TOC2"/>
        <w:tabs>
          <w:tab w:val="right" w:leader="dot" w:pos="8306"/>
        </w:tabs>
      </w:pPr>
      <w:hyperlink w:anchor="_Toc18270" w:history="1">
        <w:r>
          <w:rPr>
            <w:rFonts w:ascii="仿宋" w:eastAsia="仿宋" w:hAnsi="仿宋" w:cs="仿宋" w:hint="eastAsia"/>
            <w:lang w:eastAsia="zh-CN"/>
          </w:rPr>
          <w:t>(三)、建筑工程设计总体要求</w:t>
        </w:r>
        <w:r>
          <w:tab/>
        </w:r>
        <w:r>
          <w:fldChar w:fldCharType="begin"/>
        </w:r>
        <w:r>
          <w:instrText xml:space="preserve"> PAGEREF _Toc18270 \h </w:instrText>
        </w:r>
        <w:r>
          <w:fldChar w:fldCharType="separate"/>
        </w:r>
        <w:r>
          <w:t>17</w:t>
        </w:r>
        <w:r>
          <w:fldChar w:fldCharType="end"/>
        </w:r>
      </w:hyperlink>
    </w:p>
    <w:p>
      <w:pPr>
        <w:pStyle w:val="TOC2"/>
        <w:tabs>
          <w:tab w:val="right" w:leader="dot" w:pos="8306"/>
        </w:tabs>
      </w:pPr>
      <w:hyperlink w:anchor="_Toc31302" w:history="1">
        <w:r>
          <w:rPr>
            <w:rFonts w:ascii="仿宋" w:eastAsia="仿宋" w:hAnsi="仿宋" w:cs="仿宋" w:hint="eastAsia"/>
            <w:lang w:eastAsia="zh-CN"/>
          </w:rPr>
          <w:t>(四)、土建工程建设指标</w:t>
        </w:r>
        <w:r>
          <w:tab/>
        </w:r>
        <w:r>
          <w:fldChar w:fldCharType="begin"/>
        </w:r>
        <w:r>
          <w:instrText xml:space="preserve"> PAGEREF _Toc31302 \h </w:instrText>
        </w:r>
        <w:r>
          <w:fldChar w:fldCharType="separate"/>
        </w:r>
        <w:r>
          <w:t>17</w:t>
        </w:r>
        <w:r>
          <w:fldChar w:fldCharType="end"/>
        </w:r>
      </w:hyperlink>
    </w:p>
    <w:p>
      <w:pPr>
        <w:pStyle w:val="TOC1"/>
        <w:tabs>
          <w:tab w:val="right" w:leader="dot" w:pos="8306"/>
        </w:tabs>
      </w:pPr>
      <w:hyperlink w:anchor="_Toc4007" w:history="1">
        <w:r>
          <w:rPr>
            <w:rFonts w:ascii="仿宋" w:eastAsia="仿宋" w:hAnsi="仿宋" w:cs="仿宋" w:hint="eastAsia"/>
            <w:lang w:eastAsia="zh-CN"/>
          </w:rPr>
          <w:t>七、生产安全保护</w:t>
        </w:r>
        <w:r>
          <w:tab/>
        </w:r>
        <w:r>
          <w:fldChar w:fldCharType="begin"/>
        </w:r>
        <w:r>
          <w:instrText xml:space="preserve"> PAGEREF _Toc4007 \h </w:instrText>
        </w:r>
        <w:r>
          <w:fldChar w:fldCharType="separate"/>
        </w:r>
        <w:r>
          <w:t>18</w:t>
        </w:r>
        <w:r>
          <w:fldChar w:fldCharType="end"/>
        </w:r>
      </w:hyperlink>
    </w:p>
    <w:p>
      <w:pPr>
        <w:pStyle w:val="TOC2"/>
        <w:tabs>
          <w:tab w:val="right" w:leader="dot" w:pos="8306"/>
        </w:tabs>
      </w:pPr>
      <w:hyperlink w:anchor="_Toc11559" w:history="1">
        <w:r>
          <w:rPr>
            <w:rFonts w:ascii="仿宋" w:eastAsia="仿宋" w:hAnsi="仿宋" w:cs="仿宋" w:hint="eastAsia"/>
            <w:lang w:eastAsia="zh-CN"/>
          </w:rPr>
          <w:t>(一)、消防安全</w:t>
        </w:r>
        <w:r>
          <w:tab/>
        </w:r>
        <w:r>
          <w:fldChar w:fldCharType="begin"/>
        </w:r>
        <w:r>
          <w:instrText xml:space="preserve"> PAGEREF _Toc11559 \h </w:instrText>
        </w:r>
        <w:r>
          <w:fldChar w:fldCharType="separate"/>
        </w:r>
        <w:r>
          <w:t>18</w:t>
        </w:r>
        <w:r>
          <w:fldChar w:fldCharType="end"/>
        </w:r>
      </w:hyperlink>
    </w:p>
    <w:p>
      <w:pPr>
        <w:pStyle w:val="TOC2"/>
        <w:tabs>
          <w:tab w:val="right" w:leader="dot" w:pos="8306"/>
        </w:tabs>
      </w:pPr>
      <w:hyperlink w:anchor="_Toc17388" w:history="1">
        <w:r>
          <w:rPr>
            <w:rFonts w:ascii="仿宋" w:eastAsia="仿宋" w:hAnsi="仿宋" w:cs="仿宋" w:hint="eastAsia"/>
            <w:lang w:eastAsia="zh-CN"/>
          </w:rPr>
          <w:t>(二)、防火防爆总图布置措施</w:t>
        </w:r>
        <w:r>
          <w:tab/>
        </w:r>
        <w:r>
          <w:fldChar w:fldCharType="begin"/>
        </w:r>
        <w:r>
          <w:instrText xml:space="preserve"> PAGEREF _Toc17388 \h </w:instrText>
        </w:r>
        <w:r>
          <w:fldChar w:fldCharType="separate"/>
        </w:r>
        <w:r>
          <w:t>19</w:t>
        </w:r>
        <w:r>
          <w:fldChar w:fldCharType="end"/>
        </w:r>
      </w:hyperlink>
    </w:p>
    <w:p>
      <w:pPr>
        <w:pStyle w:val="TOC2"/>
        <w:tabs>
          <w:tab w:val="right" w:leader="dot" w:pos="8306"/>
        </w:tabs>
      </w:pPr>
      <w:hyperlink w:anchor="_Toc22851" w:history="1">
        <w:r>
          <w:rPr>
            <w:rFonts w:ascii="仿宋" w:eastAsia="仿宋" w:hAnsi="仿宋" w:cs="仿宋" w:hint="eastAsia"/>
            <w:lang w:eastAsia="zh-CN"/>
          </w:rPr>
          <w:t>(三)、自然灾害防范措施</w:t>
        </w:r>
        <w:r>
          <w:tab/>
        </w:r>
        <w:r>
          <w:fldChar w:fldCharType="begin"/>
        </w:r>
        <w:r>
          <w:instrText xml:space="preserve"> PAGEREF _Toc22851 \h </w:instrText>
        </w:r>
        <w:r>
          <w:fldChar w:fldCharType="separate"/>
        </w:r>
        <w:r>
          <w:t>20</w:t>
        </w:r>
        <w:r>
          <w:fldChar w:fldCharType="end"/>
        </w:r>
      </w:hyperlink>
    </w:p>
    <w:p>
      <w:pPr>
        <w:pStyle w:val="TOC2"/>
        <w:tabs>
          <w:tab w:val="right" w:leader="dot" w:pos="8306"/>
        </w:tabs>
      </w:pPr>
      <w:hyperlink w:anchor="_Toc22008" w:history="1">
        <w:r>
          <w:rPr>
            <w:rFonts w:ascii="仿宋" w:eastAsia="仿宋" w:hAnsi="仿宋" w:cs="仿宋" w:hint="eastAsia"/>
            <w:lang w:eastAsia="zh-CN"/>
          </w:rPr>
          <w:t>(四)、安全色及安全标志使用要求</w:t>
        </w:r>
        <w:r>
          <w:tab/>
        </w:r>
        <w:r>
          <w:fldChar w:fldCharType="begin"/>
        </w:r>
        <w:r>
          <w:instrText xml:space="preserve"> PAGEREF _Toc22008 \h </w:instrText>
        </w:r>
        <w:r>
          <w:fldChar w:fldCharType="separate"/>
        </w:r>
        <w:r>
          <w:t>21</w:t>
        </w:r>
        <w:r>
          <w:fldChar w:fldCharType="end"/>
        </w:r>
      </w:hyperlink>
    </w:p>
    <w:p>
      <w:pPr>
        <w:pStyle w:val="TOC2"/>
        <w:tabs>
          <w:tab w:val="right" w:leader="dot" w:pos="8306"/>
        </w:tabs>
      </w:pPr>
      <w:hyperlink w:anchor="_Toc3221" w:history="1">
        <w:r>
          <w:rPr>
            <w:rFonts w:ascii="仿宋" w:eastAsia="仿宋" w:hAnsi="仿宋" w:cs="仿宋" w:hint="eastAsia"/>
            <w:lang w:eastAsia="zh-CN"/>
          </w:rPr>
          <w:t>(五)、防尘防毒措施</w:t>
        </w:r>
        <w:r>
          <w:tab/>
        </w:r>
        <w:r>
          <w:fldChar w:fldCharType="begin"/>
        </w:r>
        <w:r>
          <w:instrText xml:space="preserve"> PAGEREF _Toc3221 \h </w:instrText>
        </w:r>
        <w:r>
          <w:fldChar w:fldCharType="separate"/>
        </w:r>
        <w:r>
          <w:t>22</w:t>
        </w:r>
        <w:r>
          <w:fldChar w:fldCharType="end"/>
        </w:r>
      </w:hyperlink>
    </w:p>
    <w:p>
      <w:pPr>
        <w:pStyle w:val="TOC2"/>
        <w:tabs>
          <w:tab w:val="right" w:leader="dot" w:pos="8306"/>
        </w:tabs>
      </w:pPr>
      <w:hyperlink w:anchor="_Toc31162" w:history="1">
        <w:r>
          <w:rPr>
            <w:rFonts w:ascii="仿宋" w:eastAsia="仿宋" w:hAnsi="仿宋" w:cs="仿宋" w:hint="eastAsia"/>
            <w:lang w:eastAsia="zh-CN"/>
          </w:rPr>
          <w:t>(六)、防静电、触电防护及防雷措施</w:t>
        </w:r>
        <w:r>
          <w:tab/>
        </w:r>
        <w:r>
          <w:fldChar w:fldCharType="begin"/>
        </w:r>
        <w:r>
          <w:instrText xml:space="preserve"> PAGEREF _Toc31162 \h </w:instrText>
        </w:r>
        <w:r>
          <w:fldChar w:fldCharType="separate"/>
        </w:r>
        <w:r>
          <w:t>23</w:t>
        </w:r>
        <w:r>
          <w:fldChar w:fldCharType="end"/>
        </w:r>
      </w:hyperlink>
    </w:p>
    <w:p>
      <w:pPr>
        <w:pStyle w:val="TOC2"/>
        <w:tabs>
          <w:tab w:val="right" w:leader="dot" w:pos="8306"/>
        </w:tabs>
      </w:pPr>
      <w:hyperlink w:anchor="_Toc31176" w:history="1">
        <w:r>
          <w:rPr>
            <w:rFonts w:ascii="仿宋" w:eastAsia="仿宋" w:hAnsi="仿宋" w:cs="仿宋" w:hint="eastAsia"/>
            <w:lang w:eastAsia="zh-CN"/>
          </w:rPr>
          <w:t>(七)、机械设备安全保障措施</w:t>
        </w:r>
        <w:r>
          <w:tab/>
        </w:r>
        <w:r>
          <w:fldChar w:fldCharType="begin"/>
        </w:r>
        <w:r>
          <w:instrText xml:space="preserve"> PAGEREF _Toc31176 \h </w:instrText>
        </w:r>
        <w:r>
          <w:fldChar w:fldCharType="separate"/>
        </w:r>
        <w:r>
          <w:t>24</w:t>
        </w:r>
        <w:r>
          <w:fldChar w:fldCharType="end"/>
        </w:r>
      </w:hyperlink>
    </w:p>
    <w:p>
      <w:pPr>
        <w:pStyle w:val="TOC1"/>
        <w:tabs>
          <w:tab w:val="right" w:leader="dot" w:pos="8306"/>
        </w:tabs>
      </w:pPr>
      <w:hyperlink w:anchor="_Toc29658" w:history="1">
        <w:r>
          <w:rPr>
            <w:rFonts w:ascii="仿宋" w:eastAsia="仿宋" w:hAnsi="仿宋" w:cs="仿宋" w:hint="eastAsia"/>
            <w:lang w:eastAsia="zh-CN"/>
          </w:rPr>
          <w:t>八、夏枯草口服液项目风险管理</w:t>
        </w:r>
        <w:r>
          <w:tab/>
        </w:r>
        <w:r>
          <w:fldChar w:fldCharType="begin"/>
        </w:r>
        <w:r>
          <w:instrText xml:space="preserve"> PAGEREF _Toc29658 \h </w:instrText>
        </w:r>
        <w:r>
          <w:fldChar w:fldCharType="separate"/>
        </w:r>
        <w:r>
          <w:t>26</w:t>
        </w:r>
        <w:r>
          <w:fldChar w:fldCharType="end"/>
        </w:r>
      </w:hyperlink>
    </w:p>
    <w:p>
      <w:pPr>
        <w:pStyle w:val="TOC2"/>
        <w:tabs>
          <w:tab w:val="right" w:leader="dot" w:pos="8306"/>
        </w:tabs>
      </w:pPr>
      <w:hyperlink w:anchor="_Toc25827" w:history="1">
        <w:r>
          <w:rPr>
            <w:rFonts w:ascii="仿宋" w:eastAsia="仿宋" w:hAnsi="仿宋" w:cs="仿宋" w:hint="eastAsia"/>
            <w:lang w:eastAsia="zh-CN"/>
          </w:rPr>
          <w:t>(一)、风险识别与评估</w:t>
        </w:r>
        <w:r>
          <w:tab/>
        </w:r>
        <w:r>
          <w:fldChar w:fldCharType="begin"/>
        </w:r>
        <w:r>
          <w:instrText xml:space="preserve"> PAGEREF _Toc25827 \h </w:instrText>
        </w:r>
        <w:r>
          <w:fldChar w:fldCharType="separate"/>
        </w:r>
        <w:r>
          <w:t>26</w:t>
        </w:r>
        <w:r>
          <w:fldChar w:fldCharType="end"/>
        </w:r>
      </w:hyperlink>
    </w:p>
    <w:p>
      <w:pPr>
        <w:pStyle w:val="TOC2"/>
        <w:tabs>
          <w:tab w:val="right" w:leader="dot" w:pos="8306"/>
        </w:tabs>
      </w:pPr>
      <w:hyperlink w:anchor="_Toc19001" w:history="1">
        <w:r>
          <w:rPr>
            <w:rFonts w:ascii="仿宋" w:eastAsia="仿宋" w:hAnsi="仿宋" w:cs="仿宋" w:hint="eastAsia"/>
            <w:lang w:eastAsia="zh-CN"/>
          </w:rPr>
          <w:t>(二)、风险应对策略</w:t>
        </w:r>
        <w:r>
          <w:tab/>
        </w:r>
        <w:r>
          <w:fldChar w:fldCharType="begin"/>
        </w:r>
        <w:r>
          <w:instrText xml:space="preserve"> PAGEREF _Toc19001 \h </w:instrText>
        </w:r>
        <w:r>
          <w:fldChar w:fldCharType="separate"/>
        </w:r>
        <w:r>
          <w:t>27</w:t>
        </w:r>
        <w:r>
          <w:fldChar w:fldCharType="end"/>
        </w:r>
      </w:hyperlink>
    </w:p>
    <w:p>
      <w:pPr>
        <w:pStyle w:val="TOC2"/>
        <w:tabs>
          <w:tab w:val="right" w:leader="dot" w:pos="8306"/>
        </w:tabs>
      </w:pPr>
      <w:hyperlink w:anchor="_Toc11861" w:history="1">
        <w:r>
          <w:rPr>
            <w:rFonts w:ascii="仿宋" w:eastAsia="仿宋" w:hAnsi="仿宋" w:cs="仿宋" w:hint="eastAsia"/>
            <w:lang w:eastAsia="zh-CN"/>
          </w:rPr>
          <w:t>(三)、风险监控与控制</w:t>
        </w:r>
        <w:r>
          <w:tab/>
        </w:r>
        <w:r>
          <w:fldChar w:fldCharType="begin"/>
        </w:r>
        <w:r>
          <w:instrText xml:space="preserve"> PAGEREF _Toc11861 \h </w:instrText>
        </w:r>
        <w:r>
          <w:fldChar w:fldCharType="separate"/>
        </w:r>
        <w:r>
          <w:t>29</w:t>
        </w:r>
        <w:r>
          <w:fldChar w:fldCharType="end"/>
        </w:r>
      </w:hyperlink>
    </w:p>
    <w:p>
      <w:pPr>
        <w:pStyle w:val="TOC1"/>
        <w:tabs>
          <w:tab w:val="right" w:leader="dot" w:pos="8306"/>
        </w:tabs>
      </w:pPr>
      <w:hyperlink w:anchor="_Toc19800" w:history="1">
        <w:r>
          <w:rPr>
            <w:rFonts w:ascii="仿宋" w:eastAsia="仿宋" w:hAnsi="仿宋" w:cs="仿宋" w:hint="eastAsia"/>
            <w:lang w:eastAsia="zh-CN"/>
          </w:rPr>
          <w:t>九、夏枯草口服液项目计划安排</w:t>
        </w:r>
        <w:r>
          <w:tab/>
        </w:r>
        <w:r>
          <w:fldChar w:fldCharType="begin"/>
        </w:r>
        <w:r>
          <w:instrText xml:space="preserve"> PAGEREF _Toc19800 \h </w:instrText>
        </w:r>
        <w:r>
          <w:fldChar w:fldCharType="separate"/>
        </w:r>
        <w:r>
          <w:t>30</w:t>
        </w:r>
        <w:r>
          <w:fldChar w:fldCharType="end"/>
        </w:r>
      </w:hyperlink>
    </w:p>
    <w:p>
      <w:pPr>
        <w:pStyle w:val="TOC2"/>
        <w:tabs>
          <w:tab w:val="right" w:leader="dot" w:pos="8306"/>
        </w:tabs>
      </w:pPr>
      <w:hyperlink w:anchor="_Toc14142" w:history="1">
        <w:r>
          <w:rPr>
            <w:rFonts w:ascii="仿宋" w:eastAsia="仿宋" w:hAnsi="仿宋" w:cs="仿宋" w:hint="eastAsia"/>
            <w:lang w:eastAsia="zh-CN"/>
          </w:rPr>
          <w:t>(一)、建设周期</w:t>
        </w:r>
        <w:r>
          <w:tab/>
        </w:r>
        <w:r>
          <w:fldChar w:fldCharType="begin"/>
        </w:r>
        <w:r>
          <w:instrText xml:space="preserve"> PAGEREF _Toc14142 \h </w:instrText>
        </w:r>
        <w:r>
          <w:fldChar w:fldCharType="separate"/>
        </w:r>
        <w:r>
          <w:t>30</w:t>
        </w:r>
        <w:r>
          <w:fldChar w:fldCharType="end"/>
        </w:r>
      </w:hyperlink>
    </w:p>
    <w:p>
      <w:pPr>
        <w:pStyle w:val="TOC2"/>
        <w:tabs>
          <w:tab w:val="right" w:leader="dot" w:pos="8306"/>
        </w:tabs>
      </w:pPr>
      <w:hyperlink w:anchor="_Toc27116" w:history="1">
        <w:r>
          <w:rPr>
            <w:rFonts w:ascii="仿宋" w:eastAsia="仿宋" w:hAnsi="仿宋" w:cs="仿宋" w:hint="eastAsia"/>
            <w:lang w:eastAsia="zh-CN"/>
          </w:rPr>
          <w:t>(二)、建设进度</w:t>
        </w:r>
        <w:r>
          <w:tab/>
        </w:r>
        <w:r>
          <w:fldChar w:fldCharType="begin"/>
        </w:r>
        <w:r>
          <w:instrText xml:space="preserve"> PAGEREF _Toc27116 \h </w:instrText>
        </w:r>
        <w:r>
          <w:fldChar w:fldCharType="separate"/>
        </w:r>
        <w:r>
          <w:t>31</w:t>
        </w:r>
        <w:r>
          <w:fldChar w:fldCharType="end"/>
        </w:r>
      </w:hyperlink>
    </w:p>
    <w:p>
      <w:pPr>
        <w:pStyle w:val="TOC2"/>
        <w:tabs>
          <w:tab w:val="right" w:leader="dot" w:pos="8306"/>
        </w:tabs>
      </w:pPr>
      <w:hyperlink w:anchor="_Toc28975" w:history="1">
        <w:r>
          <w:rPr>
            <w:rFonts w:ascii="仿宋" w:eastAsia="仿宋" w:hAnsi="仿宋" w:cs="仿宋" w:hint="eastAsia"/>
            <w:lang w:eastAsia="zh-CN"/>
          </w:rPr>
          <w:t>(三)、进度安排注意事项</w:t>
        </w:r>
        <w:r>
          <w:tab/>
        </w:r>
        <w:r>
          <w:fldChar w:fldCharType="begin"/>
        </w:r>
        <w:r>
          <w:instrText xml:space="preserve"> PAGEREF _Toc28975 \h </w:instrText>
        </w:r>
        <w:r>
          <w:fldChar w:fldCharType="separate"/>
        </w:r>
        <w:r>
          <w:t>32</w:t>
        </w:r>
        <w:r>
          <w:fldChar w:fldCharType="end"/>
        </w:r>
      </w:hyperlink>
    </w:p>
    <w:p>
      <w:pPr>
        <w:pStyle w:val="TOC2"/>
        <w:tabs>
          <w:tab w:val="right" w:leader="dot" w:pos="8306"/>
        </w:tabs>
      </w:pPr>
      <w:hyperlink w:anchor="_Toc27698" w:history="1">
        <w:r>
          <w:rPr>
            <w:rFonts w:ascii="仿宋" w:eastAsia="仿宋" w:hAnsi="仿宋" w:cs="仿宋" w:hint="eastAsia"/>
            <w:lang w:eastAsia="zh-CN"/>
          </w:rPr>
          <w:t>(四)、人力资源配置</w:t>
        </w:r>
        <w:r>
          <w:tab/>
        </w:r>
        <w:r>
          <w:fldChar w:fldCharType="begin"/>
        </w:r>
        <w:r>
          <w:instrText xml:space="preserve"> PAGEREF _Toc27698 \h </w:instrText>
        </w:r>
        <w:r>
          <w:fldChar w:fldCharType="separate"/>
        </w:r>
        <w:r>
          <w:t>33</w:t>
        </w:r>
        <w:r>
          <w:fldChar w:fldCharType="end"/>
        </w:r>
      </w:hyperlink>
    </w:p>
    <w:p>
      <w:pPr>
        <w:pStyle w:val="TOC1"/>
        <w:tabs>
          <w:tab w:val="right" w:leader="dot" w:pos="8306"/>
        </w:tabs>
      </w:pPr>
      <w:hyperlink w:anchor="_Toc15539" w:history="1">
        <w:r>
          <w:rPr>
            <w:rFonts w:ascii="仿宋" w:eastAsia="仿宋" w:hAnsi="仿宋" w:cs="仿宋" w:hint="eastAsia"/>
            <w:lang w:eastAsia="zh-CN"/>
          </w:rPr>
          <w:t>十、夏枯草口服液项目财务管理</w:t>
        </w:r>
        <w:r>
          <w:tab/>
        </w:r>
        <w:r>
          <w:fldChar w:fldCharType="begin"/>
        </w:r>
        <w:r>
          <w:instrText xml:space="preserve"> PAGEREF _Toc15539 \h </w:instrText>
        </w:r>
        <w:r>
          <w:fldChar w:fldCharType="separate"/>
        </w:r>
        <w:r>
          <w:t>34</w:t>
        </w:r>
        <w:r>
          <w:fldChar w:fldCharType="end"/>
        </w:r>
      </w:hyperlink>
    </w:p>
    <w:p>
      <w:pPr>
        <w:pStyle w:val="TOC2"/>
        <w:tabs>
          <w:tab w:val="right" w:leader="dot" w:pos="8306"/>
        </w:tabs>
      </w:pPr>
      <w:hyperlink w:anchor="_Toc27327" w:history="1">
        <w:r>
          <w:rPr>
            <w:rFonts w:ascii="仿宋" w:eastAsia="仿宋" w:hAnsi="仿宋" w:cs="仿宋" w:hint="eastAsia"/>
            <w:lang w:eastAsia="zh-CN"/>
          </w:rPr>
          <w:t>(一)、资金需求大</w:t>
        </w:r>
        <w:r>
          <w:tab/>
        </w:r>
        <w:r>
          <w:fldChar w:fldCharType="begin"/>
        </w:r>
        <w:r>
          <w:instrText xml:space="preserve"> PAGEREF _Toc27327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74" w:history="1">
        <w:r>
          <w:rPr>
            <w:rFonts w:ascii="仿宋" w:eastAsia="仿宋" w:hAnsi="仿宋" w:cs="仿宋" w:hint="eastAsia"/>
            <w:lang w:eastAsia="zh-CN"/>
          </w:rPr>
          <w:t>(二)、研发周期长</w:t>
        </w:r>
        <w:r>
          <w:tab/>
        </w:r>
        <w:r>
          <w:fldChar w:fldCharType="begin"/>
        </w:r>
        <w:r>
          <w:instrText xml:space="preserve"> PAGEREF _Toc5474 \h </w:instrText>
        </w:r>
        <w:r>
          <w:fldChar w:fldCharType="separate"/>
        </w:r>
        <w:r>
          <w:t>35</w:t>
        </w:r>
        <w:r>
          <w:fldChar w:fldCharType="end"/>
        </w:r>
      </w:hyperlink>
    </w:p>
    <w:p>
      <w:pPr>
        <w:pStyle w:val="TOC2"/>
        <w:tabs>
          <w:tab w:val="right" w:leader="dot" w:pos="8306"/>
        </w:tabs>
      </w:pPr>
      <w:hyperlink w:anchor="_Toc31958" w:history="1">
        <w:r>
          <w:rPr>
            <w:rFonts w:ascii="仿宋" w:eastAsia="仿宋" w:hAnsi="仿宋" w:cs="仿宋" w:hint="eastAsia"/>
            <w:lang w:eastAsia="zh-CN"/>
          </w:rPr>
          <w:t>(三)、市场风险大</w:t>
        </w:r>
        <w:r>
          <w:tab/>
        </w:r>
        <w:r>
          <w:fldChar w:fldCharType="begin"/>
        </w:r>
        <w:r>
          <w:instrText xml:space="preserve"> PAGEREF _Toc31958 \h </w:instrText>
        </w:r>
        <w:r>
          <w:fldChar w:fldCharType="separate"/>
        </w:r>
        <w:r>
          <w:t>36</w:t>
        </w:r>
        <w:r>
          <w:fldChar w:fldCharType="end"/>
        </w:r>
      </w:hyperlink>
    </w:p>
    <w:p>
      <w:pPr>
        <w:pStyle w:val="TOC2"/>
        <w:tabs>
          <w:tab w:val="right" w:leader="dot" w:pos="8306"/>
        </w:tabs>
      </w:pPr>
      <w:hyperlink w:anchor="_Toc16207" w:history="1">
        <w:r>
          <w:rPr>
            <w:rFonts w:ascii="仿宋" w:eastAsia="仿宋" w:hAnsi="仿宋" w:cs="仿宋" w:hint="eastAsia"/>
            <w:lang w:eastAsia="zh-CN"/>
          </w:rPr>
          <w:t>(四)、利润率高</w:t>
        </w:r>
        <w:r>
          <w:tab/>
        </w:r>
        <w:r>
          <w:fldChar w:fldCharType="begin"/>
        </w:r>
        <w:r>
          <w:instrText xml:space="preserve"> PAGEREF _Toc16207 \h </w:instrText>
        </w:r>
        <w:r>
          <w:fldChar w:fldCharType="separate"/>
        </w:r>
        <w:r>
          <w:t>39</w:t>
        </w:r>
        <w:r>
          <w:fldChar w:fldCharType="end"/>
        </w:r>
      </w:hyperlink>
    </w:p>
    <w:p>
      <w:pPr>
        <w:pStyle w:val="TOC1"/>
        <w:tabs>
          <w:tab w:val="right" w:leader="dot" w:pos="8306"/>
        </w:tabs>
      </w:pPr>
      <w:hyperlink w:anchor="_Toc16537" w:history="1">
        <w:r>
          <w:rPr>
            <w:rFonts w:ascii="仿宋" w:eastAsia="仿宋" w:hAnsi="仿宋" w:cs="仿宋" w:hint="eastAsia"/>
            <w:lang w:eastAsia="zh-CN"/>
          </w:rPr>
          <w:t>十一、夏枯草口服液项目社会影响</w:t>
        </w:r>
        <w:r>
          <w:tab/>
        </w:r>
        <w:r>
          <w:fldChar w:fldCharType="begin"/>
        </w:r>
        <w:r>
          <w:instrText xml:space="preserve"> PAGEREF _Toc16537 \h </w:instrText>
        </w:r>
        <w:r>
          <w:fldChar w:fldCharType="separate"/>
        </w:r>
        <w:r>
          <w:t>41</w:t>
        </w:r>
        <w:r>
          <w:fldChar w:fldCharType="end"/>
        </w:r>
      </w:hyperlink>
    </w:p>
    <w:p>
      <w:pPr>
        <w:pStyle w:val="TOC2"/>
        <w:tabs>
          <w:tab w:val="right" w:leader="dot" w:pos="8306"/>
        </w:tabs>
      </w:pPr>
      <w:hyperlink w:anchor="_Toc2311" w:history="1">
        <w:r>
          <w:rPr>
            <w:rFonts w:ascii="仿宋" w:eastAsia="仿宋" w:hAnsi="仿宋" w:cs="仿宋" w:hint="eastAsia"/>
            <w:lang w:eastAsia="zh-CN"/>
          </w:rPr>
          <w:t>(一)、社会责任与义务</w:t>
        </w:r>
        <w:r>
          <w:tab/>
        </w:r>
        <w:r>
          <w:fldChar w:fldCharType="begin"/>
        </w:r>
        <w:r>
          <w:instrText xml:space="preserve"> PAGEREF _Toc2311 \h </w:instrText>
        </w:r>
        <w:r>
          <w:fldChar w:fldCharType="separate"/>
        </w:r>
        <w:r>
          <w:t>41</w:t>
        </w:r>
        <w:r>
          <w:fldChar w:fldCharType="end"/>
        </w:r>
      </w:hyperlink>
    </w:p>
    <w:p>
      <w:pPr>
        <w:pStyle w:val="TOC2"/>
        <w:tabs>
          <w:tab w:val="right" w:leader="dot" w:pos="8306"/>
        </w:tabs>
      </w:pPr>
      <w:hyperlink w:anchor="_Toc6027" w:history="1">
        <w:r>
          <w:rPr>
            <w:rFonts w:ascii="仿宋" w:eastAsia="仿宋" w:hAnsi="仿宋" w:cs="仿宋" w:hint="eastAsia"/>
            <w:lang w:eastAsia="zh-CN"/>
          </w:rPr>
          <w:t>(二)、社会参与与沟通</w:t>
        </w:r>
        <w:r>
          <w:tab/>
        </w:r>
        <w:r>
          <w:fldChar w:fldCharType="begin"/>
        </w:r>
        <w:r>
          <w:instrText xml:space="preserve"> PAGEREF _Toc6027 \h </w:instrText>
        </w:r>
        <w:r>
          <w:fldChar w:fldCharType="separate"/>
        </w:r>
        <w:r>
          <w:t>42</w:t>
        </w:r>
        <w:r>
          <w:fldChar w:fldCharType="end"/>
        </w:r>
      </w:hyperlink>
    </w:p>
    <w:p>
      <w:pPr>
        <w:pStyle w:val="TOC1"/>
        <w:tabs>
          <w:tab w:val="right" w:leader="dot" w:pos="8306"/>
        </w:tabs>
      </w:pPr>
      <w:hyperlink w:anchor="_Toc3717" w:history="1">
        <w:r>
          <w:rPr>
            <w:rFonts w:ascii="仿宋" w:eastAsia="仿宋" w:hAnsi="仿宋" w:cs="仿宋" w:hint="eastAsia"/>
            <w:lang w:eastAsia="zh-CN"/>
          </w:rPr>
          <w:t>十二、夏枯草口服液项目环境影响分析</w:t>
        </w:r>
        <w:r>
          <w:tab/>
        </w:r>
        <w:r>
          <w:fldChar w:fldCharType="begin"/>
        </w:r>
        <w:r>
          <w:instrText xml:space="preserve"> PAGEREF _Toc3717 \h </w:instrText>
        </w:r>
        <w:r>
          <w:fldChar w:fldCharType="separate"/>
        </w:r>
        <w:r>
          <w:t>43</w:t>
        </w:r>
        <w:r>
          <w:fldChar w:fldCharType="end"/>
        </w:r>
      </w:hyperlink>
    </w:p>
    <w:p>
      <w:pPr>
        <w:pStyle w:val="TOC2"/>
        <w:tabs>
          <w:tab w:val="right" w:leader="dot" w:pos="8306"/>
        </w:tabs>
      </w:pPr>
      <w:hyperlink w:anchor="_Toc29748" w:history="1">
        <w:r>
          <w:rPr>
            <w:rFonts w:ascii="仿宋" w:eastAsia="仿宋" w:hAnsi="仿宋" w:cs="仿宋" w:hint="eastAsia"/>
            <w:lang w:eastAsia="zh-CN"/>
          </w:rPr>
          <w:t>(一)、建设区域环境质量现状</w:t>
        </w:r>
        <w:r>
          <w:tab/>
        </w:r>
        <w:r>
          <w:fldChar w:fldCharType="begin"/>
        </w:r>
        <w:r>
          <w:instrText xml:space="preserve"> PAGEREF _Toc29748 \h </w:instrText>
        </w:r>
        <w:r>
          <w:fldChar w:fldCharType="separate"/>
        </w:r>
        <w:r>
          <w:t>43</w:t>
        </w:r>
        <w:r>
          <w:fldChar w:fldCharType="end"/>
        </w:r>
      </w:hyperlink>
    </w:p>
    <w:p>
      <w:pPr>
        <w:pStyle w:val="TOC2"/>
        <w:tabs>
          <w:tab w:val="right" w:leader="dot" w:pos="8306"/>
        </w:tabs>
      </w:pPr>
      <w:hyperlink w:anchor="_Toc3267" w:history="1">
        <w:r>
          <w:rPr>
            <w:rFonts w:ascii="仿宋" w:eastAsia="仿宋" w:hAnsi="仿宋" w:cs="仿宋" w:hint="eastAsia"/>
            <w:lang w:eastAsia="zh-CN"/>
          </w:rPr>
          <w:t>(二)、建设期环境保护</w:t>
        </w:r>
        <w:r>
          <w:tab/>
        </w:r>
        <w:r>
          <w:fldChar w:fldCharType="begin"/>
        </w:r>
        <w:r>
          <w:instrText xml:space="preserve"> PAGEREF _Toc3267 \h </w:instrText>
        </w:r>
        <w:r>
          <w:fldChar w:fldCharType="separate"/>
        </w:r>
        <w:r>
          <w:t>44</w:t>
        </w:r>
        <w:r>
          <w:fldChar w:fldCharType="end"/>
        </w:r>
      </w:hyperlink>
    </w:p>
    <w:p>
      <w:pPr>
        <w:pStyle w:val="TOC2"/>
        <w:tabs>
          <w:tab w:val="right" w:leader="dot" w:pos="8306"/>
        </w:tabs>
      </w:pPr>
      <w:hyperlink w:anchor="_Toc10736" w:history="1">
        <w:r>
          <w:rPr>
            <w:rFonts w:ascii="仿宋" w:eastAsia="仿宋" w:hAnsi="仿宋" w:cs="仿宋" w:hint="eastAsia"/>
            <w:lang w:eastAsia="zh-CN"/>
          </w:rPr>
          <w:t>(三)、运营期环境保护</w:t>
        </w:r>
        <w:r>
          <w:tab/>
        </w:r>
        <w:r>
          <w:fldChar w:fldCharType="begin"/>
        </w:r>
        <w:r>
          <w:instrText xml:space="preserve"> PAGEREF _Toc10736 \h </w:instrText>
        </w:r>
        <w:r>
          <w:fldChar w:fldCharType="separate"/>
        </w:r>
        <w:r>
          <w:t>46</w:t>
        </w:r>
        <w:r>
          <w:fldChar w:fldCharType="end"/>
        </w:r>
      </w:hyperlink>
    </w:p>
    <w:p>
      <w:pPr>
        <w:pStyle w:val="TOC2"/>
        <w:tabs>
          <w:tab w:val="right" w:leader="dot" w:pos="8306"/>
        </w:tabs>
      </w:pPr>
      <w:hyperlink w:anchor="_Toc4815" w:history="1">
        <w:r>
          <w:rPr>
            <w:rFonts w:ascii="仿宋" w:eastAsia="仿宋" w:hAnsi="仿宋" w:cs="仿宋" w:hint="eastAsia"/>
            <w:lang w:eastAsia="zh-CN"/>
          </w:rPr>
          <w:t>(四)、夏枯草口服液项目建设对区域经济的影响</w:t>
        </w:r>
        <w:r>
          <w:tab/>
        </w:r>
        <w:r>
          <w:fldChar w:fldCharType="begin"/>
        </w:r>
        <w:r>
          <w:instrText xml:space="preserve"> PAGEREF _Toc4815 \h </w:instrText>
        </w:r>
        <w:r>
          <w:fldChar w:fldCharType="separate"/>
        </w:r>
        <w:r>
          <w:t>47</w:t>
        </w:r>
        <w:r>
          <w:fldChar w:fldCharType="end"/>
        </w:r>
      </w:hyperlink>
    </w:p>
    <w:p>
      <w:pPr>
        <w:pStyle w:val="TOC2"/>
        <w:tabs>
          <w:tab w:val="right" w:leader="dot" w:pos="8306"/>
        </w:tabs>
      </w:pPr>
      <w:hyperlink w:anchor="_Toc30765" w:history="1">
        <w:r>
          <w:rPr>
            <w:rFonts w:ascii="仿宋" w:eastAsia="仿宋" w:hAnsi="仿宋" w:cs="仿宋" w:hint="eastAsia"/>
            <w:lang w:eastAsia="zh-CN"/>
          </w:rPr>
          <w:t>(五)、废弃物处理</w:t>
        </w:r>
        <w:r>
          <w:tab/>
        </w:r>
        <w:r>
          <w:fldChar w:fldCharType="begin"/>
        </w:r>
        <w:r>
          <w:instrText xml:space="preserve"> PAGEREF _Toc30765 \h </w:instrText>
        </w:r>
        <w:r>
          <w:fldChar w:fldCharType="separate"/>
        </w:r>
        <w:r>
          <w:t>49</w:t>
        </w:r>
        <w:r>
          <w:fldChar w:fldCharType="end"/>
        </w:r>
      </w:hyperlink>
    </w:p>
    <w:p>
      <w:pPr>
        <w:pStyle w:val="TOC2"/>
        <w:tabs>
          <w:tab w:val="right" w:leader="dot" w:pos="8306"/>
        </w:tabs>
      </w:pPr>
      <w:hyperlink w:anchor="_Toc1168" w:history="1">
        <w:r>
          <w:rPr>
            <w:rFonts w:ascii="仿宋" w:eastAsia="仿宋" w:hAnsi="仿宋" w:cs="仿宋" w:hint="eastAsia"/>
            <w:lang w:eastAsia="zh-CN"/>
          </w:rPr>
          <w:t>(六)、特殊环境影响分析</w:t>
        </w:r>
        <w:r>
          <w:tab/>
        </w:r>
        <w:r>
          <w:fldChar w:fldCharType="begin"/>
        </w:r>
        <w:r>
          <w:instrText xml:space="preserve"> PAGEREF _Toc1168 \h </w:instrText>
        </w:r>
        <w:r>
          <w:fldChar w:fldCharType="separate"/>
        </w:r>
        <w:r>
          <w:t>50</w:t>
        </w:r>
        <w:r>
          <w:fldChar w:fldCharType="end"/>
        </w:r>
      </w:hyperlink>
    </w:p>
    <w:p>
      <w:pPr>
        <w:pStyle w:val="TOC2"/>
        <w:tabs>
          <w:tab w:val="right" w:leader="dot" w:pos="8306"/>
        </w:tabs>
      </w:pPr>
      <w:hyperlink w:anchor="_Toc5285" w:history="1">
        <w:r>
          <w:rPr>
            <w:rFonts w:ascii="仿宋" w:eastAsia="仿宋" w:hAnsi="仿宋" w:cs="仿宋" w:hint="eastAsia"/>
            <w:lang w:eastAsia="zh-CN"/>
          </w:rPr>
          <w:t>(七)、清洁生产</w:t>
        </w:r>
        <w:r>
          <w:tab/>
        </w:r>
        <w:r>
          <w:fldChar w:fldCharType="begin"/>
        </w:r>
        <w:r>
          <w:instrText xml:space="preserve"> PAGEREF _Toc5285 \h </w:instrText>
        </w:r>
        <w:r>
          <w:fldChar w:fldCharType="separate"/>
        </w:r>
        <w:r>
          <w:t>51</w:t>
        </w:r>
        <w:r>
          <w:fldChar w:fldCharType="end"/>
        </w:r>
      </w:hyperlink>
    </w:p>
    <w:p>
      <w:pPr>
        <w:pStyle w:val="TOC2"/>
        <w:tabs>
          <w:tab w:val="right" w:leader="dot" w:pos="8306"/>
        </w:tabs>
      </w:pPr>
      <w:hyperlink w:anchor="_Toc17560" w:history="1">
        <w:r>
          <w:rPr>
            <w:rFonts w:ascii="仿宋" w:eastAsia="仿宋" w:hAnsi="仿宋" w:cs="仿宋" w:hint="eastAsia"/>
            <w:lang w:eastAsia="zh-CN"/>
          </w:rPr>
          <w:t>(八)、环境保护综合评价</w:t>
        </w:r>
        <w:r>
          <w:tab/>
        </w:r>
        <w:r>
          <w:fldChar w:fldCharType="begin"/>
        </w:r>
        <w:r>
          <w:instrText xml:space="preserve"> PAGEREF _Toc17560 \h </w:instrText>
        </w:r>
        <w:r>
          <w:fldChar w:fldCharType="separate"/>
        </w:r>
        <w:r>
          <w:t>52</w:t>
        </w:r>
        <w:r>
          <w:fldChar w:fldCharType="end"/>
        </w:r>
      </w:hyperlink>
    </w:p>
    <w:p>
      <w:pPr>
        <w:pStyle w:val="TOC1"/>
        <w:tabs>
          <w:tab w:val="right" w:leader="dot" w:pos="8306"/>
        </w:tabs>
      </w:pPr>
      <w:hyperlink w:anchor="_Toc21591" w:history="1">
        <w:r>
          <w:rPr>
            <w:rFonts w:ascii="仿宋" w:eastAsia="仿宋" w:hAnsi="仿宋" w:cs="仿宋" w:hint="eastAsia"/>
            <w:lang w:eastAsia="zh-CN"/>
          </w:rPr>
          <w:t>十三、夏枯草口服液项目变更管理</w:t>
        </w:r>
        <w:r>
          <w:tab/>
        </w:r>
        <w:r>
          <w:fldChar w:fldCharType="begin"/>
        </w:r>
        <w:r>
          <w:instrText xml:space="preserve"> PAGEREF _Toc21591 \h </w:instrText>
        </w:r>
        <w:r>
          <w:fldChar w:fldCharType="separate"/>
        </w:r>
        <w:r>
          <w:t>54</w:t>
        </w:r>
        <w:r>
          <w:fldChar w:fldCharType="end"/>
        </w:r>
      </w:hyperlink>
    </w:p>
    <w:p>
      <w:pPr>
        <w:pStyle w:val="TOC2"/>
        <w:tabs>
          <w:tab w:val="right" w:leader="dot" w:pos="8306"/>
        </w:tabs>
      </w:pPr>
      <w:hyperlink w:anchor="_Toc17856" w:history="1">
        <w:r>
          <w:rPr>
            <w:rFonts w:ascii="仿宋" w:eastAsia="仿宋" w:hAnsi="仿宋" w:cs="仿宋" w:hint="eastAsia"/>
            <w:lang w:eastAsia="zh-CN"/>
          </w:rPr>
          <w:t>(一)、变更申请与评估</w:t>
        </w:r>
        <w:r>
          <w:tab/>
        </w:r>
        <w:r>
          <w:fldChar w:fldCharType="begin"/>
        </w:r>
        <w:r>
          <w:instrText xml:space="preserve"> PAGEREF _Toc17856 \h </w:instrText>
        </w:r>
        <w:r>
          <w:fldChar w:fldCharType="separate"/>
        </w:r>
        <w:r>
          <w:t>54</w:t>
        </w:r>
        <w:r>
          <w:fldChar w:fldCharType="end"/>
        </w:r>
      </w:hyperlink>
    </w:p>
    <w:p>
      <w:pPr>
        <w:pStyle w:val="TOC2"/>
        <w:tabs>
          <w:tab w:val="right" w:leader="dot" w:pos="8306"/>
        </w:tabs>
      </w:pPr>
      <w:hyperlink w:anchor="_Toc20808" w:history="1">
        <w:r>
          <w:rPr>
            <w:rFonts w:ascii="仿宋" w:eastAsia="仿宋" w:hAnsi="仿宋" w:cs="仿宋" w:hint="eastAsia"/>
            <w:lang w:eastAsia="zh-CN"/>
          </w:rPr>
          <w:t>(二)、变更实施与控制</w:t>
        </w:r>
        <w:r>
          <w:tab/>
        </w:r>
        <w:r>
          <w:fldChar w:fldCharType="begin"/>
        </w:r>
        <w:r>
          <w:instrText xml:space="preserve"> PAGEREF _Toc20808 \h </w:instrText>
        </w:r>
        <w:r>
          <w:fldChar w:fldCharType="separate"/>
        </w:r>
        <w:r>
          <w:t>54</w:t>
        </w:r>
        <w:r>
          <w:fldChar w:fldCharType="end"/>
        </w:r>
      </w:hyperlink>
    </w:p>
    <w:p>
      <w:pPr>
        <w:pStyle w:val="TOC1"/>
        <w:tabs>
          <w:tab w:val="right" w:leader="dot" w:pos="8306"/>
        </w:tabs>
      </w:pPr>
      <w:hyperlink w:anchor="_Toc2650" w:history="1">
        <w:r>
          <w:rPr>
            <w:rFonts w:ascii="仿宋" w:eastAsia="仿宋" w:hAnsi="仿宋" w:cs="仿宋" w:hint="eastAsia"/>
            <w:lang w:eastAsia="zh-CN"/>
          </w:rPr>
          <w:t>十四、夏枯草口服液项目实施保障措施</w:t>
        </w:r>
        <w:r>
          <w:tab/>
        </w:r>
        <w:r>
          <w:fldChar w:fldCharType="begin"/>
        </w:r>
        <w:r>
          <w:instrText xml:space="preserve"> PAGEREF _Toc2650 \h </w:instrText>
        </w:r>
        <w:r>
          <w:fldChar w:fldCharType="separate"/>
        </w:r>
        <w:r>
          <w:t>55</w:t>
        </w:r>
        <w:r>
          <w:fldChar w:fldCharType="end"/>
        </w:r>
      </w:hyperlink>
    </w:p>
    <w:p>
      <w:pPr>
        <w:pStyle w:val="TOC2"/>
        <w:tabs>
          <w:tab w:val="right" w:leader="dot" w:pos="8306"/>
        </w:tabs>
      </w:pPr>
      <w:hyperlink w:anchor="_Toc6997" w:history="1">
        <w:r>
          <w:rPr>
            <w:rFonts w:ascii="仿宋" w:eastAsia="仿宋" w:hAnsi="仿宋" w:cs="仿宋" w:hint="eastAsia"/>
            <w:lang w:eastAsia="zh-CN"/>
          </w:rPr>
          <w:t>(一)、夏枯草口服液项目实施保障机制</w:t>
        </w:r>
        <w:r>
          <w:tab/>
        </w:r>
        <w:r>
          <w:fldChar w:fldCharType="begin"/>
        </w:r>
        <w:r>
          <w:instrText xml:space="preserve"> PAGEREF _Toc6997 \h </w:instrText>
        </w:r>
        <w:r>
          <w:fldChar w:fldCharType="separate"/>
        </w:r>
        <w:r>
          <w:t>55</w:t>
        </w:r>
        <w:r>
          <w:fldChar w:fldCharType="end"/>
        </w:r>
      </w:hyperlink>
    </w:p>
    <w:p>
      <w:pPr>
        <w:pStyle w:val="TOC2"/>
        <w:tabs>
          <w:tab w:val="right" w:leader="dot" w:pos="8306"/>
        </w:tabs>
      </w:pPr>
      <w:hyperlink w:anchor="_Toc1599" w:history="1">
        <w:r>
          <w:rPr>
            <w:rFonts w:ascii="仿宋" w:eastAsia="仿宋" w:hAnsi="仿宋" w:cs="仿宋" w:hint="eastAsia"/>
            <w:lang w:eastAsia="zh-CN"/>
          </w:rPr>
          <w:t>(二)、夏枯草口服液项目法律合规要求</w:t>
        </w:r>
        <w:r>
          <w:tab/>
        </w:r>
        <w:r>
          <w:fldChar w:fldCharType="begin"/>
        </w:r>
        <w:r>
          <w:instrText xml:space="preserve"> PAGEREF _Toc1599 \h </w:instrText>
        </w:r>
        <w:r>
          <w:fldChar w:fldCharType="separate"/>
        </w:r>
        <w:r>
          <w:t>58</w:t>
        </w:r>
        <w:r>
          <w:fldChar w:fldCharType="end"/>
        </w:r>
      </w:hyperlink>
    </w:p>
    <w:p>
      <w:pPr>
        <w:pStyle w:val="TOC2"/>
        <w:tabs>
          <w:tab w:val="right" w:leader="dot" w:pos="8306"/>
        </w:tabs>
      </w:pPr>
      <w:hyperlink w:anchor="_Toc13475" w:history="1">
        <w:r>
          <w:rPr>
            <w:rFonts w:ascii="仿宋" w:eastAsia="仿宋" w:hAnsi="仿宋" w:cs="仿宋" w:hint="eastAsia"/>
            <w:lang w:eastAsia="zh-CN"/>
          </w:rPr>
          <w:t>(三)、夏枯草口服液项目合同管理与法律事务</w:t>
        </w:r>
        <w:r>
          <w:tab/>
        </w:r>
        <w:r>
          <w:fldChar w:fldCharType="begin"/>
        </w:r>
        <w:r>
          <w:instrText xml:space="preserve"> PAGEREF _Toc13475 \h </w:instrText>
        </w:r>
        <w:r>
          <w:fldChar w:fldCharType="separate"/>
        </w:r>
        <w:r>
          <w:t>63</w:t>
        </w:r>
        <w:r>
          <w:fldChar w:fldCharType="end"/>
        </w:r>
      </w:hyperlink>
    </w:p>
    <w:p>
      <w:pPr>
        <w:pStyle w:val="TOC2"/>
        <w:tabs>
          <w:tab w:val="right" w:leader="dot" w:pos="8306"/>
        </w:tabs>
      </w:pPr>
      <w:hyperlink w:anchor="_Toc16900" w:history="1">
        <w:r>
          <w:rPr>
            <w:rFonts w:ascii="仿宋" w:eastAsia="仿宋" w:hAnsi="仿宋" w:cs="仿宋" w:hint="eastAsia"/>
            <w:lang w:eastAsia="zh-CN"/>
          </w:rPr>
          <w:t>(四)、夏枯草口服液项目知识产权保护策略</w:t>
        </w:r>
        <w:r>
          <w:tab/>
        </w:r>
        <w:r>
          <w:fldChar w:fldCharType="begin"/>
        </w:r>
        <w:r>
          <w:instrText xml:space="preserve"> PAGEREF _Toc16900 \h </w:instrText>
        </w:r>
        <w:r>
          <w:fldChar w:fldCharType="separate"/>
        </w:r>
        <w:r>
          <w:t>69</w:t>
        </w:r>
        <w:r>
          <w:fldChar w:fldCharType="end"/>
        </w:r>
      </w:hyperlink>
    </w:p>
    <w:p>
      <w:pPr>
        <w:pStyle w:val="TOC1"/>
        <w:tabs>
          <w:tab w:val="right" w:leader="dot" w:pos="8306"/>
        </w:tabs>
      </w:pPr>
      <w:hyperlink w:anchor="_Toc24168" w:history="1">
        <w:r>
          <w:rPr>
            <w:rFonts w:ascii="仿宋" w:eastAsia="仿宋" w:hAnsi="仿宋" w:cs="仿宋" w:hint="eastAsia"/>
            <w:lang w:eastAsia="zh-CN"/>
          </w:rPr>
          <w:t>十五、夏枯草口服液项目工程方案分析</w:t>
        </w:r>
        <w:r>
          <w:tab/>
        </w:r>
        <w:r>
          <w:fldChar w:fldCharType="begin"/>
        </w:r>
        <w:r>
          <w:instrText xml:space="preserve"> PAGEREF _Toc24168 \h </w:instrText>
        </w:r>
        <w:r>
          <w:fldChar w:fldCharType="separate"/>
        </w:r>
        <w:r>
          <w:t>72</w:t>
        </w:r>
        <w:r>
          <w:fldChar w:fldCharType="end"/>
        </w:r>
      </w:hyperlink>
    </w:p>
    <w:p>
      <w:pPr>
        <w:pStyle w:val="TOC2"/>
        <w:tabs>
          <w:tab w:val="right" w:leader="dot" w:pos="8306"/>
        </w:tabs>
      </w:pPr>
      <w:hyperlink w:anchor="_Toc20760" w:history="1">
        <w:r>
          <w:rPr>
            <w:rFonts w:ascii="仿宋" w:eastAsia="仿宋" w:hAnsi="仿宋" w:cs="仿宋" w:hint="eastAsia"/>
            <w:lang w:eastAsia="zh-CN"/>
          </w:rPr>
          <w:t>(一)、建筑工程设计原则</w:t>
        </w:r>
        <w:r>
          <w:tab/>
        </w:r>
        <w:r>
          <w:fldChar w:fldCharType="begin"/>
        </w:r>
        <w:r>
          <w:instrText xml:space="preserve"> PAGEREF _Toc20760 \h </w:instrText>
        </w:r>
        <w:r>
          <w:fldChar w:fldCharType="separate"/>
        </w:r>
        <w:r>
          <w:t>72</w:t>
        </w:r>
        <w:r>
          <w:fldChar w:fldCharType="end"/>
        </w:r>
      </w:hyperlink>
    </w:p>
    <w:p>
      <w:pPr>
        <w:pStyle w:val="TOC2"/>
        <w:tabs>
          <w:tab w:val="right" w:leader="dot" w:pos="8306"/>
        </w:tabs>
      </w:pPr>
      <w:hyperlink w:anchor="_Toc8483" w:history="1">
        <w:r>
          <w:rPr>
            <w:rFonts w:ascii="仿宋" w:eastAsia="仿宋" w:hAnsi="仿宋" w:cs="仿宋" w:hint="eastAsia"/>
            <w:lang w:eastAsia="zh-CN"/>
          </w:rPr>
          <w:t>(二)、土建工程建设指标</w:t>
        </w:r>
        <w:r>
          <w:tab/>
        </w:r>
        <w:r>
          <w:fldChar w:fldCharType="begin"/>
        </w:r>
        <w:r>
          <w:instrText xml:space="preserve"> PAGEREF _Toc8483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75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79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夏枯草口服液项目的主要产品是XXXX，预计年产值为XXX万元。这一产品在市场中占据着重要的地位，其广泛的应用范围使得该夏枯草口服液项目的市场前景非常广阔。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夏枯草口服液项目的xxx产品作为重要的原材料之一，将在多个领域发挥关键作用。其在建筑、交通、能源等方面的广泛应用将为整个产业链提供强大的支持，形成产业协同效应。夏枯草口服液项目的年产值XXX万XXX万XXX万万元不仅反映了其在市场上的巨大潜力，更预示着它对国民经济的积极贡献。这种关联度高、涉及面广的产业关系，使得该夏枯草口服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36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总征地面积为XXXX平方米，相当于约XX.XX亩，其中净用地面积为XXXX平方米，红线范围内相当于约XX.XX亩。这一用地规模充分考虑了夏枯草口服液项目的建设需求，保障了夏枯草口服液项目在合适的空间内得以充分发展。夏枯草口服液项目规划的总建筑面积为XXXX平方米，其中主体工程建设占XXXX平方米，计容建筑面积达XXXX平方米。预计建筑工程的投资将达到XXXX万元，为夏枯草口服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计划购置的设备共计XXXX台（套），设备购置费用为XXXX万元。这一设备购置计划充分考虑到夏枯草口服液项目的生产需求和技术要求，确保了夏枯草口服液项目在生产运营中具备先进的技术装备和高效的生产能力。设备的合理配置将为夏枯草口服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计划总投资为XXXX万元，预计年实现营业收入为XXXX万元。这一产能规模的设定旨在确保夏枯草口服液项目能够在投资与回报之间取得平衡，实现长期可持续的发展。夏枯草口服液项目的总投资充分考虑到各个方面的需求，包括用地建设、设备购置等多个环节，以确保夏枯草口服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10"/>
      <w:r>
        <w:rPr>
          <w:rFonts w:ascii="仿宋" w:eastAsia="仿宋" w:hAnsi="仿宋" w:cs="仿宋" w:hint="eastAsia"/>
          <w:sz w:val="28"/>
          <w:lang w:eastAsia="zh-CN"/>
        </w:rPr>
        <w:t>二、夏枯草口服液项目危机管理</w:t>
      </w:r>
      <w:bookmarkEnd w:id="5"/>
    </w:p>
    <w:p>
      <w:pPr>
        <w:pStyle w:val="Heading2"/>
        <w:rPr>
          <w:rFonts w:ascii="仿宋" w:eastAsia="仿宋" w:hAnsi="仿宋" w:cs="仿宋" w:hint="eastAsia"/>
          <w:lang w:eastAsia="zh-CN"/>
        </w:rPr>
      </w:pPr>
      <w:bookmarkStart w:id="6" w:name="_Toc2336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夏枯草口服液项目危机管理中，危机预警与识别是确保夏枯草口服液项目稳健运行的核心步骤。通过建立全面的监测机制，夏枯草口服液项目团队旨在及时发现和理解潜在的风险和危机因素，以便采取及时的预防和应对措施，确保夏枯草口服液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首先，通过深入的风险评估，夏枯草口服液项目团队全面分析了整个夏枯草口服液项目和各个阶段可能存在的威胁。这包括准确评估每个潜在风险的发生概率和可能影响的程度，为后续危机预警提供了有力支持。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夏枯草口服液项目团队着重于明确定义夏枯草口服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夏枯草口服液项目进展的持续监控，团队能够及时发现潜在问题并作出迅速反应。夏枯草口服液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在这一阶段，团队的专业素养和反应速度将发挥至关重要的作用，以确保潜在危机能够在初期得到有效的处理，最大程度地减轻负面影响。通过危机预警与识别，夏枯草口服液项目得以更有序、可控地推进。</w:t>
      </w:r>
    </w:p>
    <w:p>
      <w:pPr>
        <w:pStyle w:val="Heading2"/>
        <w:ind w:firstLine="560" w:firstLineChars="200"/>
        <w:rPr>
          <w:rFonts w:ascii="仿宋" w:eastAsia="仿宋" w:hAnsi="仿宋" w:cs="仿宋" w:hint="eastAsia"/>
          <w:sz w:val="28"/>
          <w:lang w:eastAsia="zh-CN"/>
        </w:rPr>
      </w:pPr>
      <w:bookmarkStart w:id="7" w:name="_Toc1861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在危机发生时，夏枯草口服液项目团队立即行动，成立了应急小组。该小组的任务是迅速制定并实施紧急应对措施，以最小化潜在损失。以下是采取的主要措施：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暂停夏枯草口服液项目进度：为遏制危机蔓延，夏枯草口服液项目暂时停止进行，以便全面评估当前状况。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资源重新分配：重新评估夏枯草口服液项目资源的分配，确保最大限度地减小损失。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实时沟通：与关键利益相关者建立实时沟通机制，向他们传递夏枯草口服液项目危机的实际状况，保障夏枯草口服液项目核心利益。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在紧急应对的同时，夏枯草口服液项目团队强调了团队协作和有效沟通的重要性。以下是团队协作的关键举措：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信息共享机制：建立了信息共享平台，确保团队成员能够及时获取夏枯草口服液项目危机的实时信息。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领导者沟通：夏枯草口服液项目领导者通过定期会议和即时沟通工具，指导团队应对危机，保持团队稳定运行。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随着危机得到初步控制，夏枯草口服液项目团队转向制定恢复计划，以确保夏枯草口服液项目能够从中迅速恢复。主要恢复计划包括：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修复受损的进度计划：重新评估夏枯草口服液项目进度，制定修复计划，确保夏枯草口服液项目尽快回归正常进程。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重新调整资源分配：优化资源分配，确保夏枯草口服液项目在有限资源下高效运转。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风险管理机制加强：对夏枯草口服液项目风险进行全面评估，制定更强化的风险管理策略，以预防未来可能的危机。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7626"/>
      <w:r>
        <w:rPr>
          <w:rFonts w:ascii="仿宋" w:eastAsia="仿宋" w:hAnsi="仿宋" w:cs="仿宋" w:hint="eastAsia"/>
          <w:sz w:val="28"/>
          <w:lang w:eastAsia="zh-CN"/>
        </w:rPr>
        <w:t>三、夏枯草口服液项目建设单位说明</w:t>
      </w:r>
      <w:bookmarkEnd w:id="8"/>
    </w:p>
    <w:p>
      <w:pPr>
        <w:pStyle w:val="Heading2"/>
        <w:rPr>
          <w:rFonts w:ascii="仿宋" w:eastAsia="仿宋" w:hAnsi="仿宋" w:cs="仿宋" w:hint="eastAsia"/>
          <w:lang w:eastAsia="zh-CN"/>
        </w:rPr>
      </w:pPr>
      <w:bookmarkStart w:id="9" w:name="_Toc12074"/>
      <w:r>
        <w:rPr>
          <w:rFonts w:ascii="仿宋" w:eastAsia="仿宋" w:hAnsi="仿宋" w:cs="仿宋" w:hint="eastAsia"/>
          <w:lang w:eastAsia="zh-CN"/>
        </w:rPr>
        <w:t>(一)、夏枯草口服液项目承办单位基本情况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97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夏枯草口服液项目承办单位的XXXX，我们着眼于实现可持续的经济效益。通过技术创新和解决方案的提供，公司预计在夏枯草口服液项目执行期间将获得可观的收入增长。这一收入来源主要包括夏枯草口服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同时，我们注重成本控制和效率提升，以确保夏枯草口服液项目的可持续盈利。透过精细的管理和资源优化，公司期望实现夏枯草口服液项目利润最大化。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将对夏枯草口服液项目实施进行全面的投资评估，包括夏枯草口服液项目启动阶段的资金投入和后续运营成本。通过对夏枯草口服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夏枯草口服液项目实施过程中具备足够的资金流动性，公司将进行详尽的现金流分析。这包括资金需求的合理预测、夏枯草口服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7763"/>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3104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的技术管理特点体现在其创新导向。通过引入最先进的技术趋势和解决方案，夏枯草口服液项目致力于提升科技含量、提高质量和效率水平。这意味着我们将采用最新的工具和方法，确保夏枯草口服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夏枯草口服液项目技术管理的显著特征。通过整合不同领域的技术资源，我们实现了跨学科的协同工作。这有助于优化技术架构，提高整体效能。此外，整合性策略还促进了不同技术团队之间的紧密沟通和高效合作，确保夏枯草口服液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夏枯草口服液项目所采用的技术。通过不断优化技术方案，夏枯草口服液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夏枯草口服液项目团队将在夏枯草口服液项目初期识别可能的技术风险，并采取相应的预防和应对措施。通过建立健全的风险评估机制，夏枯草口服液项目能够在实施过程中及时发现并解决潜在的技术问题，保障夏枯草口服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夏枯草口服液项目中，技术将成为夏枯草口服液项目成功的有力支持。这一深度剖析揭示了技术管理在夏枯草口服液项目实施中的关键作用，为夏枯草口服液项目的技术基础奠定了坚实的基础。</w:t>
      </w:r>
    </w:p>
    <w:p>
      <w:pPr>
        <w:pStyle w:val="Heading2"/>
        <w:ind w:firstLine="560" w:firstLineChars="200"/>
        <w:rPr>
          <w:rFonts w:ascii="仿宋" w:eastAsia="仿宋" w:hAnsi="仿宋" w:cs="仿宋" w:hint="eastAsia"/>
          <w:sz w:val="28"/>
          <w:lang w:eastAsia="zh-CN"/>
        </w:rPr>
      </w:pPr>
      <w:bookmarkStart w:id="13" w:name="_Toc19828"/>
      <w:r>
        <w:rPr>
          <w:rFonts w:ascii="仿宋" w:eastAsia="仿宋" w:hAnsi="仿宋" w:cs="仿宋" w:hint="eastAsia"/>
          <w:sz w:val="28"/>
          <w:lang w:eastAsia="zh-CN"/>
        </w:rPr>
        <w:t>(二)、夏枯草口服液项目工艺技术设计方案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夏枯草口服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生产经营活动方面，夏枯草口服液项目将严格按照相关行业规范要求进行组织。通过有效控制产品质量，夏枯草口服液项目将致力于为顾客提供优质的夏枯草口服液项目产品和良好的服务。这体现了夏枯草口服液项目对于生产活动合规性和质量标准的高度重视，为夏枯草口服液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夏枯草口服液项目注重生态效益和清洁生产原则。夏枯草口服液项目建设将紧密结合地方特色经济发展，与社会经济发展规划和区域环境保护规划方案相协调一致。通过与当地区域自然生态系统的结合，夏枯草口服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夏枯草口服液项目产品具有多样化的客户需求和个性化的特点。因此，夏枯草口服液项目产品规格品种多样，且单批生产数量较小。为满足这一特点，夏枯草口服液项目承办单位将建设先进的柔性制造生产线。通过广泛应用柔性制造技术，夏枯草口服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夏枯草口服液项目采用的技术具有较高的技术含量和自动化水平，处于国内先进水平。这一技术选用不仅体现了对生产效率、质量和环境友好性的高标准要求，同时为夏枯草口服液项目的可持续发展奠定了坚实的基础。</w:t>
      </w:r>
    </w:p>
    <w:p>
      <w:pPr>
        <w:pStyle w:val="Heading2"/>
        <w:ind w:firstLine="560" w:firstLineChars="200"/>
        <w:rPr>
          <w:rFonts w:ascii="仿宋" w:eastAsia="仿宋" w:hAnsi="仿宋" w:cs="仿宋" w:hint="eastAsia"/>
          <w:sz w:val="28"/>
          <w:lang w:eastAsia="zh-CN"/>
        </w:rPr>
      </w:pPr>
      <w:bookmarkStart w:id="14" w:name="_Toc2875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为确保夏枯草口服液项目的高效生产和技术实施，我们制定了一套精心设计的设备选型方案，以满足夏枯草口服液项目生产、质量和环保的要求。该方案的主要特点如下：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夏枯草口服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针对夏枯草口服液项目产品的多样性和小批量生产的特点，我们将建设柔性制造生产线。通过在设备选型中考虑柔性制造技术，可以灵活应对不同产品规格和生产需求，实现生产线的高度灵活性和适应性。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2290"/>
      <w:r>
        <w:rPr>
          <w:rFonts w:ascii="仿宋" w:eastAsia="仿宋" w:hAnsi="仿宋" w:cs="仿宋" w:hint="eastAsia"/>
          <w:sz w:val="28"/>
          <w:lang w:eastAsia="zh-CN"/>
        </w:rPr>
        <w:t>五、夏枯草口服液项目可持续发展</w:t>
      </w:r>
      <w:bookmarkEnd w:id="15"/>
    </w:p>
    <w:p>
      <w:pPr>
        <w:pStyle w:val="Heading2"/>
        <w:rPr>
          <w:rFonts w:ascii="仿宋" w:eastAsia="仿宋" w:hAnsi="仿宋" w:cs="仿宋" w:hint="eastAsia"/>
          <w:lang w:eastAsia="zh-CN"/>
        </w:rPr>
      </w:pPr>
      <w:bookmarkStart w:id="16" w:name="_Toc1315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夏枯草口服液项目中，夏枯草口服液项目团队着眼于未来，明确了可持续发展的战略方向。制定的具体可持续发展目标包括降低资源使用、采用环保技术、最大化社会效益等。这一步骤不仅有助于夏枯草口服液项目在环保和社会责任方面达到最高标准，也为未来提供了明确的指引，确保夏枯草口服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可持续实践的融入夏枯草口服液项目管理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夏枯草口服液项目管理周期。从夏枯草口服液项目规划开始，夏枯草口服液项目团队就考虑了环境和社会的因素。在执行阶段，夏枯草口服液项目团队积极推动绿色技术的应用，优化资源利用。此外，关注员工的社会责任，通过培训和沟通活动提高员工对可持续发展的认知，使他们能够在日常工作中践行可持续实践。这些举措不仅为夏枯草口服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909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扎根于夏枯草口服液项目的可持续发展理念，我们深信环保与社会责任是夏枯草口服液项目成功的关键支柱。在夏枯草口服液项目的每一步，我们都致力于通过创新和实践，履行对环境和社会的坚定责任。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团队通过引入先进的环保技术、建立高效的废物处理系统以及推动能源节约措施，积极履行环保责任。定期的环保监测和评估确保夏枯草口服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不仅致力于自身可持续发展，还注重对社会的回馈。通过支持社区夏枯草口服液项目、参与慈善事业、提供培训机会等方式，夏枯草口服液项目积极履行社会责任。与当地社区建立积极互动，关注员工的工作与生活平衡，以及员工的身心健康，是夏枯草口服液项目在社会责任层面的关键举措。这样的实践不仅增强了夏枯草口服液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8236"/>
      <w:r>
        <w:rPr>
          <w:rFonts w:ascii="仿宋" w:eastAsia="仿宋" w:hAnsi="仿宋" w:cs="仿宋" w:hint="eastAsia"/>
          <w:sz w:val="28"/>
          <w:lang w:eastAsia="zh-CN"/>
        </w:rPr>
        <w:t>六、夏枯草口服液项目土建工程</w:t>
      </w:r>
      <w:bookmarkEnd w:id="18"/>
    </w:p>
    <w:p>
      <w:pPr>
        <w:pStyle w:val="Heading2"/>
        <w:rPr>
          <w:rFonts w:ascii="仿宋" w:eastAsia="仿宋" w:hAnsi="仿宋" w:cs="仿宋" w:hint="eastAsia"/>
          <w:lang w:eastAsia="zh-CN"/>
        </w:rPr>
      </w:pPr>
      <w:bookmarkStart w:id="19" w:name="_Toc764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在夏枯草口服液项目的建筑工程设计中，我们将秉承一系列重要的设计原则，以确保夏枯草口服液项目建筑在功能、美观、可持续性等方面达到最佳效果。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首要原则是确保建筑的功能性得到最大化的发挥。我们将充分理解夏枯草口服液项目的实际需求，合理布局各个功能区域，保证建筑在满足业务需求的同时，提供高效的工作环境。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在建筑设计中，我们将综合考虑建设和运营成本。通过精细的经济效益分析，确保设计方案在高效利用资源的同时，对夏枯草口服液项目的长期盈利能力有积极的贡献。</w:t>
      </w:r>
    </w:p>
    <w:p>
      <w:pPr>
        <w:pStyle w:val="Heading2"/>
        <w:ind w:firstLine="560" w:firstLineChars="200"/>
        <w:rPr>
          <w:rFonts w:ascii="仿宋" w:eastAsia="仿宋" w:hAnsi="仿宋" w:cs="仿宋" w:hint="eastAsia"/>
          <w:sz w:val="28"/>
          <w:lang w:eastAsia="zh-CN"/>
        </w:rPr>
      </w:pPr>
      <w:bookmarkStart w:id="20" w:name="_Toc31586"/>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夏枯草口服液项目的土建工程设计中，我们将精准设定设计年限，结合夏枯草口服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https://d.book118.com/838010126035006023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9F25AA"/>
    <w:rsid w:val="049F25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10126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2024-01-02T06:11:00Z</dcterms:created>
  <dcterms:modified xsi:type="dcterms:W3CDTF">2024-01-02T06:12:12Z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C758F401BF0B4179A9E2147DD28C8516_11</vt:lpwstr>
  </property>
  <property fmtid="{D5CDD505-2E9C-101B-9397-08002B2CF9AE}" pid="3" name="KSOProductBuildVer">
    <vt:lpwstr>2052-12.1.0.16120</vt:lpwstr>
  </property>
</Properties>
</file>