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214" w:line="218" w:lineRule="auto"/>
        <w:ind w:left="272"/>
        <w:outlineLvl w:val="0"/>
        <w:rPr>
          <w:rFonts w:ascii="SimSun" w:eastAsia="SimSun" w:hAnsi="SimSun" w:cs="SimSun"/>
          <w:sz w:val="66"/>
          <w:szCs w:val="66"/>
        </w:rPr>
      </w:pPr>
      <w:r>
        <w:rPr>
          <w:rFonts w:ascii="SimSun" w:eastAsia="SimSun" w:hAnsi="SimSun" w:cs="SimSun"/>
          <w:b/>
          <w:bCs/>
          <w:spacing w:val="43"/>
          <w:sz w:val="66"/>
          <w:szCs w:val="66"/>
        </w:rPr>
        <w:t>建设项目环境影响报告表</w:t>
      </w:r>
    </w:p>
    <w:p>
      <w:pPr>
        <w:spacing w:before="259" w:line="223" w:lineRule="auto"/>
        <w:ind w:left="2780"/>
        <w:outlineLvl w:val="0"/>
        <w:rPr>
          <w:rFonts w:ascii="KaiTi" w:eastAsia="KaiTi" w:hAnsi="KaiTi" w:cs="KaiTi"/>
          <w:sz w:val="46"/>
          <w:szCs w:val="46"/>
        </w:rPr>
      </w:pPr>
      <w:r>
        <w:rPr>
          <w:rFonts w:ascii="KaiTi" w:eastAsia="KaiTi" w:hAnsi="KaiTi" w:cs="KaiTi"/>
          <w:b/>
          <w:bCs/>
          <w:spacing w:val="7"/>
          <w:sz w:val="46"/>
          <w:szCs w:val="46"/>
        </w:rPr>
        <w:t>(污染影响类)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07" w:line="316" w:lineRule="auto"/>
        <w:ind w:right="18"/>
        <w:jc w:val="right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1627330</wp:posOffset>
            </wp:positionH>
            <wp:positionV relativeFrom="paragraph">
              <wp:posOffset>626117</wp:posOffset>
            </wp:positionV>
            <wp:extent cx="3823214" cy="10477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23214" cy="104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4"/>
        </w:rPr>
        <w:t>项</w:t>
      </w:r>
      <w:r>
        <w:rPr>
          <w:spacing w:val="14"/>
        </w:rPr>
        <w:t xml:space="preserve"> </w:t>
      </w:r>
      <w:r>
        <w:rPr>
          <w:spacing w:val="14"/>
        </w:rPr>
        <w:t>目</w:t>
      </w:r>
      <w:r>
        <w:rPr>
          <w:spacing w:val="-52"/>
        </w:rPr>
        <w:t xml:space="preserve"> </w:t>
      </w:r>
      <w:r>
        <w:rPr>
          <w:spacing w:val="14"/>
        </w:rPr>
        <w:t>名</w:t>
      </w:r>
      <w:r>
        <w:rPr>
          <w:spacing w:val="-58"/>
        </w:rPr>
        <w:t xml:space="preserve"> </w:t>
      </w:r>
      <w:r>
        <w:rPr>
          <w:spacing w:val="14"/>
        </w:rPr>
        <w:t>称</w:t>
      </w:r>
      <w:r>
        <w:rPr>
          <w:spacing w:val="-80"/>
        </w:rPr>
        <w:t xml:space="preserve"> </w:t>
      </w:r>
      <w:r>
        <w:rPr>
          <w:spacing w:val="14"/>
        </w:rPr>
        <w:t>：</w:t>
      </w:r>
      <w:r>
        <w:rPr>
          <w:spacing w:val="14"/>
          <w:u w:val="single" w:color="auto"/>
        </w:rPr>
        <w:t>杭政工出【2020】29号景嘉医疗工业</w:t>
      </w:r>
    </w:p>
    <w:p>
      <w:pPr>
        <w:pStyle w:val="BodyText"/>
        <w:spacing w:before="1" w:line="223" w:lineRule="auto"/>
        <w:ind w:left="2583"/>
      </w:pPr>
      <w:r>
        <w:rPr>
          <w:spacing w:val="-19"/>
        </w:rPr>
        <w:t>厂</w:t>
      </w:r>
      <w:r>
        <w:rPr>
          <w:spacing w:val="72"/>
        </w:rPr>
        <w:t xml:space="preserve"> </w:t>
      </w:r>
      <w:r>
        <w:rPr>
          <w:spacing w:val="-19"/>
        </w:rPr>
        <w:t>房</w:t>
      </w:r>
      <w:r>
        <w:rPr>
          <w:spacing w:val="64"/>
        </w:rPr>
        <w:t xml:space="preserve"> </w:t>
      </w:r>
      <w:r>
        <w:rPr>
          <w:spacing w:val="-19"/>
        </w:rPr>
        <w:t>项</w:t>
      </w:r>
      <w:r>
        <w:rPr>
          <w:spacing w:val="121"/>
        </w:rPr>
        <w:t xml:space="preserve"> </w:t>
      </w:r>
      <w:r>
        <w:rPr>
          <w:spacing w:val="-19"/>
        </w:rPr>
        <w:t>目</w:t>
      </w:r>
    </w:p>
    <w:p>
      <w:pPr>
        <w:pStyle w:val="BodyText"/>
        <w:spacing w:before="155" w:line="221" w:lineRule="auto"/>
        <w:ind w:right="4"/>
        <w:jc w:val="right"/>
      </w:pPr>
      <w:r>
        <w:rPr>
          <w:spacing w:val="-27"/>
        </w:rPr>
        <w:t>建</w:t>
      </w:r>
      <w:r>
        <w:rPr>
          <w:spacing w:val="-48"/>
        </w:rPr>
        <w:t xml:space="preserve"> </w:t>
      </w:r>
      <w:r>
        <w:rPr>
          <w:spacing w:val="-27"/>
        </w:rPr>
        <w:t>设</w:t>
      </w:r>
      <w:r>
        <w:rPr>
          <w:spacing w:val="-51"/>
        </w:rPr>
        <w:t xml:space="preserve"> </w:t>
      </w:r>
      <w:r>
        <w:rPr>
          <w:spacing w:val="-27"/>
        </w:rPr>
        <w:t>单</w:t>
      </w:r>
      <w:r>
        <w:rPr>
          <w:spacing w:val="-55"/>
        </w:rPr>
        <w:t xml:space="preserve"> </w:t>
      </w:r>
      <w:r>
        <w:rPr>
          <w:spacing w:val="-27"/>
        </w:rPr>
        <w:t>位</w:t>
      </w:r>
      <w:r>
        <w:rPr>
          <w:spacing w:val="-27"/>
        </w:rPr>
        <w:t xml:space="preserve"> </w:t>
      </w:r>
      <w:r>
        <w:rPr>
          <w:spacing w:val="-27"/>
        </w:rPr>
        <w:t>(</w:t>
      </w:r>
      <w:r>
        <w:rPr>
          <w:spacing w:val="-50"/>
        </w:rPr>
        <w:t xml:space="preserve"> </w:t>
      </w:r>
      <w:r>
        <w:rPr>
          <w:spacing w:val="-27"/>
        </w:rPr>
        <w:t>盖</w:t>
      </w:r>
      <w:r>
        <w:rPr>
          <w:spacing w:val="-54"/>
        </w:rPr>
        <w:t xml:space="preserve"> </w:t>
      </w:r>
      <w:r>
        <w:rPr>
          <w:spacing w:val="-27"/>
        </w:rPr>
        <w:t>章</w:t>
      </w:r>
      <w:r>
        <w:rPr>
          <w:spacing w:val="-66"/>
        </w:rPr>
        <w:t xml:space="preserve"> </w:t>
      </w:r>
      <w:r>
        <w:rPr>
          <w:spacing w:val="-27"/>
        </w:rPr>
        <w:t>)</w:t>
      </w:r>
      <w:r>
        <w:rPr>
          <w:spacing w:val="-27"/>
        </w:rPr>
        <w:t xml:space="preserve"> </w:t>
      </w:r>
      <w:r>
        <w:rPr>
          <w:spacing w:val="-27"/>
        </w:rPr>
        <w:t>:</w:t>
      </w:r>
      <w:r>
        <w:rPr>
          <w:spacing w:val="-27"/>
          <w:u w:val="single" w:color="auto"/>
        </w:rPr>
        <w:t xml:space="preserve"> </w:t>
      </w:r>
      <w:r>
        <w:rPr>
          <w:spacing w:val="41"/>
          <w:u w:val="single" w:color="auto"/>
        </w:rPr>
        <w:t>浙江景嘉医疗科技有限公司</w:t>
      </w:r>
    </w:p>
    <w:p>
      <w:pPr>
        <w:pStyle w:val="BodyText"/>
        <w:spacing w:before="166" w:line="222" w:lineRule="auto"/>
        <w:ind w:left="813"/>
      </w:pPr>
      <w:r>
        <w:rPr>
          <w:spacing w:val="-23"/>
        </w:rPr>
        <w:t>编制日期：</w:t>
      </w:r>
      <w:r>
        <w:rPr>
          <w:spacing w:val="94"/>
        </w:rPr>
        <w:t xml:space="preserve"> </w:t>
      </w:r>
      <w:r>
        <w:rPr>
          <w:spacing w:val="32"/>
          <w:u w:val="single" w:color="auto"/>
        </w:rPr>
        <w:t xml:space="preserve">     </w:t>
      </w:r>
      <w:r>
        <w:rPr>
          <w:spacing w:val="-23"/>
          <w:u w:val="single" w:color="auto"/>
        </w:rPr>
        <w:t>2</w:t>
      </w:r>
      <w:r>
        <w:rPr>
          <w:spacing w:val="-23"/>
          <w:u w:val="single" w:color="auto"/>
        </w:rPr>
        <w:t xml:space="preserve"> </w:t>
      </w:r>
      <w:r>
        <w:rPr>
          <w:spacing w:val="-23"/>
          <w:u w:val="single" w:color="auto"/>
        </w:rPr>
        <w:t>0</w:t>
      </w:r>
      <w:r>
        <w:rPr>
          <w:spacing w:val="14"/>
          <w:u w:val="single" w:color="auto"/>
        </w:rPr>
        <w:t xml:space="preserve"> </w:t>
      </w:r>
      <w:r>
        <w:rPr>
          <w:spacing w:val="-23"/>
          <w:u w:val="single" w:color="auto"/>
        </w:rPr>
        <w:t>2</w:t>
      </w:r>
      <w:r>
        <w:rPr>
          <w:spacing w:val="30"/>
          <w:u w:val="single" w:color="auto"/>
        </w:rPr>
        <w:t xml:space="preserve"> </w:t>
      </w:r>
      <w:r>
        <w:rPr>
          <w:spacing w:val="-23"/>
          <w:u w:val="single" w:color="auto"/>
        </w:rPr>
        <w:t>1</w:t>
      </w:r>
      <w:r>
        <w:rPr>
          <w:spacing w:val="23"/>
          <w:u w:val="single" w:color="auto"/>
        </w:rPr>
        <w:t xml:space="preserve"> </w:t>
      </w:r>
      <w:r>
        <w:rPr>
          <w:spacing w:val="-23"/>
          <w:u w:val="single" w:color="auto"/>
        </w:rPr>
        <w:t>年</w:t>
      </w:r>
      <w:r>
        <w:rPr>
          <w:spacing w:val="5"/>
          <w:u w:val="single" w:color="auto"/>
        </w:rPr>
        <w:t xml:space="preserve"> </w:t>
      </w:r>
      <w:r>
        <w:rPr>
          <w:spacing w:val="-23"/>
          <w:u w:val="single" w:color="auto"/>
        </w:rPr>
        <w:t>4</w:t>
      </w:r>
      <w:r>
        <w:rPr>
          <w:spacing w:val="31"/>
          <w:u w:val="single" w:color="auto"/>
        </w:rPr>
        <w:t xml:space="preserve"> </w:t>
      </w:r>
      <w:r>
        <w:rPr>
          <w:spacing w:val="-23"/>
          <w:u w:val="single" w:color="auto"/>
        </w:rPr>
        <w:t>月</w:t>
      </w:r>
      <w:r>
        <w:rPr>
          <w:u w:val="single" w:color="auto"/>
        </w:rPr>
        <w:t xml:space="preserve">                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  <w:sectPr>
          <w:pgSz w:w="11910" w:h="16840"/>
          <w:pgMar w:top="1431" w:right="1539" w:bottom="0" w:left="1786" w:header="0" w:footer="0" w:gutter="0"/>
          <w:cols w:space="708"/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07" w:line="224" w:lineRule="auto"/>
        <w:ind w:left="1898"/>
        <w:rPr>
          <w:rFonts w:ascii="KaiTi" w:eastAsia="KaiTi" w:hAnsi="KaiTi" w:cs="KaiTi"/>
          <w:sz w:val="33"/>
          <w:szCs w:val="33"/>
        </w:rPr>
      </w:pPr>
      <w:r>
        <w:rPr>
          <w:rFonts w:ascii="KaiTi" w:eastAsia="KaiTi" w:hAnsi="KaiTi" w:cs="KaiTi"/>
          <w:b/>
          <w:bCs/>
          <w:spacing w:val="19"/>
          <w:sz w:val="33"/>
          <w:szCs w:val="33"/>
        </w:rPr>
        <w:t>中华人民共和国生态环境部制</w:t>
      </w:r>
    </w:p>
    <w:p>
      <w:pPr>
        <w:spacing w:line="224" w:lineRule="auto"/>
        <w:rPr>
          <w:rFonts w:ascii="KaiTi" w:eastAsia="KaiTi" w:hAnsi="KaiTi" w:cs="KaiTi"/>
          <w:sz w:val="33"/>
          <w:szCs w:val="33"/>
        </w:rPr>
        <w:sectPr>
          <w:type w:val="nextPage"/>
          <w:pgSz w:w="11910" w:h="16840"/>
          <w:pgMar w:top="1431" w:right="1539" w:bottom="0" w:left="1786" w:header="0" w:footer="0" w:gutter="0"/>
          <w:pgNumType w:start="2"/>
          <w:cols w:space="708"/>
          <w:titlePg w:val="0"/>
        </w:sectPr>
      </w:pPr>
    </w:p>
    <w:p>
      <w:pPr>
        <w:spacing w:line="325" w:lineRule="auto"/>
        <w:rPr>
          <w:rFonts w:ascii="Arial"/>
          <w:sz w:val="21"/>
        </w:rPr>
      </w:pPr>
    </w:p>
    <w:p>
      <w:pPr>
        <w:spacing w:before="97" w:line="222" w:lineRule="auto"/>
        <w:ind w:left="3049"/>
        <w:outlineLvl w:val="0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b/>
          <w:bCs/>
          <w:spacing w:val="-4"/>
          <w:sz w:val="30"/>
          <w:szCs w:val="30"/>
        </w:rPr>
        <w:t>一、建设项目基本情况</w:t>
      </w:r>
    </w:p>
    <w:tbl>
      <w:tblPr>
        <w:tblStyle w:val="TableNormal0"/>
        <w:tblW w:w="90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94"/>
        <w:gridCol w:w="2227"/>
        <w:gridCol w:w="2277"/>
        <w:gridCol w:w="3371"/>
      </w:tblGrid>
      <w:tr>
        <w:tblPrEx>
          <w:tblW w:w="90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54"/>
        </w:trPr>
        <w:tc>
          <w:tcPr>
            <w:tcW w:w="1194" w:type="dxa"/>
            <w:vAlign w:val="top"/>
          </w:tcPr>
          <w:p>
            <w:pPr>
              <w:pStyle w:val="TableText"/>
              <w:spacing w:before="63" w:line="211" w:lineRule="auto"/>
              <w:ind w:left="484" w:right="41" w:hanging="420"/>
            </w:pPr>
            <w:r>
              <w:rPr>
                <w:spacing w:val="5"/>
              </w:rPr>
              <w:t>建设项目名</w:t>
            </w:r>
            <w:r>
              <w:rPr>
                <w:spacing w:val="1"/>
              </w:rPr>
              <w:t xml:space="preserve"> </w:t>
            </w:r>
            <w:r>
              <w:t>称</w:t>
            </w:r>
          </w:p>
        </w:tc>
        <w:tc>
          <w:tcPr>
            <w:tcW w:w="7875" w:type="dxa"/>
            <w:gridSpan w:val="3"/>
            <w:vAlign w:val="top"/>
          </w:tcPr>
          <w:p>
            <w:pPr>
              <w:pStyle w:val="TableText"/>
              <w:spacing w:before="173" w:line="219" w:lineRule="auto"/>
              <w:ind w:left="1830"/>
            </w:pPr>
            <w:r>
              <w:rPr>
                <w:spacing w:val="1"/>
              </w:rPr>
              <w:t>杭政工出【2020】29号景嘉医疗工业厂房项目</w:t>
            </w:r>
          </w:p>
        </w:tc>
      </w:tr>
      <w:tr>
        <w:tblPrEx>
          <w:tblW w:w="9069" w:type="dxa"/>
          <w:tblInd w:w="5" w:type="dxa"/>
          <w:tblLayout w:type="fixed"/>
        </w:tblPrEx>
        <w:trPr>
          <w:trHeight w:val="520"/>
        </w:trPr>
        <w:tc>
          <w:tcPr>
            <w:tcW w:w="1194" w:type="dxa"/>
            <w:vAlign w:val="top"/>
          </w:tcPr>
          <w:p>
            <w:pPr>
              <w:pStyle w:val="TableText"/>
              <w:spacing w:before="159" w:line="219" w:lineRule="auto"/>
              <w:ind w:left="164"/>
            </w:pPr>
            <w:r>
              <w:rPr>
                <w:spacing w:val="2"/>
              </w:rPr>
              <w:t>项目代码</w:t>
            </w:r>
          </w:p>
        </w:tc>
        <w:tc>
          <w:tcPr>
            <w:tcW w:w="7875" w:type="dxa"/>
            <w:gridSpan w:val="3"/>
            <w:vAlign w:val="top"/>
          </w:tcPr>
          <w:p>
            <w:pPr>
              <w:pStyle w:val="TableText"/>
              <w:spacing w:before="212" w:line="184" w:lineRule="auto"/>
              <w:ind w:left="2750"/>
            </w:pPr>
            <w:r>
              <w:rPr>
                <w:spacing w:val="-1"/>
              </w:rPr>
              <w:t>2012-330100-04-01-546049</w:t>
            </w:r>
          </w:p>
        </w:tc>
      </w:tr>
      <w:tr>
        <w:tblPrEx>
          <w:tblW w:w="9069" w:type="dxa"/>
          <w:tblInd w:w="5" w:type="dxa"/>
          <w:tblLayout w:type="fixed"/>
        </w:tblPrEx>
        <w:trPr>
          <w:trHeight w:val="559"/>
        </w:trPr>
        <w:tc>
          <w:tcPr>
            <w:tcW w:w="1194" w:type="dxa"/>
            <w:vAlign w:val="top"/>
          </w:tcPr>
          <w:p>
            <w:pPr>
              <w:pStyle w:val="TableText"/>
              <w:spacing w:before="59" w:line="215" w:lineRule="auto"/>
              <w:ind w:left="374" w:right="79" w:hanging="310"/>
            </w:pPr>
            <w:r>
              <w:rPr>
                <w:spacing w:val="-3"/>
              </w:rPr>
              <w:t>建设单位联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系人</w:t>
            </w:r>
          </w:p>
        </w:tc>
        <w:tc>
          <w:tcPr>
            <w:tcW w:w="22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7" w:type="dxa"/>
            <w:vAlign w:val="top"/>
          </w:tcPr>
          <w:p>
            <w:pPr>
              <w:pStyle w:val="TableText"/>
              <w:spacing w:before="180" w:line="221" w:lineRule="auto"/>
              <w:ind w:left="713"/>
            </w:pPr>
            <w:r>
              <w:rPr>
                <w:spacing w:val="-2"/>
              </w:rPr>
              <w:t>联系方式</w:t>
            </w:r>
          </w:p>
        </w:tc>
        <w:tc>
          <w:tcPr>
            <w:tcW w:w="33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69" w:type="dxa"/>
          <w:tblInd w:w="5" w:type="dxa"/>
          <w:tblLayout w:type="fixed"/>
        </w:tblPrEx>
        <w:trPr>
          <w:trHeight w:val="360"/>
        </w:trPr>
        <w:tc>
          <w:tcPr>
            <w:tcW w:w="119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91" w:line="221" w:lineRule="auto"/>
              <w:ind w:left="164"/>
            </w:pPr>
            <w:r>
              <w:rPr>
                <w:spacing w:val="4"/>
              </w:rPr>
              <w:t>建设地点</w:t>
            </w:r>
          </w:p>
        </w:tc>
        <w:tc>
          <w:tcPr>
            <w:tcW w:w="7875" w:type="dxa"/>
            <w:gridSpan w:val="3"/>
            <w:vAlign w:val="top"/>
          </w:tcPr>
          <w:p>
            <w:pPr>
              <w:pStyle w:val="TableText"/>
              <w:spacing w:before="132" w:line="191" w:lineRule="auto"/>
              <w:jc w:val="right"/>
            </w:pPr>
            <w:r>
              <w:rPr>
                <w:spacing w:val="36"/>
              </w:rPr>
              <w:t>浙江</w:t>
            </w:r>
            <w:r>
              <w:rPr>
                <w:spacing w:val="-47"/>
              </w:rPr>
              <w:t xml:space="preserve"> </w:t>
            </w:r>
            <w:r>
              <w:rPr>
                <w:spacing w:val="36"/>
              </w:rPr>
              <w:t>_</w:t>
            </w:r>
            <w:r>
              <w:rPr>
                <w:spacing w:val="-48"/>
              </w:rPr>
              <w:t xml:space="preserve"> </w:t>
            </w:r>
            <w:r>
              <w:rPr>
                <w:spacing w:val="36"/>
              </w:rPr>
              <w:t>省杭州市余杭和拱墅区</w:t>
            </w:r>
            <w:r>
              <w:rPr>
                <w:spacing w:val="-61"/>
              </w:rPr>
              <w:t xml:space="preserve"> </w:t>
            </w:r>
            <w:r>
              <w:rPr>
                <w:spacing w:val="36"/>
              </w:rPr>
              <w:t>_</w:t>
            </w:r>
            <w:r>
              <w:rPr>
                <w:spacing w:val="-52"/>
              </w:rPr>
              <w:t xml:space="preserve"> </w:t>
            </w:r>
            <w:r>
              <w:rPr>
                <w:spacing w:val="36"/>
              </w:rPr>
              <w:t>/街道东至杭州来益医药有限公司，南</w:t>
            </w:r>
          </w:p>
        </w:tc>
      </w:tr>
      <w:tr>
        <w:tblPrEx>
          <w:tblW w:w="9069" w:type="dxa"/>
          <w:tblInd w:w="5" w:type="dxa"/>
          <w:tblLayout w:type="fixed"/>
        </w:tblPrEx>
        <w:trPr>
          <w:trHeight w:val="410"/>
        </w:trPr>
        <w:tc>
          <w:tcPr>
            <w:tcW w:w="11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75" w:type="dxa"/>
            <w:gridSpan w:val="3"/>
            <w:vAlign w:val="top"/>
          </w:tcPr>
          <w:p>
            <w:pPr>
              <w:pStyle w:val="TableText"/>
              <w:spacing w:before="99" w:line="219" w:lineRule="auto"/>
              <w:ind w:left="2150"/>
            </w:pPr>
            <w:r>
              <w:rPr>
                <w:spacing w:val="-1"/>
              </w:rPr>
              <w:t>至河韵路，西至三星横港，北至崇贤村</w:t>
            </w:r>
            <w:r>
              <w:rPr>
                <w:spacing w:val="-89"/>
              </w:rPr>
              <w:t xml:space="preserve"> </w:t>
            </w:r>
            <w:r>
              <w:rPr>
                <w:u w:val="single" w:color="auto"/>
              </w:rPr>
              <w:t xml:space="preserve">   </w:t>
            </w:r>
          </w:p>
        </w:tc>
      </w:tr>
      <w:tr>
        <w:tblPrEx>
          <w:tblW w:w="9069" w:type="dxa"/>
          <w:tblInd w:w="5" w:type="dxa"/>
          <w:tblLayout w:type="fixed"/>
        </w:tblPrEx>
        <w:trPr>
          <w:trHeight w:val="500"/>
        </w:trPr>
        <w:tc>
          <w:tcPr>
            <w:tcW w:w="1194" w:type="dxa"/>
            <w:vAlign w:val="top"/>
          </w:tcPr>
          <w:p>
            <w:pPr>
              <w:pStyle w:val="TableText"/>
              <w:spacing w:before="151" w:line="220" w:lineRule="auto"/>
              <w:ind w:left="164"/>
            </w:pPr>
            <w:r>
              <w:rPr>
                <w:spacing w:val="-2"/>
              </w:rPr>
              <w:t>地理坐标</w:t>
            </w:r>
          </w:p>
        </w:tc>
        <w:tc>
          <w:tcPr>
            <w:tcW w:w="7875" w:type="dxa"/>
            <w:gridSpan w:val="3"/>
            <w:vAlign w:val="top"/>
          </w:tcPr>
          <w:p>
            <w:pPr>
              <w:pStyle w:val="TableText"/>
              <w:spacing w:before="151" w:line="220" w:lineRule="auto"/>
              <w:ind w:left="960"/>
            </w:pPr>
            <w:r>
              <w:rPr>
                <w:spacing w:val="-10"/>
              </w:rPr>
              <w:t xml:space="preserve">( </w:t>
            </w:r>
            <w:r>
              <w:rPr>
                <w:spacing w:val="-10"/>
                <w:u w:val="single" w:color="auto"/>
              </w:rPr>
              <w:t>1</w:t>
            </w:r>
            <w:r>
              <w:rPr>
                <w:spacing w:val="-14"/>
                <w:u w:val="single" w:color="auto"/>
              </w:rPr>
              <w:t xml:space="preserve"> </w:t>
            </w:r>
            <w:r>
              <w:rPr>
                <w:spacing w:val="-10"/>
                <w:u w:val="single" w:color="auto"/>
              </w:rPr>
              <w:t>2</w:t>
            </w:r>
            <w:r>
              <w:rPr>
                <w:spacing w:val="-22"/>
                <w:u w:val="single" w:color="auto"/>
              </w:rPr>
              <w:t xml:space="preserve"> </w:t>
            </w:r>
            <w:r>
              <w:rPr>
                <w:spacing w:val="-10"/>
                <w:u w:val="single" w:color="auto"/>
              </w:rPr>
              <w:t>0</w:t>
            </w:r>
            <w:r>
              <w:rPr>
                <w:spacing w:val="-23"/>
                <w:u w:val="single" w:color="auto"/>
              </w:rPr>
              <w:t xml:space="preserve"> </w:t>
            </w:r>
            <w:r>
              <w:rPr>
                <w:spacing w:val="-10"/>
                <w:u w:val="single" w:color="auto"/>
              </w:rPr>
              <w:t>度 1 1</w:t>
            </w:r>
            <w:r>
              <w:rPr>
                <w:spacing w:val="-10"/>
              </w:rPr>
              <w:t xml:space="preserve">分 </w:t>
            </w:r>
            <w:r>
              <w:rPr>
                <w:spacing w:val="-10"/>
                <w:u w:val="single" w:color="auto"/>
              </w:rPr>
              <w:t>7.953</w:t>
            </w:r>
            <w:r>
              <w:rPr>
                <w:spacing w:val="19"/>
              </w:rPr>
              <w:t xml:space="preserve">  </w:t>
            </w:r>
            <w:r>
              <w:rPr>
                <w:spacing w:val="-10"/>
              </w:rPr>
              <w:t>秒</w:t>
            </w:r>
            <w:r>
              <w:rPr>
                <w:spacing w:val="42"/>
              </w:rPr>
              <w:t xml:space="preserve"> </w:t>
            </w:r>
            <w:r>
              <w:rPr>
                <w:spacing w:val="-10"/>
              </w:rPr>
              <w:t>，</w:t>
            </w:r>
            <w:r>
              <w:rPr>
                <w:spacing w:val="8"/>
              </w:rPr>
              <w:t xml:space="preserve">  </w:t>
            </w:r>
            <w:r>
              <w:rPr>
                <w:spacing w:val="-10"/>
                <w:u w:val="single" w:color="auto"/>
              </w:rPr>
              <w:t xml:space="preserve">  3</w:t>
            </w:r>
            <w:r>
              <w:rPr>
                <w:spacing w:val="-27"/>
                <w:u w:val="single" w:color="auto"/>
              </w:rPr>
              <w:t xml:space="preserve"> </w:t>
            </w:r>
            <w:r>
              <w:rPr>
                <w:spacing w:val="-10"/>
                <w:u w:val="single" w:color="auto"/>
              </w:rPr>
              <w:t>0</w:t>
            </w:r>
            <w:r>
              <w:rPr>
                <w:spacing w:val="-29"/>
                <w:u w:val="single" w:color="auto"/>
              </w:rPr>
              <w:t xml:space="preserve"> </w:t>
            </w:r>
            <w:r>
              <w:rPr>
                <w:spacing w:val="-10"/>
                <w:u w:val="single" w:color="auto"/>
              </w:rPr>
              <w:t>度</w:t>
            </w:r>
            <w:r>
              <w:rPr>
                <w:spacing w:val="-26"/>
                <w:u w:val="single" w:color="auto"/>
              </w:rPr>
              <w:t xml:space="preserve"> </w:t>
            </w:r>
            <w:r>
              <w:rPr>
                <w:spacing w:val="-10"/>
                <w:u w:val="single" w:color="auto"/>
              </w:rPr>
              <w:t>2</w:t>
            </w:r>
            <w:r>
              <w:rPr>
                <w:spacing w:val="-29"/>
                <w:u w:val="single" w:color="auto"/>
              </w:rPr>
              <w:t xml:space="preserve"> </w:t>
            </w:r>
            <w:r>
              <w:rPr>
                <w:spacing w:val="-10"/>
                <w:u w:val="single" w:color="auto"/>
              </w:rPr>
              <w:t>4</w:t>
            </w:r>
            <w:r>
              <w:rPr>
                <w:spacing w:val="-10"/>
              </w:rPr>
              <w:t xml:space="preserve">分 </w:t>
            </w:r>
            <w:r>
              <w:rPr>
                <w:spacing w:val="-10"/>
                <w:u w:val="single" w:color="auto"/>
              </w:rPr>
              <w:t>3.681</w:t>
            </w:r>
            <w:r>
              <w:rPr>
                <w:spacing w:val="6"/>
                <w:u w:val="single" w:color="auto"/>
              </w:rPr>
              <w:t xml:space="preserve">     </w:t>
            </w:r>
            <w:r>
              <w:rPr>
                <w:spacing w:val="-10"/>
              </w:rPr>
              <w:t>秒  )</w:t>
            </w:r>
          </w:p>
        </w:tc>
      </w:tr>
      <w:tr>
        <w:tblPrEx>
          <w:tblW w:w="9069" w:type="dxa"/>
          <w:tblInd w:w="5" w:type="dxa"/>
          <w:tblLayout w:type="fixed"/>
        </w:tblPrEx>
        <w:trPr>
          <w:trHeight w:val="580"/>
        </w:trPr>
        <w:tc>
          <w:tcPr>
            <w:tcW w:w="1194" w:type="dxa"/>
            <w:vAlign w:val="top"/>
          </w:tcPr>
          <w:p>
            <w:pPr>
              <w:pStyle w:val="TableText"/>
              <w:spacing w:before="51" w:line="220" w:lineRule="auto"/>
              <w:ind w:left="164"/>
            </w:pPr>
            <w:r>
              <w:rPr>
                <w:color w:val="7C004A"/>
                <w:spacing w:val="2"/>
              </w:rPr>
              <w:t>国民经济</w:t>
            </w:r>
          </w:p>
          <w:p>
            <w:pPr>
              <w:pStyle w:val="TableText"/>
              <w:spacing w:before="59" w:line="184" w:lineRule="auto"/>
              <w:ind w:left="164"/>
            </w:pPr>
            <w:r>
              <w:rPr>
                <w:spacing w:val="4"/>
              </w:rPr>
              <w:t>行业类别</w:t>
            </w:r>
          </w:p>
        </w:tc>
        <w:tc>
          <w:tcPr>
            <w:tcW w:w="2227" w:type="dxa"/>
            <w:vAlign w:val="top"/>
          </w:tcPr>
          <w:p>
            <w:pPr>
              <w:pStyle w:val="TableText"/>
              <w:spacing w:before="79" w:line="219" w:lineRule="auto"/>
              <w:ind w:left="100"/>
            </w:pPr>
            <w:r>
              <w:rPr>
                <w:spacing w:val="1"/>
              </w:rPr>
              <w:t>C2770卫生材料及医药</w:t>
            </w:r>
          </w:p>
          <w:p>
            <w:pPr>
              <w:pStyle w:val="TableText"/>
              <w:spacing w:before="32" w:line="184" w:lineRule="auto"/>
              <w:ind w:left="680"/>
            </w:pPr>
            <w:r>
              <w:rPr>
                <w:color w:val="002291"/>
                <w:spacing w:val="-2"/>
              </w:rPr>
              <w:t>用品制造</w:t>
            </w:r>
          </w:p>
        </w:tc>
        <w:tc>
          <w:tcPr>
            <w:tcW w:w="2277" w:type="dxa"/>
            <w:vAlign w:val="top"/>
          </w:tcPr>
          <w:p>
            <w:pPr>
              <w:pStyle w:val="TableText"/>
              <w:spacing w:before="81" w:line="279" w:lineRule="exact"/>
              <w:ind w:left="713"/>
            </w:pPr>
            <w:r>
              <w:rPr>
                <w:spacing w:val="10"/>
                <w:position w:val="4"/>
              </w:rPr>
              <w:t>建设项目</w:t>
            </w:r>
          </w:p>
          <w:p>
            <w:pPr>
              <w:pStyle w:val="TableText"/>
              <w:spacing w:line="184" w:lineRule="auto"/>
              <w:ind w:left="713"/>
            </w:pPr>
            <w:r>
              <w:rPr>
                <w:spacing w:val="4"/>
              </w:rPr>
              <w:t>行业类别</w:t>
            </w:r>
          </w:p>
        </w:tc>
        <w:tc>
          <w:tcPr>
            <w:tcW w:w="3371" w:type="dxa"/>
            <w:vAlign w:val="top"/>
          </w:tcPr>
          <w:p>
            <w:pPr>
              <w:pStyle w:val="TableText"/>
              <w:spacing w:before="78" w:line="216" w:lineRule="auto"/>
              <w:ind w:left="136" w:right="189"/>
            </w:pPr>
            <w:r>
              <w:rPr>
                <w:spacing w:val="-1"/>
              </w:rPr>
              <w:t>24—049卫生材料及医药用品制造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药用辅料及包装材料制造</w:t>
            </w:r>
          </w:p>
        </w:tc>
      </w:tr>
      <w:tr>
        <w:tblPrEx>
          <w:tblW w:w="9069" w:type="dxa"/>
          <w:tblInd w:w="5" w:type="dxa"/>
          <w:tblLayout w:type="fixed"/>
        </w:tblPrEx>
        <w:trPr>
          <w:trHeight w:val="1239"/>
        </w:trPr>
        <w:tc>
          <w:tcPr>
            <w:tcW w:w="1194" w:type="dxa"/>
            <w:vAlign w:val="top"/>
          </w:tcPr>
          <w:p>
            <w:pPr>
              <w:spacing w:line="4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164"/>
            </w:pPr>
            <w:r>
              <w:rPr>
                <w:spacing w:val="5"/>
              </w:rPr>
              <w:t>建设性质</w:t>
            </w:r>
          </w:p>
        </w:tc>
        <w:tc>
          <w:tcPr>
            <w:tcW w:w="2227" w:type="dxa"/>
            <w:vAlign w:val="top"/>
          </w:tcPr>
          <w:p>
            <w:pPr>
              <w:pStyle w:val="TableText"/>
              <w:spacing w:before="150" w:line="237" w:lineRule="auto"/>
              <w:ind w:left="90"/>
            </w:pPr>
            <w:r>
              <w:rPr>
                <w:spacing w:val="6"/>
              </w:rPr>
              <w:t>■新建(迁建)</w:t>
            </w:r>
          </w:p>
          <w:p>
            <w:pPr>
              <w:pStyle w:val="TableText"/>
              <w:spacing w:line="219" w:lineRule="auto"/>
              <w:ind w:left="100"/>
            </w:pPr>
            <w:r>
              <w:rPr>
                <w:spacing w:val="3"/>
              </w:rPr>
              <w:t>□改建</w:t>
            </w:r>
          </w:p>
          <w:p>
            <w:pPr>
              <w:pStyle w:val="TableText"/>
              <w:spacing w:before="11" w:line="220" w:lineRule="auto"/>
              <w:ind w:left="100"/>
            </w:pPr>
            <w:r>
              <w:rPr>
                <w:spacing w:val="3"/>
              </w:rPr>
              <w:t>□扩建</w:t>
            </w:r>
          </w:p>
          <w:p>
            <w:pPr>
              <w:pStyle w:val="TableText"/>
              <w:spacing w:before="29" w:line="219" w:lineRule="auto"/>
              <w:ind w:left="100"/>
            </w:pPr>
            <w:r>
              <w:rPr>
                <w:spacing w:val="1"/>
              </w:rPr>
              <w:t>□技术改造</w:t>
            </w:r>
          </w:p>
        </w:tc>
        <w:tc>
          <w:tcPr>
            <w:tcW w:w="2277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37" w:lineRule="auto"/>
              <w:ind w:left="713"/>
            </w:pPr>
            <w:r>
              <w:rPr>
                <w:spacing w:val="10"/>
              </w:rPr>
              <w:t>建设项目</w:t>
            </w:r>
          </w:p>
          <w:p>
            <w:pPr>
              <w:pStyle w:val="TableText"/>
              <w:spacing w:line="219" w:lineRule="auto"/>
              <w:ind w:left="713"/>
            </w:pPr>
            <w:r>
              <w:rPr>
                <w:spacing w:val="2"/>
              </w:rPr>
              <w:t>申报情形</w:t>
            </w:r>
          </w:p>
        </w:tc>
        <w:tc>
          <w:tcPr>
            <w:tcW w:w="3371" w:type="dxa"/>
            <w:vAlign w:val="top"/>
          </w:tcPr>
          <w:p>
            <w:pPr>
              <w:pStyle w:val="TableText"/>
              <w:spacing w:before="150" w:line="219" w:lineRule="auto"/>
              <w:ind w:left="136"/>
            </w:pPr>
            <w:r>
              <w:rPr>
                <w:spacing w:val="5"/>
              </w:rPr>
              <w:t>■首次申报项目</w:t>
            </w:r>
          </w:p>
          <w:p>
            <w:pPr>
              <w:pStyle w:val="TableText"/>
              <w:spacing w:before="20" w:line="237" w:lineRule="auto"/>
              <w:ind w:left="136"/>
            </w:pPr>
            <w:r>
              <w:rPr>
                <w:spacing w:val="2"/>
              </w:rPr>
              <w:t>]不予批准后再次申报项目</w:t>
            </w:r>
          </w:p>
          <w:p>
            <w:pPr>
              <w:pStyle w:val="TableText"/>
              <w:spacing w:line="219" w:lineRule="auto"/>
              <w:ind w:left="136"/>
            </w:pPr>
            <w:r>
              <w:rPr>
                <w:spacing w:val="3"/>
              </w:rPr>
              <w:t>]超五年重新审核项目</w:t>
            </w:r>
          </w:p>
          <w:p>
            <w:pPr>
              <w:pStyle w:val="TableText"/>
              <w:spacing w:before="30" w:line="219" w:lineRule="auto"/>
              <w:ind w:left="136"/>
            </w:pPr>
            <w:r>
              <w:rPr>
                <w:spacing w:val="3"/>
              </w:rPr>
              <w:t>]重大变动重新报批项目</w:t>
            </w:r>
          </w:p>
        </w:tc>
      </w:tr>
      <w:tr>
        <w:tblPrEx>
          <w:tblW w:w="9069" w:type="dxa"/>
          <w:tblInd w:w="5" w:type="dxa"/>
          <w:tblLayout w:type="fixed"/>
        </w:tblPrEx>
        <w:trPr>
          <w:trHeight w:val="859"/>
        </w:trPr>
        <w:tc>
          <w:tcPr>
            <w:tcW w:w="1194" w:type="dxa"/>
            <w:vAlign w:val="top"/>
          </w:tcPr>
          <w:p>
            <w:pPr>
              <w:pStyle w:val="TableText"/>
              <w:spacing w:before="221" w:line="219" w:lineRule="auto"/>
              <w:ind w:left="64"/>
            </w:pPr>
            <w:r>
              <w:rPr>
                <w:color w:val="801100"/>
                <w:spacing w:val="2"/>
              </w:rPr>
              <w:t>项目备案部</w:t>
            </w:r>
          </w:p>
          <w:p>
            <w:pPr>
              <w:pStyle w:val="TableText"/>
              <w:spacing w:before="14" w:line="223" w:lineRule="auto"/>
              <w:ind w:left="484"/>
            </w:pPr>
            <w:r>
              <w:t>门</w:t>
            </w:r>
          </w:p>
        </w:tc>
        <w:tc>
          <w:tcPr>
            <w:tcW w:w="2227" w:type="dxa"/>
            <w:vAlign w:val="top"/>
          </w:tcPr>
          <w:p>
            <w:pPr>
              <w:pStyle w:val="TableText"/>
              <w:spacing w:before="219" w:line="224" w:lineRule="auto"/>
              <w:ind w:left="1000" w:right="37" w:hanging="950"/>
            </w:pPr>
            <w:r>
              <w:rPr>
                <w:spacing w:val="2"/>
              </w:rPr>
              <w:t>杭州市发展和改革委员</w:t>
            </w:r>
            <w:r>
              <w:rPr>
                <w:spacing w:val="7"/>
              </w:rPr>
              <w:t xml:space="preserve"> </w:t>
            </w:r>
            <w:r>
              <w:t>会</w:t>
            </w:r>
          </w:p>
        </w:tc>
        <w:tc>
          <w:tcPr>
            <w:tcW w:w="2277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503"/>
            </w:pPr>
            <w:r>
              <w:rPr>
                <w:spacing w:val="2"/>
              </w:rPr>
              <w:t>项目备案文号</w:t>
            </w:r>
          </w:p>
        </w:tc>
        <w:tc>
          <w:tcPr>
            <w:tcW w:w="3371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4" w:lineRule="auto"/>
              <w:ind w:left="516"/>
            </w:pPr>
            <w:r>
              <w:rPr>
                <w:spacing w:val="-1"/>
              </w:rPr>
              <w:t>2012-330100-04-01-546049</w:t>
            </w:r>
          </w:p>
        </w:tc>
      </w:tr>
      <w:tr>
        <w:tblPrEx>
          <w:tblW w:w="9069" w:type="dxa"/>
          <w:tblInd w:w="5" w:type="dxa"/>
          <w:tblLayout w:type="fixed"/>
        </w:tblPrEx>
        <w:trPr>
          <w:trHeight w:val="559"/>
        </w:trPr>
        <w:tc>
          <w:tcPr>
            <w:tcW w:w="1194" w:type="dxa"/>
            <w:vAlign w:val="top"/>
          </w:tcPr>
          <w:p>
            <w:pPr>
              <w:pStyle w:val="TableText"/>
              <w:spacing w:before="63" w:line="220" w:lineRule="auto"/>
              <w:ind w:left="114"/>
            </w:pPr>
            <w:r>
              <w:rPr>
                <w:spacing w:val="1"/>
              </w:rPr>
              <w:t>总投资(万</w:t>
            </w:r>
          </w:p>
          <w:p>
            <w:pPr>
              <w:pStyle w:val="TableText"/>
              <w:spacing w:before="10" w:line="198" w:lineRule="auto"/>
              <w:ind w:left="424"/>
            </w:pPr>
            <w:r>
              <w:rPr>
                <w:spacing w:val="-5"/>
              </w:rPr>
              <w:t>元</w:t>
            </w:r>
            <w:r>
              <w:rPr>
                <w:spacing w:val="-36"/>
              </w:rPr>
              <w:t xml:space="preserve"> </w:t>
            </w:r>
            <w:r>
              <w:rPr>
                <w:spacing w:val="-5"/>
              </w:rPr>
              <w:t>)</w:t>
            </w:r>
          </w:p>
        </w:tc>
        <w:tc>
          <w:tcPr>
            <w:tcW w:w="2227" w:type="dxa"/>
            <w:vAlign w:val="top"/>
          </w:tcPr>
          <w:p>
            <w:pPr>
              <w:pStyle w:val="TableText"/>
              <w:spacing w:before="235" w:line="184" w:lineRule="auto"/>
              <w:ind w:left="680"/>
            </w:pPr>
            <w:r>
              <w:rPr>
                <w:spacing w:val="-2"/>
              </w:rPr>
              <w:t>28017.56</w:t>
            </w:r>
          </w:p>
        </w:tc>
        <w:tc>
          <w:tcPr>
            <w:tcW w:w="2277" w:type="dxa"/>
            <w:vAlign w:val="top"/>
          </w:tcPr>
          <w:p>
            <w:pPr>
              <w:pStyle w:val="TableText"/>
              <w:spacing w:before="183" w:line="220" w:lineRule="auto"/>
              <w:ind w:left="394"/>
            </w:pPr>
            <w:r>
              <w:rPr>
                <w:spacing w:val="5"/>
              </w:rPr>
              <w:t>环保投资(万元)</w:t>
            </w:r>
          </w:p>
        </w:tc>
        <w:tc>
          <w:tcPr>
            <w:tcW w:w="3371" w:type="dxa"/>
            <w:vAlign w:val="top"/>
          </w:tcPr>
          <w:p>
            <w:pPr>
              <w:pStyle w:val="TableText"/>
              <w:spacing w:before="236" w:line="183" w:lineRule="auto"/>
              <w:ind w:left="1566"/>
            </w:pPr>
            <w:r>
              <w:rPr>
                <w:spacing w:val="-3"/>
              </w:rPr>
              <w:t>25</w:t>
            </w:r>
          </w:p>
        </w:tc>
      </w:tr>
      <w:tr>
        <w:tblPrEx>
          <w:tblW w:w="9069" w:type="dxa"/>
          <w:tblInd w:w="5" w:type="dxa"/>
          <w:tblLayout w:type="fixed"/>
        </w:tblPrEx>
        <w:trPr>
          <w:trHeight w:val="570"/>
        </w:trPr>
        <w:tc>
          <w:tcPr>
            <w:tcW w:w="1194" w:type="dxa"/>
            <w:vAlign w:val="top"/>
          </w:tcPr>
          <w:p>
            <w:pPr>
              <w:pStyle w:val="TableText"/>
              <w:spacing w:before="93" w:line="205" w:lineRule="auto"/>
              <w:ind w:left="244" w:right="51" w:hanging="180"/>
            </w:pPr>
            <w:r>
              <w:rPr>
                <w:spacing w:val="3"/>
              </w:rPr>
              <w:t>环保投资占</w:t>
            </w:r>
            <w:r>
              <w:rPr>
                <w:spacing w:val="1"/>
              </w:rPr>
              <w:t xml:space="preserve"> </w:t>
            </w:r>
            <w:r>
              <w:rPr>
                <w:spacing w:val="-16"/>
                <w:w w:val="97"/>
              </w:rPr>
              <w:t>比</w:t>
            </w:r>
            <w:r>
              <w:rPr>
                <w:spacing w:val="17"/>
              </w:rPr>
              <w:t xml:space="preserve"> </w:t>
            </w:r>
            <w:r>
              <w:rPr>
                <w:spacing w:val="-16"/>
                <w:w w:val="97"/>
              </w:rPr>
              <w:t>(</w:t>
            </w:r>
            <w:r>
              <w:rPr>
                <w:spacing w:val="-25"/>
              </w:rPr>
              <w:t xml:space="preserve"> </w:t>
            </w:r>
            <w:r>
              <w:rPr>
                <w:spacing w:val="-16"/>
                <w:w w:val="97"/>
              </w:rPr>
              <w:t>%</w:t>
            </w:r>
            <w:r>
              <w:rPr>
                <w:spacing w:val="-19"/>
              </w:rPr>
              <w:t xml:space="preserve"> </w:t>
            </w:r>
            <w:r>
              <w:rPr>
                <w:spacing w:val="-16"/>
                <w:w w:val="97"/>
              </w:rPr>
              <w:t>)</w:t>
            </w:r>
          </w:p>
        </w:tc>
        <w:tc>
          <w:tcPr>
            <w:tcW w:w="2227" w:type="dxa"/>
            <w:vAlign w:val="top"/>
          </w:tcPr>
          <w:p>
            <w:pPr>
              <w:pStyle w:val="TableText"/>
              <w:spacing w:before="237" w:line="183" w:lineRule="auto"/>
              <w:ind w:left="890"/>
            </w:pPr>
            <w:r>
              <w:rPr>
                <w:spacing w:val="-2"/>
              </w:rPr>
              <w:t>0.09</w:t>
            </w:r>
          </w:p>
        </w:tc>
        <w:tc>
          <w:tcPr>
            <w:tcW w:w="2277" w:type="dxa"/>
            <w:vAlign w:val="top"/>
          </w:tcPr>
          <w:p>
            <w:pPr>
              <w:pStyle w:val="TableText"/>
              <w:spacing w:before="184" w:line="220" w:lineRule="auto"/>
              <w:ind w:left="713"/>
            </w:pPr>
            <w:r>
              <w:rPr>
                <w:spacing w:val="3"/>
              </w:rPr>
              <w:t>施工工期</w:t>
            </w:r>
          </w:p>
        </w:tc>
        <w:tc>
          <w:tcPr>
            <w:tcW w:w="3371" w:type="dxa"/>
            <w:vAlign w:val="top"/>
          </w:tcPr>
          <w:p>
            <w:pPr>
              <w:pStyle w:val="TableText"/>
              <w:spacing w:before="236" w:line="184" w:lineRule="auto"/>
              <w:ind w:left="1097"/>
            </w:pPr>
            <w:r>
              <w:rPr>
                <w:spacing w:val="-1"/>
              </w:rPr>
              <w:t>2021.5-2022.7</w:t>
            </w:r>
          </w:p>
        </w:tc>
      </w:tr>
      <w:tr>
        <w:tblPrEx>
          <w:tblW w:w="9069" w:type="dxa"/>
          <w:tblInd w:w="5" w:type="dxa"/>
          <w:tblLayout w:type="fixed"/>
        </w:tblPrEx>
        <w:trPr>
          <w:trHeight w:val="559"/>
        </w:trPr>
        <w:tc>
          <w:tcPr>
            <w:tcW w:w="1194" w:type="dxa"/>
            <w:vAlign w:val="top"/>
          </w:tcPr>
          <w:p>
            <w:pPr>
              <w:pStyle w:val="TableText"/>
              <w:spacing w:before="73" w:line="209" w:lineRule="auto"/>
              <w:ind w:left="484" w:right="59" w:hanging="420"/>
            </w:pPr>
            <w:r>
              <w:rPr>
                <w:spacing w:val="1"/>
              </w:rPr>
              <w:t>是否开工建</w:t>
            </w:r>
            <w:r>
              <w:rPr>
                <w:spacing w:val="3"/>
              </w:rPr>
              <w:t xml:space="preserve"> </w:t>
            </w:r>
            <w:r>
              <w:t>设</w:t>
            </w:r>
          </w:p>
        </w:tc>
        <w:tc>
          <w:tcPr>
            <w:tcW w:w="2227" w:type="dxa"/>
            <w:vAlign w:val="top"/>
          </w:tcPr>
          <w:p>
            <w:pPr>
              <w:pStyle w:val="TableText"/>
              <w:spacing w:before="74" w:line="236" w:lineRule="auto"/>
              <w:ind w:left="890"/>
            </w:pPr>
            <w:r>
              <w:rPr>
                <w:spacing w:val="7"/>
              </w:rPr>
              <w:t>■否</w:t>
            </w:r>
          </w:p>
          <w:p>
            <w:pPr>
              <w:pStyle w:val="TableText"/>
              <w:spacing w:line="181" w:lineRule="auto"/>
              <w:ind w:left="890"/>
            </w:pPr>
            <w:r>
              <w:rPr>
                <w:spacing w:val="11"/>
              </w:rPr>
              <w:t>口是</w:t>
            </w:r>
          </w:p>
        </w:tc>
        <w:tc>
          <w:tcPr>
            <w:tcW w:w="2277" w:type="dxa"/>
            <w:vAlign w:val="top"/>
          </w:tcPr>
          <w:p>
            <w:pPr>
              <w:pStyle w:val="TableText"/>
              <w:spacing w:before="75" w:line="234" w:lineRule="auto"/>
              <w:ind w:left="603"/>
            </w:pPr>
            <w:r>
              <w:rPr>
                <w:spacing w:val="7"/>
              </w:rPr>
              <w:t>用地(用海)</w:t>
            </w:r>
          </w:p>
          <w:p>
            <w:pPr>
              <w:pStyle w:val="TableText"/>
              <w:spacing w:line="182" w:lineRule="auto"/>
              <w:ind w:left="654"/>
            </w:pPr>
            <w:r>
              <w:rPr>
                <w:spacing w:val="25"/>
              </w:rPr>
              <w:t>面积(m²)</w:t>
            </w:r>
          </w:p>
        </w:tc>
        <w:tc>
          <w:tcPr>
            <w:tcW w:w="3371" w:type="dxa"/>
            <w:vAlign w:val="top"/>
          </w:tcPr>
          <w:p>
            <w:pPr>
              <w:pStyle w:val="TableText"/>
              <w:spacing w:before="236" w:line="184" w:lineRule="auto"/>
              <w:ind w:left="1436"/>
            </w:pPr>
            <w:r>
              <w:rPr>
                <w:spacing w:val="-4"/>
              </w:rPr>
              <w:t>15900</w:t>
            </w:r>
          </w:p>
        </w:tc>
      </w:tr>
      <w:tr>
        <w:tblPrEx>
          <w:tblW w:w="9069" w:type="dxa"/>
          <w:tblInd w:w="5" w:type="dxa"/>
          <w:tblLayout w:type="fixed"/>
        </w:tblPrEx>
        <w:trPr>
          <w:trHeight w:val="809"/>
        </w:trPr>
        <w:tc>
          <w:tcPr>
            <w:tcW w:w="1194" w:type="dxa"/>
            <w:vAlign w:val="top"/>
          </w:tcPr>
          <w:p>
            <w:pPr>
              <w:pStyle w:val="TableText"/>
              <w:spacing w:before="52" w:line="423" w:lineRule="exact"/>
              <w:ind w:left="164"/>
            </w:pPr>
            <w:r>
              <w:rPr>
                <w:spacing w:val="-2"/>
                <w:position w:val="16"/>
              </w:rPr>
              <w:t>专项评价</w:t>
            </w:r>
          </w:p>
          <w:p>
            <w:pPr>
              <w:pStyle w:val="TableText"/>
              <w:spacing w:line="220" w:lineRule="auto"/>
              <w:ind w:left="164"/>
            </w:pPr>
            <w:r>
              <w:rPr>
                <w:spacing w:val="2"/>
              </w:rPr>
              <w:t>设置情况</w:t>
            </w:r>
          </w:p>
        </w:tc>
        <w:tc>
          <w:tcPr>
            <w:tcW w:w="7875" w:type="dxa"/>
            <w:gridSpan w:val="3"/>
            <w:vAlign w:val="top"/>
          </w:tcPr>
          <w:p>
            <w:pPr>
              <w:pStyle w:val="TableText"/>
              <w:spacing w:before="305" w:line="220" w:lineRule="auto"/>
              <w:ind w:left="3830"/>
            </w:pPr>
            <w:r>
              <w:t>无</w:t>
            </w:r>
          </w:p>
        </w:tc>
      </w:tr>
    </w:tbl>
    <w:p>
      <w:pPr>
        <w:sectPr>
          <w:footerReference w:type="default" r:id="rId5"/>
          <w:pgSz w:w="11910" w:h="16840"/>
          <w:pgMar w:top="1431" w:right="1395" w:bottom="1309" w:left="1435" w:header="0" w:footer="1070" w:gutter="0"/>
          <w:pgNumType w:start="3"/>
          <w:cols w:space="708"/>
        </w:sectPr>
      </w:pPr>
    </w:p>
    <w:tbl>
      <w:tblPr>
        <w:tblStyle w:val="TableNormal1"/>
        <w:tblW w:w="90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94"/>
        <w:gridCol w:w="7875"/>
      </w:tblGrid>
      <w:tr>
        <w:tblPrEx>
          <w:tblW w:w="90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619"/>
        </w:trPr>
        <w:tc>
          <w:tcPr>
            <w:tcW w:w="119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164"/>
            </w:pPr>
            <w:r>
              <w:rPr>
                <w:spacing w:val="-2"/>
              </w:rPr>
              <w:t>规划情况</w:t>
            </w:r>
          </w:p>
        </w:tc>
        <w:tc>
          <w:tcPr>
            <w:tcW w:w="7875" w:type="dxa"/>
            <w:vAlign w:val="top"/>
          </w:tcPr>
          <w:p>
            <w:pPr>
              <w:pStyle w:val="TableText"/>
              <w:spacing w:before="65" w:line="219" w:lineRule="auto"/>
              <w:ind w:left="150"/>
            </w:pPr>
            <w:r>
              <w:rPr>
                <w:spacing w:val="-15"/>
              </w:rPr>
              <w:t>规划名称：     《北城智汇园总体规划》;</w:t>
            </w:r>
          </w:p>
          <w:p>
            <w:pPr>
              <w:pStyle w:val="TableText"/>
              <w:spacing w:before="169" w:line="219" w:lineRule="auto"/>
              <w:ind w:left="580"/>
            </w:pPr>
            <w:r>
              <w:rPr>
                <w:spacing w:val="4"/>
              </w:rPr>
              <w:t>审批机关：杭州市拱墅区人民政府半山街道办事处；</w:t>
            </w:r>
          </w:p>
          <w:p>
            <w:pPr>
              <w:pStyle w:val="TableText"/>
              <w:spacing w:before="162" w:line="399" w:lineRule="exact"/>
              <w:ind w:left="580"/>
            </w:pPr>
            <w:r>
              <w:rPr>
                <w:spacing w:val="-10"/>
                <w:position w:val="14"/>
              </w:rPr>
              <w:t>审批文件名称：</w:t>
            </w:r>
            <w:r>
              <w:rPr>
                <w:spacing w:val="19"/>
                <w:position w:val="14"/>
              </w:rPr>
              <w:t xml:space="preserve">    </w:t>
            </w:r>
            <w:r>
              <w:rPr>
                <w:spacing w:val="-10"/>
                <w:position w:val="14"/>
              </w:rPr>
              <w:t>《关于北城·智汇园规划的审批意见》;</w:t>
            </w:r>
          </w:p>
          <w:p>
            <w:pPr>
              <w:pStyle w:val="TableText"/>
              <w:spacing w:line="219" w:lineRule="auto"/>
              <w:ind w:left="580"/>
            </w:pPr>
            <w:r>
              <w:t>审批文号：拱半办【2020】8</w:t>
            </w:r>
            <w:r>
              <w:rPr>
                <w:color w:val="00437D"/>
              </w:rPr>
              <w:t>4号，2</w:t>
            </w:r>
            <w:r>
              <w:t>020年1</w:t>
            </w:r>
            <w:r>
              <w:rPr>
                <w:spacing w:val="-1"/>
              </w:rPr>
              <w:t>2</w:t>
            </w:r>
            <w:r>
              <w:rPr>
                <w:color w:val="001789"/>
                <w:spacing w:val="-1"/>
              </w:rPr>
              <w:t>月23日。</w:t>
            </w:r>
          </w:p>
        </w:tc>
      </w:tr>
      <w:tr>
        <w:tblPrEx>
          <w:tblW w:w="9069" w:type="dxa"/>
          <w:tblInd w:w="5" w:type="dxa"/>
          <w:tblLayout w:type="fixed"/>
        </w:tblPrEx>
        <w:trPr>
          <w:trHeight w:val="1659"/>
        </w:trPr>
        <w:tc>
          <w:tcPr>
            <w:tcW w:w="1194" w:type="dxa"/>
            <w:vAlign w:val="top"/>
          </w:tcPr>
          <w:p>
            <w:pPr>
              <w:pStyle w:val="TableText"/>
              <w:spacing w:before="287" w:line="220" w:lineRule="auto"/>
              <w:ind w:left="164"/>
            </w:pPr>
            <w:r>
              <w:rPr>
                <w:spacing w:val="-2"/>
              </w:rPr>
              <w:t>规划环境</w:t>
            </w:r>
          </w:p>
          <w:p>
            <w:pPr>
              <w:pStyle w:val="TableText"/>
              <w:spacing w:before="157" w:line="218" w:lineRule="auto"/>
              <w:ind w:left="164"/>
            </w:pPr>
            <w:r>
              <w:rPr>
                <w:spacing w:val="-2"/>
              </w:rPr>
              <w:t>影响评价</w:t>
            </w:r>
          </w:p>
          <w:p>
            <w:pPr>
              <w:pStyle w:val="TableText"/>
              <w:spacing w:before="144" w:line="220" w:lineRule="auto"/>
              <w:ind w:left="374"/>
            </w:pPr>
            <w:r>
              <w:rPr>
                <w:spacing w:val="-3"/>
              </w:rPr>
              <w:t>情况</w:t>
            </w:r>
          </w:p>
        </w:tc>
        <w:tc>
          <w:tcPr>
            <w:tcW w:w="7875" w:type="dxa"/>
            <w:vAlign w:val="top"/>
          </w:tcPr>
          <w:p>
            <w:pPr>
              <w:pStyle w:val="TableText"/>
              <w:spacing w:before="64" w:line="411" w:lineRule="exact"/>
              <w:ind w:left="150"/>
            </w:pPr>
            <w:r>
              <w:rPr>
                <w:spacing w:val="-5"/>
                <w:position w:val="15"/>
              </w:rPr>
              <w:t>规划环境影响评价文件名称：    《北城·智汇</w:t>
            </w:r>
            <w:r>
              <w:rPr>
                <w:color w:val="00398E"/>
                <w:spacing w:val="-5"/>
                <w:position w:val="15"/>
              </w:rPr>
              <w:t>园规</w:t>
            </w:r>
            <w:r>
              <w:rPr>
                <w:spacing w:val="-5"/>
                <w:position w:val="15"/>
              </w:rPr>
              <w:t>划环境影响报告书》;</w:t>
            </w:r>
          </w:p>
          <w:p>
            <w:pPr>
              <w:pStyle w:val="TableText"/>
              <w:spacing w:line="218" w:lineRule="auto"/>
              <w:ind w:left="150"/>
            </w:pPr>
            <w:r>
              <w:rPr>
                <w:spacing w:val="5"/>
              </w:rPr>
              <w:t>召集审查机关：杭州市生态环境局拱墅分局；</w:t>
            </w:r>
          </w:p>
          <w:p>
            <w:pPr>
              <w:pStyle w:val="TableText"/>
              <w:spacing w:before="161" w:line="419" w:lineRule="exact"/>
              <w:ind w:left="560"/>
            </w:pPr>
            <w:r>
              <w:rPr>
                <w:position w:val="15"/>
              </w:rPr>
              <w:t>审查文件名称及文号：杭州市生态环境局拱墅分局于2021年2月5日出具关于抄</w:t>
            </w:r>
          </w:p>
          <w:p>
            <w:pPr>
              <w:pStyle w:val="TableText"/>
              <w:spacing w:before="1" w:line="217" w:lineRule="auto"/>
              <w:ind w:left="150"/>
            </w:pPr>
            <w:r>
              <w:t>告《北城·智汇园规划环境影响报告书审查会审查小组</w:t>
            </w:r>
            <w:r>
              <w:rPr>
                <w:spacing w:val="-1"/>
              </w:rPr>
              <w:t>意见》的函。</w:t>
            </w:r>
          </w:p>
        </w:tc>
      </w:tr>
      <w:tr>
        <w:tblPrEx>
          <w:tblW w:w="9069" w:type="dxa"/>
          <w:tblInd w:w="5" w:type="dxa"/>
          <w:tblLayout w:type="fixed"/>
        </w:tblPrEx>
        <w:trPr>
          <w:trHeight w:val="1214"/>
        </w:trPr>
        <w:tc>
          <w:tcPr>
            <w:tcW w:w="1194" w:type="dxa"/>
            <w:vAlign w:val="top"/>
          </w:tcPr>
          <w:p>
            <w:pPr>
              <w:pStyle w:val="TableText"/>
              <w:spacing w:before="50" w:line="363" w:lineRule="auto"/>
              <w:ind w:left="164" w:right="186"/>
              <w:jc w:val="both"/>
            </w:pPr>
            <w:r>
              <w:rPr>
                <w:spacing w:val="-3"/>
              </w:rPr>
              <w:t>规划及规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划环境影</w:t>
            </w:r>
          </w:p>
          <w:p>
            <w:pPr>
              <w:pStyle w:val="TableText"/>
              <w:spacing w:before="1" w:line="217" w:lineRule="auto"/>
              <w:ind w:left="164"/>
            </w:pPr>
            <w:r>
              <w:rPr>
                <w:spacing w:val="2"/>
              </w:rPr>
              <w:t>响评价符</w:t>
            </w:r>
          </w:p>
        </w:tc>
        <w:tc>
          <w:tcPr>
            <w:tcW w:w="7875" w:type="dxa"/>
            <w:vAlign w:val="top"/>
          </w:tcPr>
          <w:p>
            <w:pPr>
              <w:pStyle w:val="TableText"/>
              <w:spacing w:before="44" w:line="219" w:lineRule="auto"/>
              <w:ind w:left="154"/>
            </w:pPr>
            <w:r>
              <w:rPr>
                <w:b/>
                <w:bCs/>
                <w:spacing w:val="-11"/>
              </w:rPr>
              <w:t>1、</w:t>
            </w:r>
            <w:r>
              <w:rPr>
                <w:spacing w:val="15"/>
              </w:rPr>
              <w:t xml:space="preserve">   </w:t>
            </w:r>
            <w:r>
              <w:rPr>
                <w:b/>
                <w:bCs/>
                <w:spacing w:val="-11"/>
              </w:rPr>
              <w:t>《北城智汇园总体规划》符合性分析</w:t>
            </w:r>
          </w:p>
          <w:p>
            <w:pPr>
              <w:pStyle w:val="TableText"/>
              <w:spacing w:before="163" w:line="219" w:lineRule="auto"/>
              <w:ind w:left="640"/>
            </w:pPr>
            <w:r>
              <w:t>(1)符合性分析</w:t>
            </w:r>
          </w:p>
          <w:p>
            <w:pPr>
              <w:pStyle w:val="TableText"/>
              <w:spacing w:before="169" w:line="219" w:lineRule="auto"/>
              <w:ind w:left="550"/>
            </w:pPr>
            <w:r>
              <w:rPr>
                <w:color w:val="001682"/>
              </w:rPr>
              <w:t>用地性质符合性：本项目位于</w:t>
            </w:r>
            <w:r>
              <w:t>北城智汇园石塘区块M2-16地块，对照规划用地布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6"/>
          <w:type w:val="nextPage"/>
          <w:pgSz w:w="11910" w:h="16840"/>
          <w:pgMar w:top="1431" w:right="1395" w:bottom="1309" w:left="1435" w:header="0" w:footer="1070" w:gutter="0"/>
          <w:pgNumType w:start="4"/>
          <w:cols w:space="708"/>
          <w:titlePg w:val="0"/>
        </w:sectPr>
      </w:pPr>
    </w:p>
    <w:p>
      <w:pPr>
        <w:spacing w:line="103" w:lineRule="exact"/>
      </w:pPr>
      <w:r>
        <mc:AlternateContent>
          <mc:Choice Requires="wps">
            <w:drawing>
              <wp:anchor distT="0" distB="0" distL="0" distR="0" simplePos="0" relativeHeight="251660288" behindDoc="1" locked="0" layoutInCell="0" allowOverlap="1">
                <wp:simplePos x="0" y="0"/>
                <wp:positionH relativeFrom="page">
                  <wp:posOffset>6537328</wp:posOffset>
                </wp:positionH>
                <wp:positionV relativeFrom="page">
                  <wp:posOffset>7747047</wp:posOffset>
                </wp:positionV>
                <wp:extent cx="6350" cy="1866900"/>
                <wp:effectExtent l="0" t="0" r="0" b="0"/>
                <wp:wrapNone/>
                <wp:docPr id="4" name="Rect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537328" y="7747047"/>
                          <a:ext cx="6350" cy="18669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4" o:spid="_x0000_s1025" style="width:0.5pt;height:147pt;margin-top:610pt;margin-left:514.75pt;mso-position-horizontal-relative:page;mso-position-vertical-relative:page;mso-wrap-distance-bottom:0;mso-wrap-distance-left:0;mso-wrap-distance-right:0;mso-wrap-distance-top:0;position:absolute;v-text-anchor:top;z-index:-251657216" o:allowincell="f" fillcolor="black" stroked="f"/>
            </w:pict>
          </mc:Fallback>
        </mc:AlternateContent>
      </w:r>
    </w:p>
    <w:tbl>
      <w:tblPr>
        <w:tblStyle w:val="TableNormal2"/>
        <w:tblW w:w="89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33"/>
        <w:gridCol w:w="769"/>
        <w:gridCol w:w="3256"/>
        <w:gridCol w:w="3741"/>
      </w:tblGrid>
      <w:tr>
        <w:tblPrEx>
          <w:tblW w:w="89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647"/>
        </w:trPr>
        <w:tc>
          <w:tcPr>
            <w:tcW w:w="123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64" w:line="220" w:lineRule="auto"/>
              <w:ind w:left="204"/>
            </w:pPr>
            <w:r>
              <w:rPr>
                <w:spacing w:val="-2"/>
              </w:rPr>
              <w:t>合性分析</w:t>
            </w:r>
          </w:p>
        </w:tc>
        <w:tc>
          <w:tcPr>
            <w:tcW w:w="7766" w:type="dxa"/>
            <w:gridSpan w:val="3"/>
            <w:vAlign w:val="top"/>
          </w:tcPr>
          <w:p>
            <w:pPr>
              <w:pStyle w:val="TableText"/>
              <w:spacing w:before="62" w:line="352" w:lineRule="auto"/>
              <w:ind w:left="91" w:right="93"/>
              <w:jc w:val="both"/>
            </w:pPr>
            <w:r>
              <w:t>局图，本项目地块规划为二类工业用地。根据地块使用权出让合同，该地块用途为</w:t>
            </w:r>
            <w:r>
              <w:rPr>
                <w:spacing w:val="9"/>
              </w:rPr>
              <w:t xml:space="preserve"> </w:t>
            </w:r>
            <w:r>
              <w:t>工业用地。该地块主要从事卫生材料生产，主要工艺是</w:t>
            </w:r>
            <w:r>
              <w:rPr>
                <w:spacing w:val="-1"/>
              </w:rPr>
              <w:t>组装，清洗，属于二类工业</w:t>
            </w:r>
          </w:p>
          <w:p>
            <w:pPr>
              <w:pStyle w:val="TableText"/>
              <w:spacing w:line="219" w:lineRule="auto"/>
              <w:ind w:left="101"/>
            </w:pPr>
            <w:r>
              <w:rPr>
                <w:spacing w:val="-1"/>
              </w:rPr>
              <w:t>项目，在二类工业用地内实施符合规划用地要求。</w:t>
            </w:r>
          </w:p>
          <w:p>
            <w:pPr>
              <w:pStyle w:val="TableText"/>
              <w:spacing w:before="189" w:line="390" w:lineRule="exact"/>
              <w:ind w:left="491"/>
            </w:pPr>
            <w:r>
              <w:rPr>
                <w:position w:val="13"/>
              </w:rPr>
              <w:t>产业规划符合性：本项目所在区块规划主导产业是高端智</w:t>
            </w:r>
            <w:r>
              <w:rPr>
                <w:spacing w:val="-1"/>
                <w:position w:val="13"/>
              </w:rPr>
              <w:t>造、现代物流等新兴</w:t>
            </w:r>
          </w:p>
          <w:p>
            <w:pPr>
              <w:pStyle w:val="TableText"/>
              <w:spacing w:line="218" w:lineRule="auto"/>
              <w:ind w:left="71"/>
            </w:pPr>
            <w:r>
              <w:t>产业。而本项目主要生产无菌医疗器械和植入医疗器械(透明</w:t>
            </w:r>
            <w:r>
              <w:rPr>
                <w:spacing w:val="-1"/>
              </w:rPr>
              <w:t>质酸钠凝胶)、医疗</w:t>
            </w:r>
          </w:p>
          <w:p>
            <w:pPr>
              <w:pStyle w:val="TableText"/>
              <w:spacing w:before="149" w:line="422" w:lineRule="exact"/>
              <w:ind w:left="81"/>
            </w:pPr>
            <w:r>
              <w:rPr>
                <w:position w:val="16"/>
              </w:rPr>
              <w:t>器械(一次性使用组织套扎带),透明质酸凝胶是广泛应各类眼科及医美手术</w:t>
            </w:r>
            <w:r>
              <w:rPr>
                <w:spacing w:val="-1"/>
                <w:position w:val="16"/>
              </w:rPr>
              <w:t>中，</w:t>
            </w:r>
          </w:p>
          <w:p>
            <w:pPr>
              <w:pStyle w:val="TableText"/>
              <w:spacing w:before="1" w:line="218" w:lineRule="auto"/>
              <w:ind w:left="81"/>
            </w:pPr>
            <w:r>
              <w:t>可预防组织粘连和促进创伤修复，属于高端的卫生材料制造，产</w:t>
            </w:r>
            <w:r>
              <w:rPr>
                <w:spacing w:val="-1"/>
              </w:rPr>
              <w:t>业规划符合。</w:t>
            </w:r>
          </w:p>
          <w:p>
            <w:pPr>
              <w:pStyle w:val="TableText"/>
              <w:spacing w:before="132" w:line="219" w:lineRule="auto"/>
              <w:ind w:left="501"/>
            </w:pPr>
            <w:r>
              <w:t>综上，项目建设符合《北城智汇园总体规划</w:t>
            </w:r>
            <w:r>
              <w:rPr>
                <w:spacing w:val="-1"/>
              </w:rPr>
              <w:t>》相关要求。</w:t>
            </w:r>
          </w:p>
          <w:p>
            <w:pPr>
              <w:pStyle w:val="TableText"/>
              <w:spacing w:before="186" w:line="218" w:lineRule="auto"/>
              <w:ind w:left="54"/>
            </w:pPr>
            <w:r>
              <w:rPr>
                <w:b/>
                <w:bCs/>
                <w:spacing w:val="-6"/>
              </w:rPr>
              <w:t>2、</w:t>
            </w:r>
            <w:r>
              <w:rPr>
                <w:spacing w:val="-6"/>
              </w:rPr>
              <w:t xml:space="preserve">   </w:t>
            </w:r>
            <w:r>
              <w:rPr>
                <w:b/>
                <w:bCs/>
                <w:spacing w:val="-6"/>
              </w:rPr>
              <w:t>《北城·智汇园规划环境影响报</w:t>
            </w:r>
            <w:r>
              <w:rPr>
                <w:b/>
                <w:bCs/>
                <w:spacing w:val="-7"/>
              </w:rPr>
              <w:t>告书》符合性分析</w:t>
            </w:r>
          </w:p>
          <w:p>
            <w:pPr>
              <w:pStyle w:val="TableText"/>
              <w:spacing w:before="177" w:line="219" w:lineRule="auto"/>
              <w:ind w:left="601"/>
            </w:pPr>
            <w:r>
              <w:t>(一)规划环评结论符合性分析</w:t>
            </w:r>
          </w:p>
          <w:p>
            <w:pPr>
              <w:pStyle w:val="TableText"/>
              <w:spacing w:before="160" w:line="349" w:lineRule="auto"/>
              <w:ind w:left="91" w:right="93" w:firstLine="389"/>
            </w:pPr>
            <w:r>
              <w:t>产业定位：北城·智汇园功能定位是以重点发展新制造</w:t>
            </w:r>
            <w:r>
              <w:rPr>
                <w:spacing w:val="-1"/>
              </w:rPr>
              <w:t>业和智慧物流产业，发</w:t>
            </w:r>
            <w:r>
              <w:t xml:space="preserve"> </w:t>
            </w:r>
            <w:r>
              <w:t>展一类和二类的“数字经济核心产业”、“高端装备制造业”、“节能环保和新能</w:t>
            </w:r>
            <w:r>
              <w:rPr>
                <w:spacing w:val="9"/>
              </w:rPr>
              <w:t xml:space="preserve"> </w:t>
            </w:r>
            <w:r>
              <w:t>源新材料”、“科技服务业”和“现代物流业”等鼓励类产业</w:t>
            </w:r>
            <w:r>
              <w:rPr>
                <w:spacing w:val="-1"/>
              </w:rPr>
              <w:t>为主体，本项目主要</w:t>
            </w:r>
          </w:p>
          <w:p>
            <w:pPr>
              <w:pStyle w:val="TableText"/>
              <w:spacing w:line="219" w:lineRule="auto"/>
              <w:ind w:left="41"/>
            </w:pPr>
            <w:r>
              <w:t>生产无菌医疗器械和植入医疗器械(透明质酸钠凝胶)、</w:t>
            </w:r>
            <w:r>
              <w:rPr>
                <w:spacing w:val="-1"/>
              </w:rPr>
              <w:t>医疗器械(一次性使用组</w:t>
            </w:r>
          </w:p>
          <w:p>
            <w:pPr>
              <w:pStyle w:val="TableText"/>
              <w:spacing w:before="158" w:line="216" w:lineRule="auto"/>
              <w:ind w:left="51"/>
            </w:pPr>
            <w:r>
              <w:t>织套扎带),属于高端卫生材料制造，符合区</w:t>
            </w:r>
            <w:r>
              <w:rPr>
                <w:spacing w:val="-1"/>
              </w:rPr>
              <w:t>域产业定位。</w:t>
            </w:r>
          </w:p>
          <w:p>
            <w:pPr>
              <w:pStyle w:val="TableText"/>
              <w:spacing w:before="157" w:line="360" w:lineRule="auto"/>
              <w:ind w:left="91" w:right="93" w:firstLine="379"/>
            </w:pPr>
            <w:r>
              <w:t>资源承载力符合性：本项目新征用土地在园区规划建设用地指标内，能源主要</w:t>
            </w:r>
            <w:r>
              <w:rPr>
                <w:spacing w:val="9"/>
              </w:rPr>
              <w:t xml:space="preserve"> </w:t>
            </w:r>
            <w:r>
              <w:t>是电能，项目不产生工艺废气，仅产生少量工业废水，且废水纳管可行，项目建设</w:t>
            </w:r>
          </w:p>
          <w:p>
            <w:pPr>
              <w:pStyle w:val="TableText"/>
              <w:spacing w:before="1" w:line="218" w:lineRule="auto"/>
              <w:ind w:left="41"/>
            </w:pPr>
            <w:r>
              <w:rPr>
                <w:spacing w:val="-1"/>
              </w:rPr>
              <w:t>不会突破区域资源环境承载力。</w:t>
            </w:r>
          </w:p>
          <w:p>
            <w:pPr>
              <w:pStyle w:val="TableText"/>
              <w:spacing w:before="171" w:line="408" w:lineRule="exact"/>
              <w:jc w:val="right"/>
            </w:pPr>
            <w:r>
              <w:rPr>
                <w:spacing w:val="1"/>
                <w:position w:val="15"/>
              </w:rPr>
              <w:t>6张清单符合性分析：对照规划中生态空间清单，本项目建设符合其管控要求；</w:t>
            </w:r>
          </w:p>
          <w:p>
            <w:pPr>
              <w:pStyle w:val="TableText"/>
              <w:spacing w:line="216" w:lineRule="auto"/>
              <w:ind w:left="31"/>
            </w:pPr>
            <w:r>
              <w:rPr>
                <w:spacing w:val="-2"/>
              </w:rPr>
              <w:t>对照清单2和清单4,针对本项目所在地块及本项目建设，未提出相应的整改要求及</w:t>
            </w:r>
          </w:p>
          <w:p>
            <w:pPr>
              <w:pStyle w:val="TableText"/>
              <w:spacing w:before="164" w:line="353" w:lineRule="auto"/>
              <w:ind w:left="41" w:right="58"/>
            </w:pPr>
            <w:r>
              <w:t>调整建议；本项目投产后，排污总量为COD 0.043t/a、氨氮0.001</w:t>
            </w:r>
            <w:r>
              <w:rPr>
                <w:spacing w:val="-1"/>
              </w:rPr>
              <w:t>t/a,对照清单3,该</w:t>
            </w:r>
            <w:r>
              <w:t xml:space="preserve"> </w:t>
            </w:r>
            <w:r>
              <w:t>总量远低于规划环评核定总量(COD28.21t/a、氨氮0.94t/a);对照清单5,本项目属</w:t>
            </w:r>
          </w:p>
          <w:p>
            <w:pPr>
              <w:pStyle w:val="TableText"/>
              <w:spacing w:before="1" w:line="219" w:lineRule="auto"/>
              <w:ind w:left="31"/>
            </w:pPr>
            <w:r>
              <w:t>于二类工业，不属于清单5中禁止准入的三类工业项</w:t>
            </w:r>
            <w:r>
              <w:rPr>
                <w:spacing w:val="-1"/>
              </w:rPr>
              <w:t>目及不符合相关产业政策的项</w:t>
            </w:r>
          </w:p>
          <w:p>
            <w:pPr>
              <w:pStyle w:val="TableText"/>
              <w:spacing w:before="187" w:line="413" w:lineRule="exact"/>
              <w:ind w:left="91"/>
            </w:pPr>
            <w:r>
              <w:rPr>
                <w:position w:val="15"/>
              </w:rPr>
              <w:t>目；对照清单6,本项目确定的标准与规划环评中确定的环境质量标准及污染物排放</w:t>
            </w:r>
          </w:p>
          <w:p>
            <w:pPr>
              <w:pStyle w:val="TableText"/>
              <w:spacing w:line="219" w:lineRule="auto"/>
              <w:ind w:left="21"/>
            </w:pPr>
            <w:r>
              <w:rPr>
                <w:spacing w:val="-1"/>
              </w:rPr>
              <w:t>标准一致，项目建设符合行业准入标准。</w:t>
            </w:r>
          </w:p>
          <w:p>
            <w:pPr>
              <w:pStyle w:val="TableText"/>
              <w:spacing w:before="152" w:line="219" w:lineRule="auto"/>
              <w:ind w:left="551"/>
            </w:pPr>
            <w:r>
              <w:t>(二)规划环评审查意见符合性分析</w:t>
            </w:r>
          </w:p>
        </w:tc>
      </w:tr>
      <w:tr>
        <w:tblPrEx>
          <w:tblW w:w="8999" w:type="dxa"/>
          <w:tblInd w:w="5" w:type="dxa"/>
          <w:tblLayout w:type="fixed"/>
        </w:tblPrEx>
        <w:trPr>
          <w:trHeight w:val="479"/>
        </w:trPr>
        <w:tc>
          <w:tcPr>
            <w:tcW w:w="12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TableText"/>
              <w:spacing w:before="147" w:line="221" w:lineRule="auto"/>
              <w:ind w:left="162"/>
            </w:pPr>
            <w:r>
              <w:rPr>
                <w:spacing w:val="6"/>
              </w:rPr>
              <w:t>序号</w:t>
            </w:r>
          </w:p>
        </w:tc>
        <w:tc>
          <w:tcPr>
            <w:tcW w:w="3256" w:type="dxa"/>
            <w:vAlign w:val="top"/>
          </w:tcPr>
          <w:p>
            <w:pPr>
              <w:pStyle w:val="TableText"/>
              <w:spacing w:before="146" w:line="219" w:lineRule="auto"/>
              <w:ind w:left="1202"/>
            </w:pPr>
            <w:r>
              <w:rPr>
                <w:spacing w:val="2"/>
              </w:rPr>
              <w:t>审查意见</w:t>
            </w:r>
          </w:p>
        </w:tc>
        <w:tc>
          <w:tcPr>
            <w:tcW w:w="3741" w:type="dxa"/>
            <w:vAlign w:val="top"/>
          </w:tcPr>
          <w:p>
            <w:pPr>
              <w:pStyle w:val="TableText"/>
              <w:spacing w:before="146" w:line="219" w:lineRule="auto"/>
              <w:ind w:left="1277"/>
            </w:pPr>
            <w:r>
              <w:rPr>
                <w:spacing w:val="-2"/>
              </w:rPr>
              <w:t>符合性分析</w:t>
            </w:r>
          </w:p>
        </w:tc>
      </w:tr>
    </w:tbl>
    <w:p>
      <w:pPr>
        <w:sectPr>
          <w:footerReference w:type="default" r:id="rId7"/>
          <w:pgSz w:w="11910" w:h="16840"/>
          <w:pgMar w:top="1431" w:right="1475" w:bottom="1312" w:left="1425" w:header="0" w:footer="1054" w:gutter="0"/>
          <w:pgNumType w:start="5"/>
          <w:cols w:space="708"/>
        </w:sectPr>
      </w:pPr>
    </w:p>
    <w:tbl>
      <w:tblPr>
        <w:tblStyle w:val="TableNormal3"/>
        <w:tblW w:w="89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33"/>
        <w:gridCol w:w="769"/>
        <w:gridCol w:w="3256"/>
        <w:gridCol w:w="3606"/>
        <w:gridCol w:w="135"/>
      </w:tblGrid>
      <w:tr>
        <w:tblPrEx>
          <w:tblW w:w="89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629"/>
        </w:trPr>
        <w:tc>
          <w:tcPr>
            <w:tcW w:w="1233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56" w:type="dxa"/>
            <w:vAlign w:val="top"/>
          </w:tcPr>
          <w:p>
            <w:pPr>
              <w:pStyle w:val="TableText"/>
              <w:spacing w:before="56" w:line="229" w:lineRule="auto"/>
              <w:ind w:left="112" w:right="108" w:firstLine="419"/>
              <w:jc w:val="both"/>
            </w:pPr>
            <w:r>
              <w:rPr>
                <w:spacing w:val="-1"/>
              </w:rPr>
              <w:t>进一步深化本规划与区域大</w:t>
            </w:r>
            <w:r>
              <w:rPr>
                <w:spacing w:val="2"/>
              </w:rPr>
              <w:t xml:space="preserve">  </w:t>
            </w:r>
            <w:r>
              <w:rPr>
                <w:spacing w:val="4"/>
              </w:rPr>
              <w:t>气污染防治规划、单元控规等相</w:t>
            </w:r>
            <w:r>
              <w:t xml:space="preserve"> </w:t>
            </w:r>
            <w:r>
              <w:rPr>
                <w:spacing w:val="6"/>
              </w:rPr>
              <w:t>关规划的联系，完善规划方案，</w:t>
            </w:r>
            <w:r>
              <w:t xml:space="preserve"> </w:t>
            </w:r>
            <w:r>
              <w:rPr>
                <w:spacing w:val="4"/>
              </w:rPr>
              <w:t>进一步明确规划产业定位，控制</w:t>
            </w:r>
            <w:r>
              <w:t xml:space="preserve"> </w:t>
            </w:r>
            <w:r>
              <w:rPr>
                <w:spacing w:val="2"/>
              </w:rPr>
              <w:t>污染物排放总量，严格项目的准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入。</w:t>
            </w:r>
          </w:p>
        </w:tc>
        <w:tc>
          <w:tcPr>
            <w:tcW w:w="3606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36" w:lineRule="auto"/>
              <w:ind w:left="116" w:right="98" w:firstLine="449"/>
              <w:jc w:val="both"/>
            </w:pPr>
            <w:r>
              <w:rPr>
                <w:spacing w:val="-1"/>
              </w:rPr>
              <w:t>本项目属于主要生产高端卫生材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料，产业定位符合区域产业规划。本</w:t>
            </w:r>
            <w:r>
              <w:rPr>
                <w:spacing w:val="6"/>
              </w:rPr>
              <w:t xml:space="preserve"> </w:t>
            </w:r>
            <w:r>
              <w:t>项目不产生工艺废气，不会引起区域</w:t>
            </w:r>
            <w:r>
              <w:rPr>
                <w:spacing w:val="7"/>
              </w:rPr>
              <w:t xml:space="preserve"> </w:t>
            </w:r>
            <w:r>
              <w:rPr>
                <w:spacing w:val="1"/>
              </w:rPr>
              <w:t>大气环境质量的变化。</w:t>
            </w:r>
          </w:p>
        </w:tc>
        <w:tc>
          <w:tcPr>
            <w:tcW w:w="1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99" w:type="dxa"/>
          <w:tblInd w:w="5" w:type="dxa"/>
          <w:tblLayout w:type="fixed"/>
        </w:tblPrEx>
        <w:trPr>
          <w:trHeight w:val="804"/>
        </w:trPr>
        <w:tc>
          <w:tcPr>
            <w:tcW w:w="12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183" w:lineRule="auto"/>
              <w:ind w:left="321"/>
            </w:pPr>
            <w:r>
              <w:t>2</w:t>
            </w:r>
          </w:p>
        </w:tc>
        <w:tc>
          <w:tcPr>
            <w:tcW w:w="3256" w:type="dxa"/>
            <w:vAlign w:val="top"/>
          </w:tcPr>
          <w:p>
            <w:pPr>
              <w:pStyle w:val="TableText"/>
              <w:spacing w:before="58" w:line="219" w:lineRule="auto"/>
              <w:ind w:left="552"/>
            </w:pPr>
            <w:r>
              <w:rPr>
                <w:color w:val="881B00"/>
                <w:spacing w:val="-1"/>
              </w:rPr>
              <w:t>应根据区域环境敏感性进行</w:t>
            </w:r>
          </w:p>
          <w:p>
            <w:pPr>
              <w:pStyle w:val="TableText"/>
              <w:spacing w:before="31" w:line="200" w:lineRule="auto"/>
              <w:ind w:left="112" w:right="142" w:firstLine="40"/>
            </w:pPr>
            <w:r>
              <w:t>统筹协调和优化发展，明确现有</w:t>
            </w:r>
            <w:r>
              <w:rPr>
                <w:spacing w:val="9"/>
              </w:rPr>
              <w:t xml:space="preserve"> </w:t>
            </w:r>
            <w:r>
              <w:t>污染企业的整治和转型升级措</w:t>
            </w:r>
          </w:p>
        </w:tc>
        <w:tc>
          <w:tcPr>
            <w:tcW w:w="3606" w:type="dxa"/>
            <w:vAlign w:val="top"/>
          </w:tcPr>
          <w:p>
            <w:pPr>
              <w:pStyle w:val="TableText"/>
              <w:spacing w:before="56" w:line="216" w:lineRule="auto"/>
              <w:ind w:left="116" w:right="80" w:firstLine="439"/>
              <w:jc w:val="both"/>
            </w:pPr>
            <w:r>
              <w:rPr>
                <w:spacing w:val="1"/>
              </w:rPr>
              <w:t>对照规划环评，本项目列入园区</w:t>
            </w:r>
            <w:r>
              <w:rPr>
                <w:spacing w:val="3"/>
              </w:rPr>
              <w:t xml:space="preserve"> </w:t>
            </w:r>
            <w:r>
              <w:t>重点拟引进项目。本项目属于二类工</w:t>
            </w:r>
            <w:r>
              <w:rPr>
                <w:spacing w:val="10"/>
              </w:rPr>
              <w:t xml:space="preserve"> </w:t>
            </w:r>
            <w:r>
              <w:rPr>
                <w:spacing w:val="1"/>
              </w:rPr>
              <w:t>业项目，不属于环境准入条件清单中</w:t>
            </w:r>
          </w:p>
        </w:tc>
        <w:tc>
          <w:tcPr>
            <w:tcW w:w="1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8"/>
          <w:type w:val="nextPage"/>
          <w:pgSz w:w="11910" w:h="16840"/>
          <w:pgMar w:top="1431" w:right="1475" w:bottom="1312" w:left="1425" w:header="0" w:footer="1054" w:gutter="0"/>
          <w:pgNumType w:start="6"/>
          <w:cols w:space="708"/>
          <w:titlePg w:val="0"/>
        </w:sectPr>
      </w:pPr>
    </w:p>
    <w:tbl>
      <w:tblPr>
        <w:tblStyle w:val="TableNormal4"/>
        <w:tblW w:w="90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53"/>
        <w:gridCol w:w="769"/>
        <w:gridCol w:w="3246"/>
        <w:gridCol w:w="3606"/>
        <w:gridCol w:w="155"/>
      </w:tblGrid>
      <w:tr>
        <w:tblPrEx>
          <w:tblW w:w="90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24"/>
        </w:trPr>
        <w:tc>
          <w:tcPr>
            <w:tcW w:w="125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46" w:type="dxa"/>
            <w:vAlign w:val="top"/>
          </w:tcPr>
          <w:p>
            <w:pPr>
              <w:pStyle w:val="TableText"/>
              <w:spacing w:before="43" w:line="237" w:lineRule="auto"/>
              <w:ind w:left="132" w:right="31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施，并严格按照环境准入条件清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单和排污总量限值控制要求进行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下一步建设和开发。</w:t>
            </w:r>
          </w:p>
        </w:tc>
        <w:tc>
          <w:tcPr>
            <w:tcW w:w="3606" w:type="dxa"/>
            <w:vAlign w:val="top"/>
          </w:tcPr>
          <w:p>
            <w:pPr>
              <w:pStyle w:val="TableText"/>
              <w:spacing w:before="53" w:line="234" w:lineRule="auto"/>
              <w:ind w:left="136" w:right="257" w:hanging="10"/>
              <w:rPr>
                <w:sz w:val="20"/>
                <w:szCs w:val="20"/>
              </w:rPr>
            </w:pPr>
            <w:r>
              <w:rPr>
                <w:color w:val="00338C"/>
                <w:sz w:val="20"/>
                <w:szCs w:val="20"/>
              </w:rPr>
              <w:t>列出的禁止和限制类项</w:t>
            </w:r>
            <w:r>
              <w:rPr>
                <w:sz w:val="20"/>
                <w:szCs w:val="20"/>
              </w:rPr>
              <w:t>目；且项目不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产生工艺废气，废水排污总量很小，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在区域总量限值范围内。</w:t>
            </w:r>
          </w:p>
        </w:tc>
        <w:tc>
          <w:tcPr>
            <w:tcW w:w="155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29" w:type="dxa"/>
          <w:tblInd w:w="5" w:type="dxa"/>
          <w:tblLayout w:type="fixed"/>
        </w:tblPrEx>
        <w:trPr>
          <w:trHeight w:val="2188"/>
        </w:trPr>
        <w:tc>
          <w:tcPr>
            <w:tcW w:w="125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3" w:lineRule="auto"/>
              <w:ind w:left="32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246" w:type="dxa"/>
            <w:vAlign w:val="top"/>
          </w:tcPr>
          <w:p>
            <w:pPr>
              <w:pStyle w:val="TableText"/>
              <w:spacing w:before="58" w:line="219" w:lineRule="auto"/>
              <w:ind w:left="552"/>
              <w:rPr>
                <w:sz w:val="20"/>
                <w:szCs w:val="20"/>
              </w:rPr>
            </w:pPr>
            <w:r>
              <w:rPr>
                <w:color w:val="7D1D00"/>
                <w:spacing w:val="-1"/>
                <w:sz w:val="20"/>
                <w:szCs w:val="20"/>
              </w:rPr>
              <w:t>优化规划用地布局。首先需</w:t>
            </w:r>
          </w:p>
          <w:p>
            <w:pPr>
              <w:pStyle w:val="TableText"/>
              <w:spacing w:before="32" w:line="244" w:lineRule="auto"/>
              <w:ind w:left="92" w:right="295" w:firstLine="30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遵循“节约优先、循序渐进、滚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动开发”的原则，提高土地集约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利用效率，严格控制土地投资强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度和容积率；结合周边环境敏感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性优化土地利用规划，关注涉及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废气排放的工业项目引进，避免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工业污染居住环境。</w:t>
            </w:r>
          </w:p>
        </w:tc>
        <w:tc>
          <w:tcPr>
            <w:tcW w:w="3606" w:type="dxa"/>
            <w:vAlign w:val="top"/>
          </w:tcPr>
          <w:p>
            <w:pPr>
              <w:pStyle w:val="TableText"/>
              <w:spacing w:before="58" w:line="219" w:lineRule="auto"/>
              <w:ind w:left="54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本项目用地23.85亩，总投资</w:t>
            </w:r>
          </w:p>
          <w:p>
            <w:pPr>
              <w:pStyle w:val="TableText"/>
              <w:spacing w:before="32"/>
              <w:ind w:left="116" w:right="169" w:firstLine="2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28017.56万元，投资强度1174.7万元/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亩，远高于一般园区及项目的投资强</w:t>
            </w:r>
            <w:r>
              <w:rPr>
                <w:spacing w:val="5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度。</w:t>
            </w:r>
          </w:p>
          <w:p>
            <w:pPr>
              <w:pStyle w:val="TableText"/>
              <w:spacing w:before="42" w:line="237" w:lineRule="auto"/>
              <w:ind w:left="136" w:right="207" w:firstLine="43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项目东、南、北三侧均规划为工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业用地，西侧最近敏感点中间有河道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和防护绿地阻隔；本项目不产生工艺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废气，不会对周围居民产生影响。</w:t>
            </w:r>
          </w:p>
        </w:tc>
        <w:tc>
          <w:tcPr>
            <w:tcW w:w="15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29" w:type="dxa"/>
          <w:tblInd w:w="5" w:type="dxa"/>
          <w:tblLayout w:type="fixed"/>
        </w:tblPrEx>
        <w:trPr>
          <w:trHeight w:val="789"/>
        </w:trPr>
        <w:tc>
          <w:tcPr>
            <w:tcW w:w="125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3" w:lineRule="auto"/>
              <w:ind w:left="32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246" w:type="dxa"/>
            <w:vAlign w:val="top"/>
          </w:tcPr>
          <w:p>
            <w:pPr>
              <w:pStyle w:val="TableText"/>
              <w:spacing w:before="41" w:line="234" w:lineRule="auto"/>
              <w:ind w:left="132" w:right="291" w:firstLine="41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规划区应建立和建设环境事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故风险管控和应急救援管理系</w:t>
            </w:r>
          </w:p>
          <w:p>
            <w:pPr>
              <w:pStyle w:val="TableText"/>
              <w:spacing w:before="12" w:line="201" w:lineRule="auto"/>
              <w:ind w:left="11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统，杜绝和降低环境风险的影响。</w:t>
            </w:r>
          </w:p>
        </w:tc>
        <w:tc>
          <w:tcPr>
            <w:tcW w:w="3606" w:type="dxa"/>
            <w:vAlign w:val="top"/>
          </w:tcPr>
          <w:p>
            <w:pPr>
              <w:pStyle w:val="TableText"/>
              <w:spacing w:before="189" w:line="231" w:lineRule="auto"/>
              <w:ind w:left="126" w:right="247" w:firstLine="42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本项目不使用有毒有害物质，环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境风险较低。</w:t>
            </w:r>
          </w:p>
        </w:tc>
        <w:tc>
          <w:tcPr>
            <w:tcW w:w="15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29" w:type="dxa"/>
          <w:tblInd w:w="5" w:type="dxa"/>
          <w:tblLayout w:type="fixed"/>
        </w:tblPrEx>
        <w:trPr>
          <w:trHeight w:val="829"/>
        </w:trPr>
        <w:tc>
          <w:tcPr>
            <w:tcW w:w="125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2" w:lineRule="auto"/>
              <w:ind w:left="32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246" w:type="dxa"/>
            <w:vAlign w:val="top"/>
          </w:tcPr>
          <w:p>
            <w:pPr>
              <w:pStyle w:val="TableText"/>
              <w:spacing w:before="71" w:line="230" w:lineRule="auto"/>
              <w:ind w:left="122" w:right="282" w:firstLine="4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建立区域环境管理体系、环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境质量的跟踪监测与评价系统， </w:t>
            </w:r>
            <w:r>
              <w:rPr>
                <w:sz w:val="20"/>
                <w:szCs w:val="20"/>
              </w:rPr>
              <w:t>维护区域的环境功能区质量。</w:t>
            </w:r>
          </w:p>
        </w:tc>
        <w:tc>
          <w:tcPr>
            <w:tcW w:w="3606" w:type="dxa"/>
            <w:vAlign w:val="top"/>
          </w:tcPr>
          <w:p>
            <w:pPr>
              <w:pStyle w:val="TableText"/>
              <w:spacing w:before="71" w:line="230" w:lineRule="auto"/>
              <w:ind w:left="116" w:right="236" w:firstLine="439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本项目建设后，产污不大，废水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纳管，基本能维护区域环境功能区质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量。</w:t>
            </w:r>
          </w:p>
        </w:tc>
        <w:tc>
          <w:tcPr>
            <w:tcW w:w="15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29" w:type="dxa"/>
          <w:tblInd w:w="5" w:type="dxa"/>
          <w:tblLayout w:type="fixed"/>
        </w:tblPrEx>
        <w:trPr>
          <w:trHeight w:val="830"/>
        </w:trPr>
        <w:tc>
          <w:tcPr>
            <w:tcW w:w="125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76" w:type="dxa"/>
            <w:gridSpan w:val="4"/>
            <w:vAlign w:val="top"/>
          </w:tcPr>
          <w:p>
            <w:pPr>
              <w:pStyle w:val="TableText"/>
              <w:spacing w:before="58" w:line="412" w:lineRule="exact"/>
              <w:ind w:left="431"/>
              <w:rPr>
                <w:sz w:val="20"/>
                <w:szCs w:val="20"/>
              </w:rPr>
            </w:pPr>
            <w:r>
              <w:rPr>
                <w:spacing w:val="-2"/>
                <w:position w:val="16"/>
                <w:sz w:val="20"/>
                <w:szCs w:val="20"/>
              </w:rPr>
              <w:t>综上分析可知，</w:t>
            </w:r>
            <w:r>
              <w:rPr>
                <w:b/>
                <w:bCs/>
                <w:spacing w:val="-2"/>
                <w:position w:val="16"/>
                <w:sz w:val="20"/>
                <w:szCs w:val="20"/>
              </w:rPr>
              <w:t>本项目建设符合《北城·智汇园规划环境影响报告书》中相关</w:t>
            </w:r>
          </w:p>
          <w:p>
            <w:pPr>
              <w:pStyle w:val="TableText"/>
              <w:spacing w:line="219" w:lineRule="auto"/>
              <w:ind w:left="104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要求及审查意见相关要求。</w:t>
            </w:r>
          </w:p>
        </w:tc>
      </w:tr>
      <w:tr>
        <w:tblPrEx>
          <w:tblW w:w="9029" w:type="dxa"/>
          <w:tblInd w:w="5" w:type="dxa"/>
          <w:tblLayout w:type="fixed"/>
        </w:tblPrEx>
        <w:trPr>
          <w:trHeight w:val="3977"/>
        </w:trPr>
        <w:tc>
          <w:tcPr>
            <w:tcW w:w="1253" w:type="dxa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</w:tc>
        <w:tc>
          <w:tcPr>
            <w:tcW w:w="7776" w:type="dxa"/>
            <w:gridSpan w:val="4"/>
            <w:vAlign w:val="top"/>
          </w:tcPr>
          <w:p>
            <w:pPr>
              <w:pStyle w:val="TableText"/>
              <w:spacing w:before="50" w:line="219" w:lineRule="auto"/>
              <w:ind w:left="104"/>
              <w:rPr>
                <w:sz w:val="20"/>
                <w:szCs w:val="20"/>
              </w:rPr>
            </w:pPr>
            <w:r>
              <w:rPr>
                <w:b/>
                <w:bCs/>
                <w:spacing w:val="-2"/>
                <w:sz w:val="20"/>
                <w:szCs w:val="20"/>
              </w:rPr>
              <w:t>1、审批原则符合性分析</w:t>
            </w:r>
          </w:p>
          <w:p>
            <w:pPr>
              <w:pStyle w:val="TableText"/>
              <w:spacing w:before="162" w:line="412" w:lineRule="exact"/>
              <w:ind w:left="491"/>
              <w:rPr>
                <w:sz w:val="20"/>
                <w:szCs w:val="20"/>
              </w:rPr>
            </w:pPr>
            <w:r>
              <w:rPr>
                <w:spacing w:val="2"/>
                <w:position w:val="16"/>
                <w:sz w:val="20"/>
                <w:szCs w:val="20"/>
              </w:rPr>
              <w:t>对照《浙江省建设项目环境保护管理办法》(浙江省人民</w:t>
            </w:r>
            <w:r>
              <w:rPr>
                <w:spacing w:val="1"/>
                <w:position w:val="16"/>
                <w:sz w:val="20"/>
                <w:szCs w:val="20"/>
              </w:rPr>
              <w:t>政府令第388号),</w:t>
            </w:r>
          </w:p>
          <w:p>
            <w:pPr>
              <w:pStyle w:val="TableText"/>
              <w:spacing w:line="218" w:lineRule="auto"/>
              <w:ind w:left="10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本项目审批原则符合性分析如下。</w:t>
            </w:r>
          </w:p>
          <w:p>
            <w:pPr>
              <w:pStyle w:val="TableText"/>
              <w:spacing w:before="171" w:line="219" w:lineRule="auto"/>
              <w:ind w:left="614"/>
              <w:rPr>
                <w:sz w:val="20"/>
                <w:szCs w:val="20"/>
              </w:rPr>
            </w:pPr>
            <w:r>
              <w:rPr>
                <w:b/>
                <w:bCs/>
                <w:spacing w:val="-2"/>
                <w:sz w:val="20"/>
                <w:szCs w:val="20"/>
              </w:rPr>
              <w:t>(1)建设项目环保审批原则符合性</w:t>
            </w:r>
          </w:p>
          <w:p>
            <w:pPr>
              <w:pStyle w:val="TableText"/>
              <w:spacing w:before="140" w:line="432" w:lineRule="exact"/>
              <w:ind w:left="484"/>
              <w:rPr>
                <w:sz w:val="20"/>
                <w:szCs w:val="20"/>
              </w:rPr>
            </w:pPr>
            <w:r>
              <w:rPr>
                <w:b/>
                <w:bCs/>
                <w:spacing w:val="-2"/>
                <w:position w:val="17"/>
                <w:sz w:val="20"/>
                <w:szCs w:val="20"/>
              </w:rPr>
              <w:t>①建设项目应当符合生态保护红线、环境质量底线</w:t>
            </w:r>
            <w:r>
              <w:rPr>
                <w:b/>
                <w:bCs/>
                <w:spacing w:val="-3"/>
                <w:position w:val="17"/>
                <w:sz w:val="20"/>
                <w:szCs w:val="20"/>
              </w:rPr>
              <w:t>、资源利用上线和生态环境</w:t>
            </w:r>
          </w:p>
          <w:p>
            <w:pPr>
              <w:pStyle w:val="TableText"/>
              <w:spacing w:line="219" w:lineRule="auto"/>
              <w:ind w:left="104"/>
              <w:rPr>
                <w:sz w:val="20"/>
                <w:szCs w:val="20"/>
              </w:rPr>
            </w:pPr>
            <w:r>
              <w:rPr>
                <w:b/>
                <w:bCs/>
                <w:spacing w:val="-4"/>
                <w:sz w:val="20"/>
                <w:szCs w:val="20"/>
              </w:rPr>
              <w:t>准入清单管控的要求</w:t>
            </w:r>
          </w:p>
          <w:p>
            <w:pPr>
              <w:pStyle w:val="TableText"/>
              <w:spacing w:before="185" w:line="368" w:lineRule="exact"/>
              <w:ind w:left="481"/>
              <w:rPr>
                <w:sz w:val="20"/>
                <w:szCs w:val="20"/>
              </w:rPr>
            </w:pPr>
            <w:r>
              <w:rPr>
                <w:position w:val="12"/>
                <w:sz w:val="20"/>
                <w:szCs w:val="20"/>
              </w:rPr>
              <w:t>生态保护红线：对照《杭州市余杭区生态保护红线划</w:t>
            </w:r>
            <w:r>
              <w:rPr>
                <w:spacing w:val="-1"/>
                <w:position w:val="12"/>
                <w:sz w:val="20"/>
                <w:szCs w:val="20"/>
              </w:rPr>
              <w:t>定方案》及《杭州市六城</w:t>
            </w:r>
          </w:p>
          <w:p>
            <w:pPr>
              <w:pStyle w:val="TableText"/>
              <w:spacing w:line="216" w:lineRule="auto"/>
              <w:ind w:left="10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区生态保护红线分布图》,本项目不在生态红线范围</w:t>
            </w:r>
            <w:r>
              <w:rPr>
                <w:spacing w:val="-1"/>
                <w:sz w:val="20"/>
                <w:szCs w:val="20"/>
              </w:rPr>
              <w:t>内。</w:t>
            </w:r>
          </w:p>
          <w:p>
            <w:pPr>
              <w:pStyle w:val="TableText"/>
              <w:spacing w:before="219" w:line="219" w:lineRule="auto"/>
              <w:ind w:left="46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环境质量底线及资源利用上线符合性分析详见下表。</w:t>
            </w:r>
          </w:p>
          <w:p>
            <w:pPr>
              <w:pStyle w:val="TableText"/>
              <w:spacing w:before="130" w:line="219" w:lineRule="auto"/>
              <w:ind w:left="1434"/>
              <w:rPr>
                <w:sz w:val="20"/>
                <w:szCs w:val="20"/>
              </w:rPr>
            </w:pPr>
            <w:r>
              <w:rPr>
                <w:b/>
                <w:bCs/>
                <w:spacing w:val="-2"/>
                <w:sz w:val="20"/>
                <w:szCs w:val="20"/>
              </w:rPr>
              <w:t>表1-1</w:t>
            </w:r>
            <w:r>
              <w:rPr>
                <w:spacing w:val="-2"/>
                <w:sz w:val="20"/>
                <w:szCs w:val="20"/>
              </w:rPr>
              <w:t xml:space="preserve">   </w:t>
            </w:r>
            <w:r>
              <w:rPr>
                <w:b/>
                <w:bCs/>
                <w:spacing w:val="-2"/>
                <w:sz w:val="20"/>
                <w:szCs w:val="20"/>
              </w:rPr>
              <w:t>项环境质量底线及资源利用上线符</w:t>
            </w:r>
            <w:r>
              <w:rPr>
                <w:b/>
                <w:bCs/>
                <w:spacing w:val="-3"/>
                <w:sz w:val="20"/>
                <w:szCs w:val="20"/>
              </w:rPr>
              <w:t>合性分析</w:t>
            </w:r>
          </w:p>
        </w:tc>
      </w:tr>
    </w:tbl>
    <w:p>
      <w:pPr>
        <w:sectPr>
          <w:footerReference w:type="default" r:id="rId9"/>
          <w:pgSz w:w="11910" w:h="16840"/>
          <w:pgMar w:top="1431" w:right="1445" w:bottom="1309" w:left="1425" w:header="0" w:footer="1041" w:gutter="0"/>
          <w:pgNumType w:start="7"/>
          <w:cols w:space="708"/>
        </w:sectPr>
      </w:pPr>
    </w:p>
    <w:tbl>
      <w:tblPr>
        <w:tblStyle w:val="TableNormal5"/>
        <w:tblW w:w="90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53"/>
        <w:gridCol w:w="519"/>
        <w:gridCol w:w="879"/>
        <w:gridCol w:w="3386"/>
        <w:gridCol w:w="2208"/>
        <w:gridCol w:w="629"/>
        <w:gridCol w:w="155"/>
      </w:tblGrid>
      <w:tr>
        <w:tblPrEx>
          <w:tblW w:w="90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977"/>
        </w:trPr>
        <w:tc>
          <w:tcPr>
            <w:tcW w:w="1253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431" w:lineRule="exact"/>
              <w:ind w:left="214"/>
              <w:rPr>
                <w:sz w:val="20"/>
                <w:szCs w:val="20"/>
              </w:rPr>
            </w:pPr>
            <w:r>
              <w:rPr>
                <w:spacing w:val="-2"/>
                <w:position w:val="17"/>
                <w:sz w:val="20"/>
                <w:szCs w:val="20"/>
              </w:rPr>
              <w:t>其他符合</w:t>
            </w:r>
          </w:p>
          <w:p>
            <w:pPr>
              <w:pStyle w:val="TableText"/>
              <w:spacing w:line="220" w:lineRule="auto"/>
              <w:ind w:left="31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性分析</w:t>
            </w:r>
          </w:p>
        </w:tc>
        <w:tc>
          <w:tcPr>
            <w:tcW w:w="7776" w:type="dxa"/>
            <w:gridSpan w:val="6"/>
            <w:vAlign w:val="top"/>
          </w:tcPr>
          <w:p/>
        </w:tc>
      </w:tr>
      <w:tr>
        <w:tblPrEx>
          <w:tblW w:w="9029" w:type="dxa"/>
          <w:tblInd w:w="5" w:type="dxa"/>
          <w:tblLayout w:type="fixed"/>
        </w:tblPrEx>
        <w:trPr>
          <w:trHeight w:val="460"/>
        </w:trPr>
        <w:tc>
          <w:tcPr>
            <w:tcW w:w="125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gridSpan w:val="2"/>
            <w:vAlign w:val="top"/>
          </w:tcPr>
          <w:p>
            <w:pPr>
              <w:pStyle w:val="TableText"/>
              <w:spacing w:before="136" w:line="219" w:lineRule="auto"/>
              <w:ind w:left="34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管控类型</w:t>
            </w:r>
          </w:p>
        </w:tc>
        <w:tc>
          <w:tcPr>
            <w:tcW w:w="3386" w:type="dxa"/>
            <w:vAlign w:val="top"/>
          </w:tcPr>
          <w:p>
            <w:pPr>
              <w:pStyle w:val="TableText"/>
              <w:spacing w:before="136" w:line="219" w:lineRule="auto"/>
              <w:ind w:left="128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管控要求</w:t>
            </w:r>
          </w:p>
        </w:tc>
        <w:tc>
          <w:tcPr>
            <w:tcW w:w="2208" w:type="dxa"/>
            <w:vAlign w:val="top"/>
          </w:tcPr>
          <w:p>
            <w:pPr>
              <w:pStyle w:val="TableText"/>
              <w:spacing w:before="134" w:line="219" w:lineRule="auto"/>
              <w:ind w:left="59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本项目情况</w:t>
            </w:r>
          </w:p>
        </w:tc>
        <w:tc>
          <w:tcPr>
            <w:tcW w:w="629" w:type="dxa"/>
            <w:vAlign w:val="top"/>
          </w:tcPr>
          <w:p>
            <w:pPr>
              <w:pStyle w:val="TableText"/>
              <w:spacing w:before="26" w:line="195" w:lineRule="auto"/>
              <w:ind w:left="10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符合</w:t>
            </w:r>
          </w:p>
          <w:p>
            <w:pPr>
              <w:pStyle w:val="TableText"/>
              <w:spacing w:line="196" w:lineRule="auto"/>
              <w:ind w:left="20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性</w:t>
            </w:r>
          </w:p>
        </w:tc>
        <w:tc>
          <w:tcPr>
            <w:tcW w:w="155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29" w:type="dxa"/>
          <w:tblInd w:w="5" w:type="dxa"/>
          <w:tblLayout w:type="fixed"/>
        </w:tblPrEx>
        <w:trPr>
          <w:trHeight w:val="3008"/>
        </w:trPr>
        <w:tc>
          <w:tcPr>
            <w:tcW w:w="125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36" w:line="217" w:lineRule="auto"/>
              <w:ind w:left="125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环境质量底线</w:t>
            </w:r>
          </w:p>
        </w:tc>
        <w:tc>
          <w:tcPr>
            <w:tcW w:w="879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2" w:lineRule="auto"/>
              <w:ind w:left="133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大气环</w:t>
            </w:r>
          </w:p>
          <w:p>
            <w:pPr>
              <w:pStyle w:val="TableText"/>
              <w:spacing w:line="203" w:lineRule="auto"/>
              <w:ind w:left="13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境质量</w:t>
            </w:r>
          </w:p>
          <w:p>
            <w:pPr>
              <w:pStyle w:val="TableText"/>
              <w:spacing w:line="220" w:lineRule="auto"/>
              <w:ind w:left="133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底线目</w:t>
            </w:r>
          </w:p>
          <w:p>
            <w:pPr>
              <w:pStyle w:val="TableText"/>
              <w:spacing w:before="1" w:line="220" w:lineRule="auto"/>
              <w:ind w:left="33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标</w:t>
            </w:r>
          </w:p>
        </w:tc>
        <w:tc>
          <w:tcPr>
            <w:tcW w:w="3386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6" w:lineRule="auto"/>
              <w:ind w:left="1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到2020年，全市PM25年均浓度达到</w:t>
            </w:r>
          </w:p>
          <w:p>
            <w:pPr>
              <w:pStyle w:val="TableText"/>
              <w:spacing w:before="2" w:line="219" w:lineRule="auto"/>
              <w:ind w:left="123" w:hanging="19"/>
              <w:rPr>
                <w:sz w:val="20"/>
                <w:szCs w:val="20"/>
              </w:rPr>
            </w:pPr>
            <w:r>
              <w:rPr>
                <w:spacing w:val="-17"/>
                <w:sz w:val="20"/>
                <w:szCs w:val="20"/>
              </w:rPr>
              <w:t>38μg</w:t>
            </w:r>
            <w:r>
              <w:rPr>
                <w:spacing w:val="-16"/>
                <w:sz w:val="20"/>
                <w:szCs w:val="20"/>
              </w:rPr>
              <w:t>/m³以下，空气质量优良天数比率</w:t>
            </w:r>
            <w:r>
              <w:rPr>
                <w:spacing w:val="-12"/>
                <w:sz w:val="20"/>
                <w:szCs w:val="20"/>
              </w:rPr>
              <w:t>达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21"/>
                <w:sz w:val="20"/>
                <w:szCs w:val="20"/>
              </w:rPr>
              <w:t>到省下达的目标</w:t>
            </w:r>
            <w:r>
              <w:rPr>
                <w:spacing w:val="-20"/>
                <w:sz w:val="20"/>
                <w:szCs w:val="20"/>
              </w:rPr>
              <w:t>，重度及以上污染天数</w:t>
            </w:r>
            <w:r>
              <w:rPr>
                <w:spacing w:val="-13"/>
                <w:sz w:val="20"/>
                <w:szCs w:val="20"/>
              </w:rPr>
              <w:t>比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率比2015年下降25%以上。</w:t>
            </w:r>
          </w:p>
          <w:p>
            <w:pPr>
              <w:pStyle w:val="TableText"/>
              <w:spacing w:before="3" w:line="215" w:lineRule="auto"/>
              <w:ind w:left="94" w:firstLine="3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到2025年，全市PM2.5年均浓度达到</w:t>
            </w:r>
            <w:r>
              <w:rPr>
                <w:spacing w:val="4"/>
                <w:sz w:val="20"/>
                <w:szCs w:val="20"/>
              </w:rPr>
              <w:t xml:space="preserve">  </w:t>
            </w:r>
            <w:r>
              <w:rPr>
                <w:spacing w:val="-17"/>
                <w:sz w:val="20"/>
                <w:szCs w:val="20"/>
              </w:rPr>
              <w:t>33μg/m³以</w:t>
            </w:r>
            <w:r>
              <w:rPr>
                <w:spacing w:val="-16"/>
                <w:sz w:val="20"/>
                <w:szCs w:val="20"/>
              </w:rPr>
              <w:t>下，空气质量优良天数比率</w:t>
            </w:r>
            <w:r>
              <w:rPr>
                <w:spacing w:val="-8"/>
                <w:sz w:val="20"/>
                <w:szCs w:val="20"/>
              </w:rPr>
              <w:t>达</w:t>
            </w:r>
            <w:r>
              <w:rPr>
                <w:spacing w:val="16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到省下达的目标。</w:t>
            </w:r>
          </w:p>
          <w:p>
            <w:pPr>
              <w:pStyle w:val="TableText"/>
              <w:spacing w:line="217" w:lineRule="auto"/>
              <w:ind w:left="113" w:firstLine="9"/>
              <w:rPr>
                <w:sz w:val="20"/>
                <w:szCs w:val="20"/>
              </w:rPr>
            </w:pPr>
            <w:r>
              <w:rPr>
                <w:spacing w:val="-8"/>
                <w:sz w:val="20"/>
                <w:szCs w:val="20"/>
              </w:rPr>
              <w:t>到2035年，全市大气环境质量进一步改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善。</w:t>
            </w:r>
          </w:p>
        </w:tc>
        <w:tc>
          <w:tcPr>
            <w:tcW w:w="2208" w:type="dxa"/>
            <w:vAlign w:val="top"/>
          </w:tcPr>
          <w:p>
            <w:pPr>
              <w:pStyle w:val="TableText"/>
              <w:spacing w:before="57" w:line="213" w:lineRule="auto"/>
              <w:ind w:left="47" w:firstLine="87"/>
              <w:rPr>
                <w:sz w:val="20"/>
                <w:szCs w:val="20"/>
              </w:rPr>
            </w:pPr>
            <w:r>
              <w:rPr>
                <w:spacing w:val="-16"/>
                <w:sz w:val="20"/>
                <w:szCs w:val="20"/>
              </w:rPr>
              <w:t>本项目地块所在余杭区属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-9"/>
                <w:sz w:val="20"/>
                <w:szCs w:val="20"/>
              </w:rPr>
              <w:t>于达标区，拱墅区属于不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-8"/>
                <w:sz w:val="20"/>
                <w:szCs w:val="20"/>
              </w:rPr>
              <w:t>达标区。目前拱墅区大气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9"/>
                <w:sz w:val="20"/>
                <w:szCs w:val="20"/>
              </w:rPr>
              <w:t>污染防治工作的持续有效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-9"/>
                <w:sz w:val="20"/>
                <w:szCs w:val="20"/>
              </w:rPr>
              <w:t>推进，预计区域整体环境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空气质量将会有所改善。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根据环境影响分析</w:t>
            </w:r>
            <w:r>
              <w:rPr>
                <w:color w:val="0040A1"/>
                <w:spacing w:val="-10"/>
                <w:sz w:val="20"/>
                <w:szCs w:val="20"/>
              </w:rPr>
              <w:t>，本</w:t>
            </w:r>
            <w:r>
              <w:rPr>
                <w:spacing w:val="-10"/>
                <w:sz w:val="20"/>
                <w:szCs w:val="20"/>
              </w:rPr>
              <w:t>项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目无挥发性有机物产生，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废气仅少量食堂油烟废</w:t>
            </w:r>
            <w:r>
              <w:rPr>
                <w:spacing w:val="2"/>
                <w:sz w:val="20"/>
                <w:szCs w:val="20"/>
              </w:rPr>
              <w:t xml:space="preserve">  </w:t>
            </w:r>
            <w:r>
              <w:rPr>
                <w:spacing w:val="-9"/>
                <w:sz w:val="20"/>
                <w:szCs w:val="20"/>
              </w:rPr>
              <w:t>气，经静电式油烟净化器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color w:val="781000"/>
                <w:spacing w:val="-9"/>
                <w:sz w:val="20"/>
                <w:szCs w:val="20"/>
              </w:rPr>
              <w:t>处理后排放</w:t>
            </w:r>
            <w:r>
              <w:rPr>
                <w:spacing w:val="-9"/>
                <w:sz w:val="20"/>
                <w:szCs w:val="20"/>
              </w:rPr>
              <w:t>，不会影响区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8"/>
                <w:sz w:val="20"/>
                <w:szCs w:val="20"/>
              </w:rPr>
              <w:t>域环境质量改善目标的实</w:t>
            </w:r>
          </w:p>
          <w:p>
            <w:pPr>
              <w:pStyle w:val="TableText"/>
              <w:spacing w:before="1" w:line="157" w:lineRule="auto"/>
              <w:ind w:left="94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现。</w:t>
            </w:r>
          </w:p>
        </w:tc>
        <w:tc>
          <w:tcPr>
            <w:tcW w:w="62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10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符合</w:t>
            </w:r>
          </w:p>
        </w:tc>
        <w:tc>
          <w:tcPr>
            <w:tcW w:w="15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29" w:type="dxa"/>
          <w:tblInd w:w="5" w:type="dxa"/>
          <w:tblLayout w:type="fixed"/>
        </w:tblPrEx>
        <w:trPr>
          <w:trHeight w:val="717"/>
        </w:trPr>
        <w:tc>
          <w:tcPr>
            <w:tcW w:w="125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pStyle w:val="TableText"/>
              <w:spacing w:before="47" w:line="203" w:lineRule="auto"/>
              <w:ind w:left="133" w:right="124"/>
              <w:jc w:val="both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水环境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质量底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线目标</w:t>
            </w:r>
          </w:p>
        </w:tc>
        <w:tc>
          <w:tcPr>
            <w:tcW w:w="3386" w:type="dxa"/>
            <w:vAlign w:val="top"/>
          </w:tcPr>
          <w:p>
            <w:pPr>
              <w:pStyle w:val="TableText"/>
              <w:spacing w:before="56" w:line="200" w:lineRule="auto"/>
              <w:ind w:left="32" w:hanging="19"/>
              <w:jc w:val="both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到2020年，县以上城市集中式饮用水源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地水质达标率100%;国家考核断面水质</w:t>
            </w:r>
            <w:r>
              <w:rPr>
                <w:spacing w:val="1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I-Ⅲ类的比例达到92.3%以上，省控断</w:t>
            </w:r>
          </w:p>
        </w:tc>
        <w:tc>
          <w:tcPr>
            <w:tcW w:w="2208" w:type="dxa"/>
            <w:vAlign w:val="top"/>
          </w:tcPr>
          <w:p>
            <w:pPr>
              <w:pStyle w:val="TableText"/>
              <w:spacing w:before="58" w:line="203" w:lineRule="auto"/>
              <w:ind w:firstLine="65"/>
              <w:jc w:val="both"/>
              <w:rPr>
                <w:sz w:val="20"/>
                <w:szCs w:val="20"/>
              </w:rPr>
            </w:pPr>
            <w:r>
              <w:rPr>
                <w:spacing w:val="-14"/>
                <w:sz w:val="20"/>
                <w:szCs w:val="20"/>
              </w:rPr>
              <w:t>本项目位于水环境质量不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-21"/>
                <w:sz w:val="19"/>
                <w:szCs w:val="19"/>
              </w:rPr>
              <w:t>达标区，区域“五水共治”、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“剿灭劣V类”等行动已</w:t>
            </w:r>
          </w:p>
        </w:tc>
        <w:tc>
          <w:tcPr>
            <w:tcW w:w="629" w:type="dxa"/>
            <w:vAlign w:val="top"/>
          </w:tcPr>
          <w:p>
            <w:pPr>
              <w:pStyle w:val="TableText"/>
              <w:spacing w:before="268" w:line="219" w:lineRule="auto"/>
              <w:ind w:left="20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符</w:t>
            </w:r>
          </w:p>
        </w:tc>
        <w:tc>
          <w:tcPr>
            <w:tcW w:w="15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0"/>
          <w:type w:val="nextPage"/>
          <w:pgSz w:w="11910" w:h="16840"/>
          <w:pgMar w:top="1431" w:right="1445" w:bottom="1309" w:left="1425" w:header="0" w:footer="1041" w:gutter="0"/>
          <w:pgNumType w:start="8"/>
          <w:cols w:space="708"/>
          <w:titlePg w:val="0"/>
        </w:sectPr>
      </w:pPr>
    </w:p>
    <w:tbl>
      <w:tblPr>
        <w:tblStyle w:val="TableNormal6"/>
        <w:tblW w:w="90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9069"/>
      </w:tblGrid>
      <w:tr>
        <w:tblPrEx>
          <w:tblW w:w="90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3569"/>
        </w:trPr>
        <w:tc>
          <w:tcPr>
            <w:tcW w:w="906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63360" behindDoc="1" locked="0" layoutInCell="1" allowOverlap="1">
                      <wp:simplePos x="0" y="0"/>
                      <wp:positionH relativeFrom="rightMargin">
                        <wp:posOffset>-4990506</wp:posOffset>
                      </wp:positionH>
                      <wp:positionV relativeFrom="topMargin">
                        <wp:posOffset>7572350</wp:posOffset>
                      </wp:positionV>
                      <wp:extent cx="6350" cy="1047750"/>
                      <wp:effectExtent l="0" t="0" r="0" b="0"/>
                      <wp:wrapNone/>
                      <wp:docPr id="6" name="Rect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4990506" y="7572350"/>
                                <a:ext cx="6350" cy="1047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6" o:spid="_x0000_s1026" style="width:0.5pt;height:82.5pt;margin-top:596.25pt;margin-left:-392.95pt;mso-position-horizontal-relative:right-margin-area;mso-position-vertical-relative:top-margin-area;mso-wrap-distance-bottom:0;mso-wrap-distance-left:0;mso-wrap-distance-right:0;mso-wrap-distance-top:0;position:absolute;v-text-anchor:top;z-index:-251654144" fillcolor="black" stroked="f"/>
                  </w:pict>
                </mc:Fallback>
              </mc:AlternateContent>
            </w:r>
            <w:r>
              <w:pict>
                <v:shape id="_x0000_s1027" style="width:0.5pt;height:679pt;margin-top:-0.25pt;margin-left:-392.95pt;mso-position-horizontal-relative:right-margin-area;mso-position-vertical-relative:top-margin-area;position:absolute;z-index:-251655168" coordorigin="0,0" coordsize="10,13580" path="m5,l5,13579m5,l5,11929e" filled="f" strokecolor="black" strokeweight="0.5pt">
                  <v:stroke joinstyle="miter"/>
                </v:shape>
              </w:pict>
            </w:r>
            <w:r>
              <w:pict>
                <v:shape id="_x0000_s1028" style="width:357.55pt;height:0.5pt;margin-top:116.99pt;margin-left:-363.2pt;mso-position-horizontal-relative:right-margin-area;mso-position-vertical-relative:top-margin-area;position:absolute;z-index:-251651072" coordorigin="0,0" coordsize="7150,10" path="m,5l880,5m880,5l4269,5m4269,5l6469,5m6469,5l7150,5e" filled="f" strokecolor="black" strokeweight="0.5pt">
                  <v:stroke joinstyle="miter"/>
                </v:shape>
              </w:pict>
            </w:r>
            <w:r>
              <mc:AlternateContent>
                <mc:Choice Requires="wps">
                  <w:drawing>
                    <wp:anchor distT="0" distB="0" distL="0" distR="0" simplePos="0" relativeHeight="251667456" behindDoc="1" locked="0" layoutInCell="1" allowOverlap="1">
                      <wp:simplePos x="0" y="0"/>
                      <wp:positionH relativeFrom="rightMargin">
                        <wp:posOffset>-507399</wp:posOffset>
                      </wp:positionH>
                      <wp:positionV relativeFrom="topMargin">
                        <wp:posOffset>-3175</wp:posOffset>
                      </wp:positionV>
                      <wp:extent cx="6350" cy="1492250"/>
                      <wp:effectExtent l="0" t="0" r="0" b="0"/>
                      <wp:wrapNone/>
                      <wp:docPr id="8" name="Rect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507399" y="-3175"/>
                                <a:ext cx="6350" cy="1492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8" o:spid="_x0000_s1029" style="width:0.5pt;height:117.5pt;margin-top:-0.25pt;margin-left:-39.95pt;mso-position-horizontal-relative:right-margin-area;mso-position-vertical-relative:top-margin-area;mso-wrap-distance-bottom:0;mso-wrap-distance-left:0;mso-wrap-distance-right:0;mso-wrap-distance-top:0;position:absolute;v-text-anchor:top;z-index:-251650048" fillcolor="black" stroked="f"/>
                  </w:pict>
                </mc:Fallback>
              </mc:AlternateContent>
            </w: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0" type="#_x0000_t202" style="width:359.55pt;height:25.65pt;margin-top:363.6pt;margin-left:-364.2pt;mso-position-horizontal-relative:right-margin-area;mso-position-vertical-relative:top-margin-area;position:absolute;z-index:25168076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tabs>
                            <w:tab w:val="left" w:pos="900"/>
                          </w:tabs>
                          <w:spacing w:before="20" w:line="232" w:lineRule="auto"/>
                          <w:ind w:left="1039" w:right="20" w:hanging="1019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  <w:u w:val="single" w:color="auto"/>
                          </w:rPr>
                          <w:tab/>
                        </w:r>
                        <w:r>
                          <w:rPr>
                            <w:spacing w:val="54"/>
                            <w:w w:val="101"/>
                            <w:sz w:val="18"/>
                            <w:szCs w:val="18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spacing w:val="-6"/>
                            <w:sz w:val="18"/>
                            <w:szCs w:val="18"/>
                            <w:u w:val="single" w:color="auto"/>
                          </w:rPr>
                          <w:t>费总量比20</w:t>
                        </w:r>
                        <w:r>
                          <w:rPr>
                            <w:color w:val="853500"/>
                            <w:spacing w:val="-6"/>
                            <w:sz w:val="18"/>
                            <w:szCs w:val="18"/>
                            <w:u w:val="single" w:color="000000"/>
                          </w:rPr>
                          <w:t>15</w:t>
                        </w:r>
                        <w:r>
                          <w:rPr>
                            <w:spacing w:val="-6"/>
                            <w:sz w:val="18"/>
                            <w:szCs w:val="18"/>
                            <w:u w:val="single" w:color="auto"/>
                          </w:rPr>
                          <w:t>年下降5%以上。</w:t>
                        </w:r>
                        <w:r>
                          <w:rPr>
                            <w:sz w:val="18"/>
                            <w:szCs w:val="18"/>
                            <w:u w:val="single" w:color="auto"/>
                          </w:rPr>
                          <w:t xml:space="preserve">                                           </w:t>
                        </w:r>
                        <w:r>
                          <w:rPr>
                            <w:spacing w:val="1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z w:val="18"/>
                            <w:szCs w:val="18"/>
                          </w:rPr>
                          <w:t>到2020年</w:t>
                        </w:r>
                        <w:r>
                          <w:rPr>
                            <w:color w:val="0040A1"/>
                            <w:sz w:val="18"/>
                            <w:szCs w:val="18"/>
                          </w:rPr>
                          <w:t>，杭</w:t>
                        </w:r>
                        <w:r>
                          <w:rPr>
                            <w:sz w:val="18"/>
                            <w:szCs w:val="18"/>
                          </w:rPr>
                          <w:t>州市用水总量</w:t>
                        </w:r>
                        <w:r>
                          <w:rPr>
                            <w:color w:val="001A81"/>
                            <w:sz w:val="18"/>
                            <w:szCs w:val="18"/>
                          </w:rPr>
                          <w:t>目标为4</w:t>
                        </w:r>
                        <w:r>
                          <w:rPr>
                            <w:sz w:val="18"/>
                            <w:szCs w:val="18"/>
                          </w:rPr>
                          <w:t>3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1" type="#_x0000_t202" style="width:342.6pt;height:84.05pt;margin-top:373.74pt;margin-left:-355.7pt;mso-position-horizontal-relative:right-margin-area;mso-position-vertical-relative:top-margin-area;position:absolute;z-index:25168179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1"/>
                            <w:sz w:val="18"/>
                            <w:szCs w:val="18"/>
                          </w:rPr>
                          <w:t xml:space="preserve">利用上   </w:t>
                        </w:r>
                        <w:r>
                          <w:rPr>
                            <w:spacing w:val="1"/>
                            <w:position w:val="-1"/>
                            <w:sz w:val="18"/>
                            <w:szCs w:val="18"/>
                          </w:rPr>
                          <w:t>工业用水目标为28.4亿立方米</w:t>
                        </w:r>
                        <w:r>
                          <w:rPr>
                            <w:color w:val="005EBC"/>
                            <w:spacing w:val="1"/>
                            <w:position w:val="-1"/>
                            <w:sz w:val="18"/>
                            <w:szCs w:val="18"/>
                          </w:rPr>
                          <w:t>；万</w:t>
                        </w:r>
                        <w:r>
                          <w:rPr>
                            <w:spacing w:val="1"/>
                            <w:position w:val="-1"/>
                            <w:sz w:val="18"/>
                            <w:szCs w:val="18"/>
                          </w:rPr>
                          <w:t>元</w:t>
                        </w:r>
                        <w:r>
                          <w:rPr>
                            <w:spacing w:val="8"/>
                            <w:position w:val="-1"/>
                            <w:sz w:val="18"/>
                            <w:szCs w:val="18"/>
                          </w:rPr>
                          <w:t xml:space="preserve">      </w:t>
                        </w:r>
                        <w:r>
                          <w:rPr>
                            <w:spacing w:val="1"/>
                            <w:position w:val="1"/>
                            <w:sz w:val="18"/>
                            <w:szCs w:val="18"/>
                          </w:rPr>
                          <w:t>突破区域水资源</w:t>
                        </w:r>
                        <w:r>
                          <w:rPr>
                            <w:position w:val="1"/>
                            <w:sz w:val="18"/>
                            <w:szCs w:val="18"/>
                          </w:rPr>
                          <w:t xml:space="preserve">利用上  </w:t>
                        </w:r>
                        <w:r>
                          <w:rPr>
                            <w:position w:val="-75"/>
                            <w:sz w:val="18"/>
                            <w:szCs w:val="18"/>
                          </w:rPr>
                          <w:drawing>
                            <wp:inline distT="0" distB="0" distL="0" distR="0">
                              <wp:extent cx="6350" cy="1041429"/>
                              <wp:effectExtent l="0" t="0" r="0" b="0"/>
                              <wp:docPr id="10" name="IM 1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" name="IM 1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50" cy="10414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65"/>
                            <w:position w:val="1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position w:val="-1"/>
                            <w:sz w:val="18"/>
                            <w:szCs w:val="18"/>
                          </w:rPr>
                          <w:t>符合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2" type="#_x0000_t202" style="width:359.55pt;height:49.2pt;margin-top:444.6pt;margin-left:-364.2pt;mso-position-horizontal-relative:right-margin-area;mso-position-vertical-relative:top-margin-area;position:absolute;z-index:251682816" filled="f" stroked="f">
                  <o:lock v:ext="edit" aspectratio="f"/>
                  <v:textbox inset="0,0,0,0">
                    <w:txbxContent>
                      <w:sdt>
                        <w:sdtPr>
                          <w:rPr>
                            <w:rFonts w:ascii="SimSun" w:eastAsia="SimSun" w:hAnsi="SimSun" w:cs="SimSun"/>
                            <w:sz w:val="18"/>
                            <w:szCs w:val="18"/>
                          </w:rPr>
                          <w:id w:val="2069704652"/>
                          <w:docPartObj>
                            <w:docPartGallery w:val="Table of Contents"/>
                            <w:docPartUnique/>
                          </w:docPartObj>
                        </w:sdtPr>
                        <w:sdtEndPr>
                          <w:rPr>
                            <w:rFonts w:ascii="SimSun" w:eastAsia="SimSun" w:hAnsi="SimSun" w:cs="SimSun"/>
                            <w:sz w:val="18"/>
                            <w:szCs w:val="18"/>
                          </w:rPr>
                        </w:sdtEndPr>
                        <w:sdtContent>
                          <w:p>
                            <w:pPr>
                              <w:pStyle w:val="TableText"/>
                              <w:tabs>
                                <w:tab w:val="left" w:pos="900"/>
                              </w:tabs>
                              <w:spacing w:before="19" w:line="197" w:lineRule="auto"/>
                              <w:ind w:left="2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u w:val="single" w:color="auto"/>
                              </w:rPr>
                              <w:tab/>
                            </w:r>
                            <w:r>
                              <w:rPr>
                                <w:spacing w:val="50"/>
                                <w:sz w:val="18"/>
                                <w:szCs w:val="18"/>
                                <w:u w:val="single" w:color="auto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  <w:u w:val="single" w:color="auto"/>
                              </w:rPr>
                              <w:t xml:space="preserve">有效利用系数达到0.608                            </w:t>
                            </w:r>
                            <w:r>
                              <w:rPr>
                                <w:spacing w:val="-2"/>
                                <w:sz w:val="18"/>
                                <w:szCs w:val="18"/>
                                <w:u w:val="single" w:color="auto"/>
                              </w:rPr>
                              <w:t xml:space="preserve">                    </w:t>
                            </w:r>
                          </w:p>
                          <w:p>
                            <w:pPr>
                              <w:pStyle w:val="TableText"/>
                              <w:spacing w:before="48" w:line="219" w:lineRule="auto"/>
                              <w:ind w:left="1059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到2020年</w:t>
                            </w:r>
                            <w:r>
                              <w:rPr>
                                <w:color w:val="0040A1"/>
                                <w:sz w:val="18"/>
                                <w:szCs w:val="18"/>
                              </w:rPr>
                              <w:t>，全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市建设用地总规模控制在</w:t>
                            </w:r>
                          </w:p>
                          <w:p>
                            <w:pPr>
                              <w:pStyle w:val="TableText"/>
                              <w:spacing w:before="45" w:line="219" w:lineRule="auto"/>
                              <w:ind w:left="1059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248986公顷以内，其中城乡建设用地规   项目位于杭州市拱墅区北</w:t>
                            </w:r>
                          </w:p>
                          <w:p>
                            <w:pPr>
                              <w:pStyle w:val="TableText"/>
                              <w:spacing w:before="6" w:line="230" w:lineRule="auto"/>
                              <w:ind w:left="1059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1"/>
                                <w:sz w:val="18"/>
                                <w:szCs w:val="18"/>
                              </w:rPr>
                              <w:t>模控制在153933公顷以内，城镇工矿用   城智汇园石塘区块M2-</w:t>
                            </w:r>
                            <w:hyperlink w:anchor="bookmark1" w:history="1">
                              <w:r>
                                <w:rPr>
                                  <w:spacing w:val="1"/>
                                  <w:sz w:val="18"/>
                                  <w:szCs w:val="18"/>
                                </w:rPr>
                                <w:t>16</w:t>
                              </w:r>
                            </w:hyperlink>
                          </w:p>
                        </w:sdtContent>
                      </w:sdt>
                    </w:txbxContent>
                  </v:textbox>
                </v:shape>
              </w:pict>
            </w:r>
            <w:r>
              <w:pict>
                <v:shape id="_x0000_s1033" type="#_x0000_t202" style="width:338.1pt;height:141.55pt;margin-top:455.74pt;margin-left:-355.7pt;mso-position-horizontal-relative:right-margin-area;mso-position-vertical-relative:top-margin-area;position:absolute;z-index:25168384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1"/>
                            <w:position w:val="1"/>
                            <w:sz w:val="18"/>
                            <w:szCs w:val="18"/>
                          </w:rPr>
                          <w:t xml:space="preserve">源利用   </w:t>
                        </w:r>
                        <w:r>
                          <w:rPr>
                            <w:spacing w:val="1"/>
                            <w:sz w:val="18"/>
                            <w:szCs w:val="18"/>
                          </w:rPr>
                          <w:t>农田保面积为69667公顷(254.50万       项目新增用地目前已签土</w:t>
                        </w:r>
                        <w:r>
                          <w:rPr>
                            <w:spacing w:val="38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position w:val="-142"/>
                            <w:sz w:val="18"/>
                            <w:szCs w:val="18"/>
                          </w:rPr>
                          <w:drawing>
                            <wp:inline distT="0" distB="0" distL="0" distR="0">
                              <wp:extent cx="6350" cy="1771683"/>
                              <wp:effectExtent l="0" t="0" r="0" b="0"/>
                              <wp:docPr id="12" name="IM 1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2" name="IM 1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50" cy="177168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32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spacing w:val="1"/>
                            <w:position w:val="-9"/>
                            <w:sz w:val="18"/>
                            <w:szCs w:val="18"/>
                          </w:rPr>
                          <w:t>符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36" w:lineRule="auto"/>
              <w:ind w:left="2745"/>
              <w:rPr>
                <w:sz w:val="18"/>
                <w:szCs w:val="18"/>
              </w:rPr>
            </w:pPr>
            <w:r>
              <w:pict>
                <v:shape id="_x0000_s1034" type="#_x0000_t202" style="width:158.5pt;height:83.15pt;margin-top:-267.52pt;margin-left:139.75pt;position:absolute;z-index:25167564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9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面水质I-Ⅲ类的比例达到90.6%。</w:t>
                        </w:r>
                      </w:p>
                      <w:p>
                        <w:pPr>
                          <w:pStyle w:val="TableText"/>
                          <w:spacing w:before="17" w:line="234" w:lineRule="auto"/>
                          <w:ind w:left="20" w:right="78" w:firstLine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-1"/>
                            <w:sz w:val="18"/>
                            <w:szCs w:val="18"/>
                          </w:rPr>
                          <w:t>到2025年，县以上城市集中式饮用水源</w:t>
                        </w:r>
                        <w:r>
                          <w:rPr>
                            <w:spacing w:val="6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pacing w:val="4"/>
                            <w:sz w:val="18"/>
                            <w:szCs w:val="18"/>
                          </w:rPr>
                          <w:t>地水质达标率100%;国家考核断面水质</w:t>
                        </w:r>
                        <w:r>
                          <w:rPr>
                            <w:spacing w:val="13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z w:val="18"/>
                            <w:szCs w:val="18"/>
                          </w:rPr>
                          <w:t>I-Ⅲ类的</w:t>
                        </w:r>
                        <w:r>
                          <w:rPr>
                            <w:color w:val="00408A"/>
                            <w:sz w:val="18"/>
                            <w:szCs w:val="18"/>
                          </w:rPr>
                          <w:t>比例达到</w:t>
                        </w:r>
                        <w:r>
                          <w:rPr>
                            <w:color w:val="7E3200"/>
                            <w:sz w:val="18"/>
                            <w:szCs w:val="18"/>
                          </w:rPr>
                          <w:t>100%以</w:t>
                        </w:r>
                        <w:r>
                          <w:rPr>
                            <w:color w:val="00308F"/>
                            <w:sz w:val="18"/>
                            <w:szCs w:val="18"/>
                          </w:rPr>
                          <w:t>上，省控断面</w:t>
                        </w:r>
                        <w:r>
                          <w:rPr>
                            <w:color w:val="00308F"/>
                            <w:spacing w:val="1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z w:val="18"/>
                            <w:szCs w:val="18"/>
                          </w:rPr>
                          <w:t>水质I-Ⅲ类的比例达到93%。</w:t>
                        </w:r>
                      </w:p>
                      <w:p>
                        <w:pPr>
                          <w:pStyle w:val="TableText"/>
                          <w:spacing w:before="16" w:line="237" w:lineRule="auto"/>
                          <w:ind w:left="20" w:right="20" w:firstLine="7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-1"/>
                            <w:sz w:val="18"/>
                            <w:szCs w:val="18"/>
                          </w:rPr>
                          <w:t>到2035年，全市水环境质量总体改善，</w:t>
                        </w:r>
                        <w:r>
                          <w:rPr>
                            <w:spacing w:val="17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z w:val="18"/>
                            <w:szCs w:val="18"/>
                          </w:rPr>
                          <w:t>水生态系统功能基本恢复。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5" type="#_x0000_t202" style="width:102.25pt;height:105.2pt;margin-top:-267.48pt;margin-left:307.75pt;position:absolute;z-index:25167769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1" w:line="235" w:lineRule="auto"/>
                          <w:ind w:left="20" w:right="20"/>
                          <w:jc w:val="both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-1"/>
                            <w:sz w:val="18"/>
                            <w:szCs w:val="18"/>
                          </w:rPr>
                          <w:t>初现成效，相关治理工作</w:t>
                        </w:r>
                        <w:r>
                          <w:rPr>
                            <w:spacing w:val="3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8"/>
                            <w:szCs w:val="18"/>
                          </w:rPr>
                          <w:t>继续推进后，项目周边水</w:t>
                        </w:r>
                        <w:r>
                          <w:rPr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8"/>
                            <w:szCs w:val="18"/>
                          </w:rPr>
                          <w:t>环境将得到持续改善。本</w:t>
                        </w:r>
                        <w:r>
                          <w:rPr>
                            <w:spacing w:val="2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8"/>
                            <w:szCs w:val="18"/>
                          </w:rPr>
                          <w:t>项目废水主要为各类清洗</w:t>
                        </w:r>
                        <w:r>
                          <w:rPr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pacing w:val="2"/>
                            <w:sz w:val="18"/>
                            <w:szCs w:val="18"/>
                          </w:rPr>
                          <w:t>废水、纯水制备浓水和员</w:t>
                        </w:r>
                        <w:r>
                          <w:rPr>
                            <w:spacing w:val="1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8"/>
                            <w:szCs w:val="18"/>
                          </w:rPr>
                          <w:t>工生活污水</w:t>
                        </w:r>
                        <w:r>
                          <w:rPr>
                            <w:color w:val="0040A1"/>
                            <w:spacing w:val="-1"/>
                            <w:sz w:val="18"/>
                            <w:szCs w:val="18"/>
                          </w:rPr>
                          <w:t>，收</w:t>
                        </w:r>
                        <w:r>
                          <w:rPr>
                            <w:spacing w:val="-1"/>
                            <w:sz w:val="18"/>
                            <w:szCs w:val="18"/>
                          </w:rPr>
                          <w:t>集后拟纳</w:t>
                        </w:r>
                        <w:r>
                          <w:rPr>
                            <w:spacing w:val="2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pacing w:val="1"/>
                            <w:sz w:val="18"/>
                            <w:szCs w:val="18"/>
                          </w:rPr>
                          <w:t>入杭州市城北净水厂集中</w:t>
                        </w:r>
                        <w:r>
                          <w:rPr>
                            <w:spacing w:val="7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8"/>
                            <w:szCs w:val="18"/>
                          </w:rPr>
                          <w:t>处理后达标排放，不会影</w:t>
                        </w:r>
                        <w:r>
                          <w:rPr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z w:val="18"/>
                            <w:szCs w:val="18"/>
                          </w:rPr>
                          <w:t>响区域环境质量改善目标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6" type="#_x0000_t202" style="width:38.05pt;height:12.75pt;margin-top:-162.48pt;margin-left:307.75pt;position:absolute;z-index:25167872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0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的实现。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7" type="#_x0000_t202" style="width:342.6pt;height:154.05pt;margin-top:-152.38pt;margin-left:97.25pt;position:absolute;z-index:25167974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position w:val="-7"/>
                            <w:sz w:val="18"/>
                            <w:szCs w:val="18"/>
                          </w:rPr>
                          <w:t>防控底</w:t>
                        </w:r>
                        <w:r>
                          <w:rPr>
                            <w:spacing w:val="76"/>
                            <w:position w:val="-7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position w:val="-143"/>
                            <w:sz w:val="18"/>
                            <w:szCs w:val="18"/>
                          </w:rPr>
                          <w:drawing>
                            <wp:inline distT="0" distB="0" distL="0" distR="0">
                              <wp:extent cx="6350" cy="1930479"/>
                              <wp:effectExtent l="0" t="0" r="0" b="0"/>
                              <wp:docPr id="14" name="IM 1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4" name="IM 1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50" cy="193047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25"/>
                            <w:position w:val="-7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z w:val="18"/>
                            <w:szCs w:val="18"/>
                          </w:rPr>
                          <w:t>污染耕地安全利用率达到92%以上，污染</w:t>
                        </w:r>
                        <w:r>
                          <w:rPr>
                            <w:spacing w:val="19"/>
                            <w:sz w:val="18"/>
                            <w:szCs w:val="18"/>
                          </w:rPr>
                          <w:t xml:space="preserve">   </w:t>
                        </w:r>
                        <w:r>
                          <w:rPr>
                            <w:sz w:val="18"/>
                            <w:szCs w:val="18"/>
                          </w:rPr>
                          <w:t xml:space="preserve">地面全部防腐防渗，土  </w:t>
                        </w:r>
                        <w:r>
                          <w:rPr>
                            <w:position w:val="-143"/>
                            <w:sz w:val="18"/>
                            <w:szCs w:val="18"/>
                          </w:rPr>
                          <w:drawing>
                            <wp:inline distT="0" distB="0" distL="0" distR="0">
                              <wp:extent cx="6350" cy="1930479"/>
                              <wp:effectExtent l="0" t="0" r="0" b="0"/>
                              <wp:docPr id="16" name="IM 1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6" name="IM 1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50" cy="193047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66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position w:val="1"/>
                            <w:sz w:val="18"/>
                            <w:szCs w:val="18"/>
                          </w:rPr>
                          <w:t>符合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8" type="#_x0000_t202" style="width:274.5pt;height:57.5pt;margin-top:-150.01pt;margin-left:136.25pt;position:absolute;z-index:25167667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6" w:lineRule="auto"/>
                          <w:ind w:left="109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-1"/>
                            <w:sz w:val="18"/>
                            <w:szCs w:val="18"/>
                          </w:rPr>
                          <w:t>到2020年</w:t>
                        </w:r>
                        <w:r>
                          <w:rPr>
                            <w:color w:val="0040A1"/>
                            <w:spacing w:val="-1"/>
                            <w:sz w:val="18"/>
                            <w:szCs w:val="18"/>
                          </w:rPr>
                          <w:t>，全市</w:t>
                        </w:r>
                        <w:r>
                          <w:rPr>
                            <w:spacing w:val="-1"/>
                            <w:sz w:val="18"/>
                            <w:szCs w:val="18"/>
                          </w:rPr>
                          <w:t>土壤环境质量总体保持</w:t>
                        </w:r>
                      </w:p>
                      <w:p>
                        <w:pPr>
                          <w:pStyle w:val="TableText"/>
                          <w:spacing w:line="219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-1"/>
                            <w:sz w:val="18"/>
                            <w:szCs w:val="18"/>
                          </w:rPr>
                          <w:t>稳定，农用地和建设用地土壤环境安全得</w:t>
                        </w:r>
                      </w:p>
                      <w:p>
                        <w:pPr>
                          <w:pStyle w:val="TableText"/>
                          <w:spacing w:before="25" w:line="219" w:lineRule="auto"/>
                          <w:ind w:left="109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color w:val="7D0004"/>
                            <w:sz w:val="18"/>
                            <w:szCs w:val="18"/>
                          </w:rPr>
                          <w:t>到基本保障，土壤环境风险得到基本管</w:t>
                        </w:r>
                      </w:p>
                      <w:p>
                        <w:pPr>
                          <w:pStyle w:val="TableText"/>
                          <w:spacing w:before="26" w:line="219" w:lineRule="auto"/>
                          <w:ind w:left="159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控，受污染耕地安全利用率达到92%左</w:t>
                        </w:r>
                      </w:p>
                      <w:p>
                        <w:pPr>
                          <w:pStyle w:val="TableText"/>
                          <w:spacing w:before="17" w:line="184" w:lineRule="auto"/>
                          <w:ind w:left="109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-3"/>
                            <w:sz w:val="18"/>
                            <w:szCs w:val="18"/>
                          </w:rPr>
                          <w:t>右，污染地块安全利用率达到93%以上。</w:t>
                        </w:r>
                        <w:r>
                          <w:rPr>
                            <w:spacing w:val="17"/>
                            <w:sz w:val="18"/>
                            <w:szCs w:val="18"/>
                          </w:rPr>
                          <w:t xml:space="preserve">   </w:t>
                        </w:r>
                        <w:r>
                          <w:rPr>
                            <w:spacing w:val="-3"/>
                            <w:sz w:val="18"/>
                            <w:szCs w:val="18"/>
                          </w:rPr>
                          <w:t>项目不涉及使用危化</w:t>
                        </w:r>
                        <w:r>
                          <w:rPr>
                            <w:spacing w:val="-4"/>
                            <w:sz w:val="18"/>
                            <w:szCs w:val="18"/>
                          </w:rPr>
                          <w:t>品，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9" type="#_x0000_t202" style="width:28.65pt;height:11pt;margin-top:-97.94pt;margin-left:97.25pt;position:absolute;z-index:251673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4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-2"/>
                            <w:sz w:val="18"/>
                            <w:szCs w:val="18"/>
                          </w:rPr>
                          <w:t>土壤环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0" type="#_x0000_t202" style="width:262.25pt;height:11pt;margin-top:-92.02pt;margin-left:140.75pt;position:absolute;z-index:25167257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4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到2025年，土壤环境质量稳中向好，受</w:t>
                        </w:r>
                        <w:r>
                          <w:rPr>
                            <w:spacing w:val="18"/>
                            <w:sz w:val="18"/>
                            <w:szCs w:val="18"/>
                          </w:rPr>
                          <w:t xml:space="preserve">    </w:t>
                        </w:r>
                        <w:r>
                          <w:rPr>
                            <w:sz w:val="18"/>
                            <w:szCs w:val="18"/>
                          </w:rPr>
                          <w:t>建设GMP车间，车间内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1" type="#_x0000_t202" style="width:28.65pt;height:11pt;margin-top:-86.98pt;margin-left:97.25pt;position:absolute;z-index:25167462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4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-2"/>
                            <w:sz w:val="18"/>
                            <w:szCs w:val="18"/>
                          </w:rPr>
                          <w:t>境风险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2" type="#_x0000_t202" style="width:269.2pt;height:11.05pt;margin-top:-69.04pt;margin-left:139.25pt;position:absolute;z-index:25166950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85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-4"/>
                            <w:sz w:val="18"/>
                            <w:szCs w:val="18"/>
                          </w:rPr>
                          <w:t>地块安全利用率进一步提升。</w:t>
                        </w:r>
                        <w:r>
                          <w:rPr>
                            <w:spacing w:val="3"/>
                            <w:sz w:val="18"/>
                            <w:szCs w:val="18"/>
                          </w:rPr>
                          <w:t xml:space="preserve">            </w:t>
                        </w:r>
                        <w:r>
                          <w:rPr>
                            <w:spacing w:val="-4"/>
                            <w:sz w:val="18"/>
                            <w:szCs w:val="18"/>
                          </w:rPr>
                          <w:t>环境污染风险可控，</w:t>
                        </w:r>
                        <w:r>
                          <w:rPr>
                            <w:spacing w:val="-5"/>
                            <w:sz w:val="18"/>
                            <w:szCs w:val="18"/>
                          </w:rPr>
                          <w:t>不会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3" type="#_x0000_t202" style="width:28.55pt;height:11pt;margin-top:-63.48pt;margin-left:97.25pt;position:absolute;z-index:25167155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4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-3"/>
                            <w:sz w:val="18"/>
                            <w:szCs w:val="18"/>
                          </w:rPr>
                          <w:t>线目标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4" type="#_x0000_t202" style="width:383.55pt;height:61.3pt;margin-top:-58.02pt;margin-left:64.75pt;position:absolute;z-index:25167052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0" w:lineRule="auto"/>
                          <w:ind w:left="1539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到2035年，土壤环境质量明显改善</w:t>
                        </w:r>
                        <w:r>
                          <w:rPr>
                            <w:color w:val="0040A1"/>
                            <w:sz w:val="18"/>
                            <w:szCs w:val="18"/>
                          </w:rPr>
                          <w:t>，农</w:t>
                        </w:r>
                        <w:r>
                          <w:rPr>
                            <w:color w:val="0040A1"/>
                            <w:spacing w:val="16"/>
                            <w:sz w:val="18"/>
                            <w:szCs w:val="18"/>
                          </w:rPr>
                          <w:t xml:space="preserve">   </w:t>
                        </w:r>
                        <w:r>
                          <w:rPr>
                            <w:sz w:val="18"/>
                            <w:szCs w:val="18"/>
                          </w:rPr>
                          <w:t>突破土壤环境质量底线。</w:t>
                        </w:r>
                      </w:p>
                      <w:p>
                        <w:pPr>
                          <w:pStyle w:val="TableText"/>
                          <w:spacing w:before="35" w:line="219" w:lineRule="auto"/>
                          <w:ind w:left="1539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-1"/>
                            <w:sz w:val="18"/>
                            <w:szCs w:val="18"/>
                          </w:rPr>
                          <w:t>用地和建设用地土壤环境安全得到有效</w:t>
                        </w:r>
                      </w:p>
                      <w:p>
                        <w:pPr>
                          <w:pStyle w:val="TableText"/>
                          <w:spacing w:before="26" w:line="219" w:lineRule="auto"/>
                          <w:ind w:left="145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-1"/>
                            <w:sz w:val="18"/>
                            <w:szCs w:val="18"/>
                          </w:rPr>
                          <w:t>保障，土壤环境风险得到全面管控，受污</w:t>
                        </w:r>
                      </w:p>
                      <w:p>
                        <w:pPr>
                          <w:pStyle w:val="TableText"/>
                          <w:spacing w:before="15" w:line="219" w:lineRule="auto"/>
                          <w:ind w:left="1539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-1"/>
                            <w:sz w:val="18"/>
                            <w:szCs w:val="18"/>
                          </w:rPr>
                          <w:t>染耕地安全利用率、污染地块安全用率</w:t>
                        </w:r>
                      </w:p>
                      <w:p>
                        <w:pPr>
                          <w:pStyle w:val="TableText"/>
                          <w:tabs>
                            <w:tab w:val="left" w:pos="499"/>
                          </w:tabs>
                          <w:spacing w:before="18" w:line="220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  <w:u w:val="single" w:color="auto"/>
                          </w:rPr>
                          <w:tab/>
                        </w:r>
                        <w:r>
                          <w:rPr>
                            <w:spacing w:val="2"/>
                            <w:sz w:val="18"/>
                            <w:szCs w:val="18"/>
                            <w:u w:val="single" w:color="auto"/>
                          </w:rPr>
                          <w:t xml:space="preserve">           </w:t>
                        </w:r>
                        <w:r>
                          <w:rPr>
                            <w:spacing w:val="-10"/>
                            <w:sz w:val="18"/>
                            <w:szCs w:val="18"/>
                            <w:u w:val="single" w:color="auto"/>
                          </w:rPr>
                          <w:t>均达到95%以上。</w:t>
                        </w:r>
                        <w:r>
                          <w:rPr>
                            <w:sz w:val="18"/>
                            <w:szCs w:val="18"/>
                            <w:u w:val="single" w:color="auto"/>
                          </w:rPr>
                          <w:t xml:space="preserve">                                                       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5" type="#_x0000_t202" style="width:342.6pt;height:107.5pt;margin-top:-0.37pt;margin-left:97.25pt;position:absolute;z-index:25166848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1"/>
                            <w:sz w:val="18"/>
                            <w:szCs w:val="18"/>
                          </w:rPr>
                          <w:t xml:space="preserve">用上线   制。到2020年，全市能源消费总量控制   </w:t>
                        </w:r>
                        <w:r>
                          <w:rPr>
                            <w:spacing w:val="1"/>
                            <w:position w:val="1"/>
                            <w:sz w:val="18"/>
                            <w:szCs w:val="18"/>
                          </w:rPr>
                          <w:t>量不大，不会突破区域能</w:t>
                        </w:r>
                        <w:r>
                          <w:rPr>
                            <w:spacing w:val="38"/>
                            <w:position w:val="1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position w:val="-99"/>
                            <w:sz w:val="18"/>
                            <w:szCs w:val="18"/>
                          </w:rPr>
                          <w:drawing>
                            <wp:inline distT="0" distB="0" distL="0" distR="0">
                              <wp:extent cx="6350" cy="1339775"/>
                              <wp:effectExtent l="0" t="0" r="0" b="0"/>
                              <wp:docPr id="18" name="IM 1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8" name="IM 1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50" cy="133977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65"/>
                            <w:position w:val="1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pacing w:val="1"/>
                            <w:sz w:val="18"/>
                            <w:szCs w:val="18"/>
                          </w:rPr>
                          <w:t>符合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6" type="#_x0000_t202" style="width:384.05pt;height:598.5pt;margin-top:-269.87pt;margin-left:64.5pt;position:absolute;z-index:-251652096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6"/>
                          <w:tblW w:w="7630" w:type="dxa"/>
                          <w:tblInd w:w="25" w:type="dxa"/>
                          <w:tbl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  <w:insideH w:val="single" w:sz="4" w:space="0" w:color="000000"/>
                            <w:insideV w:val="single" w:sz="4" w:space="0" w:color="000000"/>
                          </w:tblBorders>
                          <w:tblLayout w:type="fixed"/>
                        </w:tblPr>
                        <w:tblGrid>
                          <w:gridCol w:w="484"/>
                          <w:gridCol w:w="879"/>
                          <w:gridCol w:w="3386"/>
                          <w:gridCol w:w="2881"/>
                        </w:tblGrid>
                        <w:tr>
                          <w:tblPrEx>
                            <w:tblW w:w="7630" w:type="dxa"/>
                            <w:tblInd w:w="2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</w:tblPrEx>
                          <w:trPr>
                            <w:trHeight w:val="11929"/>
                          </w:trPr>
                          <w:tc>
                            <w:tcPr>
                              <w:tcW w:w="484" w:type="dxa"/>
                              <w:tcBorders>
                                <w:top w:val="nil"/>
                                <w:bottom w:val="nil"/>
                              </w:tcBorders>
                              <w:textDirection w:val="tbRlV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38" w:line="217" w:lineRule="auto"/>
                                <w:ind w:left="7971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资</w:t>
                              </w:r>
                              <w:r>
                                <w:rPr>
                                  <w:spacing w:val="-32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源</w:t>
                              </w:r>
                              <w:r>
                                <w:rPr>
                                  <w:spacing w:val="-32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利</w:t>
                              </w:r>
                              <w:r>
                                <w:rPr>
                                  <w:spacing w:val="-32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用</w:t>
                              </w:r>
                              <w:r>
                                <w:rPr>
                                  <w:spacing w:val="-31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上</w:t>
                              </w:r>
                              <w:r>
                                <w:rPr>
                                  <w:spacing w:val="-32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线</w:t>
                              </w:r>
                            </w:p>
                          </w:tc>
                          <w:tc>
                            <w:tcPr>
                              <w:tcW w:w="879" w:type="dxa"/>
                              <w:tcBorders>
                                <w:top w:val="nil"/>
                                <w:bottom w:val="nil"/>
                              </w:tcBorders>
                              <w:vAlign w:val="top"/>
                            </w:tcPr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c>
                          <w:tc>
                            <w:tcPr>
                              <w:tcW w:w="3386" w:type="dxa"/>
                              <w:tcBorders>
                                <w:top w:val="nil"/>
                                <w:bottom w:val="nil"/>
                              </w:tcBorders>
                              <w:vAlign w:val="top"/>
                            </w:tcPr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c>
                          <w:tc>
                            <w:tcPr>
                              <w:tcW w:w="2881" w:type="dxa"/>
                              <w:tcBorders>
                                <w:top w:val="nil"/>
                                <w:bottom w:val="nil"/>
                              </w:tcBorders>
                              <w:vAlign w:val="top"/>
                            </w:tcPr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spacing w:val="-3"/>
                <w:sz w:val="18"/>
                <w:szCs w:val="18"/>
              </w:rPr>
              <w:t>通过一手抓传统能源清洁化</w:t>
            </w:r>
            <w:r>
              <w:rPr>
                <w:color w:val="0040A1"/>
                <w:spacing w:val="-3"/>
                <w:sz w:val="18"/>
                <w:szCs w:val="18"/>
              </w:rPr>
              <w:t>，</w:t>
            </w:r>
            <w:r>
              <w:rPr>
                <w:color w:val="0040A1"/>
                <w:spacing w:val="-40"/>
                <w:sz w:val="18"/>
                <w:szCs w:val="18"/>
              </w:rPr>
              <w:t xml:space="preserve"> </w:t>
            </w:r>
            <w:r>
              <w:rPr>
                <w:color w:val="0040A1"/>
                <w:spacing w:val="-3"/>
                <w:sz w:val="18"/>
                <w:szCs w:val="18"/>
              </w:rPr>
              <w:t>一</w:t>
            </w:r>
            <w:r>
              <w:rPr>
                <w:spacing w:val="-3"/>
                <w:sz w:val="18"/>
                <w:szCs w:val="18"/>
              </w:rPr>
              <w:t>手抓清洁</w:t>
            </w:r>
          </w:p>
          <w:p>
            <w:pPr>
              <w:pStyle w:val="TableText"/>
              <w:spacing w:line="219" w:lineRule="auto"/>
              <w:ind w:left="2794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能源发展，实现“一控两降”的主要发展目</w:t>
            </w:r>
          </w:p>
          <w:p>
            <w:pPr>
              <w:pStyle w:val="TableText"/>
              <w:spacing w:before="16" w:line="220" w:lineRule="auto"/>
              <w:ind w:left="280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标。</w:t>
            </w:r>
          </w:p>
          <w:p>
            <w:pPr>
              <w:pStyle w:val="TableText"/>
              <w:spacing w:before="6" w:line="193" w:lineRule="auto"/>
              <w:ind w:left="1964"/>
              <w:rPr>
                <w:sz w:val="18"/>
                <w:szCs w:val="18"/>
              </w:rPr>
            </w:pPr>
            <w:r>
              <w:rPr>
                <w:spacing w:val="1"/>
                <w:position w:val="1"/>
                <w:sz w:val="18"/>
                <w:szCs w:val="18"/>
              </w:rPr>
              <w:t xml:space="preserve">能源利   </w:t>
            </w:r>
            <w:r>
              <w:rPr>
                <w:spacing w:val="1"/>
                <w:sz w:val="18"/>
                <w:szCs w:val="18"/>
              </w:rPr>
              <w:t>—“一控”:即能源消费总量得到有效控</w:t>
            </w:r>
            <w:r>
              <w:rPr>
                <w:spacing w:val="27"/>
                <w:w w:val="101"/>
                <w:sz w:val="18"/>
                <w:szCs w:val="18"/>
              </w:rPr>
              <w:t xml:space="preserve">  </w:t>
            </w:r>
            <w:r>
              <w:rPr>
                <w:spacing w:val="1"/>
                <w:sz w:val="18"/>
                <w:szCs w:val="18"/>
              </w:rPr>
              <w:t>本项目所需能源为电，用</w:t>
            </w:r>
          </w:p>
          <w:p>
            <w:pPr>
              <w:pStyle w:val="TableText"/>
              <w:spacing w:before="260" w:line="220" w:lineRule="auto"/>
              <w:ind w:left="2054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目</w:t>
            </w:r>
            <w:r>
              <w:rPr>
                <w:spacing w:val="-29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标</w:t>
            </w:r>
            <w:r>
              <w:rPr>
                <w:spacing w:val="8"/>
                <w:sz w:val="18"/>
                <w:szCs w:val="18"/>
              </w:rPr>
              <w:t xml:space="preserve">    </w:t>
            </w:r>
            <w:r>
              <w:rPr>
                <w:spacing w:val="-5"/>
                <w:sz w:val="18"/>
                <w:szCs w:val="18"/>
              </w:rPr>
              <w:t>在4650万吨标煤左右。                   源利用上线。</w:t>
            </w:r>
          </w:p>
          <w:p>
            <w:pPr>
              <w:pStyle w:val="TableText"/>
              <w:spacing w:before="45" w:line="219" w:lineRule="auto"/>
              <w:ind w:left="280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—“两降”:全市单位GDP能耗较2015</w:t>
            </w:r>
          </w:p>
          <w:p>
            <w:pPr>
              <w:pStyle w:val="TableText"/>
              <w:spacing w:before="17" w:line="219" w:lineRule="auto"/>
              <w:ind w:left="279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年下降22%以上；到2020年，全市煤炭消</w:t>
            </w:r>
          </w:p>
          <w:p>
            <w:pPr>
              <w:spacing w:line="4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279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亿立方米，其中地表水目标42.75亿立方</w:t>
            </w:r>
          </w:p>
          <w:p>
            <w:pPr>
              <w:pStyle w:val="TableText"/>
              <w:spacing w:before="5" w:line="195" w:lineRule="auto"/>
              <w:ind w:left="196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水资源</w:t>
            </w:r>
            <w:r>
              <w:rPr>
                <w:spacing w:val="23"/>
                <w:sz w:val="18"/>
                <w:szCs w:val="18"/>
              </w:rPr>
              <w:t xml:space="preserve">   </w:t>
            </w:r>
            <w:r>
              <w:rPr>
                <w:sz w:val="18"/>
                <w:szCs w:val="18"/>
              </w:rPr>
              <w:t>米，地下水目标0.25亿立方米，生活和</w:t>
            </w:r>
            <w:r>
              <w:rPr>
                <w:spacing w:val="43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本项目用水量不大</w:t>
            </w:r>
            <w:r>
              <w:rPr>
                <w:spacing w:val="-1"/>
                <w:sz w:val="18"/>
                <w:szCs w:val="18"/>
              </w:rPr>
              <w:t>，不会</w:t>
            </w:r>
          </w:p>
          <w:p>
            <w:pPr>
              <w:pStyle w:val="TableText"/>
              <w:spacing w:before="271" w:line="229" w:lineRule="auto"/>
              <w:ind w:left="1964"/>
              <w:rPr>
                <w:sz w:val="18"/>
                <w:szCs w:val="18"/>
              </w:rPr>
            </w:pPr>
            <w:r>
              <w:rPr>
                <w:position w:val="1"/>
                <w:sz w:val="18"/>
                <w:szCs w:val="18"/>
              </w:rPr>
              <w:t>线目标</w:t>
            </w:r>
            <w:r>
              <w:rPr>
                <w:spacing w:val="16"/>
                <w:position w:val="1"/>
                <w:sz w:val="18"/>
                <w:szCs w:val="18"/>
              </w:rPr>
              <w:t xml:space="preserve">   </w:t>
            </w:r>
            <w:r>
              <w:rPr>
                <w:sz w:val="18"/>
                <w:szCs w:val="18"/>
              </w:rPr>
              <w:t xml:space="preserve">GDP用水量下降25%以上，万元工业增     </w:t>
            </w:r>
            <w:r>
              <w:rPr>
                <w:position w:val="1"/>
                <w:sz w:val="18"/>
                <w:szCs w:val="18"/>
              </w:rPr>
              <w:t>线。</w:t>
            </w:r>
          </w:p>
          <w:p>
            <w:pPr>
              <w:pStyle w:val="TableText"/>
              <w:spacing w:before="7" w:line="219" w:lineRule="auto"/>
              <w:ind w:left="283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加值用水量下降率3%以上</w:t>
            </w:r>
            <w:r>
              <w:rPr>
                <w:color w:val="0040A1"/>
                <w:sz w:val="18"/>
                <w:szCs w:val="18"/>
              </w:rPr>
              <w:t>，农</w:t>
            </w:r>
            <w:r>
              <w:rPr>
                <w:color w:val="780C00"/>
                <w:sz w:val="18"/>
                <w:szCs w:val="18"/>
              </w:rPr>
              <w:t>田灌溉水</w:t>
            </w:r>
          </w:p>
        </w:tc>
      </w:tr>
    </w:tbl>
    <w:p>
      <w:pPr>
        <w:sectPr>
          <w:footerReference w:type="default" r:id="rId16"/>
          <w:pgSz w:w="11910" w:h="16840"/>
          <w:pgMar w:top="1431" w:right="1405" w:bottom="1312" w:left="1425" w:header="0" w:footer="1054" w:gutter="0"/>
          <w:pgNumType w:start="9"/>
          <w:cols w:space="708"/>
        </w:sectPr>
      </w:pPr>
    </w:p>
    <w:tbl>
      <w:tblPr>
        <w:tblStyle w:val="TableNormal7"/>
        <w:tblW w:w="90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9069"/>
      </w:tblGrid>
      <w:tr>
        <w:tblPrEx>
          <w:tblW w:w="90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3569"/>
        </w:trPr>
        <w:tc>
          <w:tcPr>
            <w:tcW w:w="906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280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地规模控制在85613公顷以;耕地保有</w:t>
            </w:r>
            <w:r>
              <w:rPr>
                <w:spacing w:val="12"/>
                <w:sz w:val="18"/>
                <w:szCs w:val="18"/>
              </w:rPr>
              <w:t xml:space="preserve">     </w:t>
            </w:r>
            <w:r>
              <w:rPr>
                <w:spacing w:val="-1"/>
                <w:sz w:val="18"/>
                <w:szCs w:val="18"/>
              </w:rPr>
              <w:t>地块，土地性质为二类工</w:t>
            </w:r>
          </w:p>
          <w:p>
            <w:pPr>
              <w:pStyle w:val="TableText"/>
              <w:spacing w:before="4" w:line="189" w:lineRule="auto"/>
              <w:ind w:left="1964"/>
              <w:rPr>
                <w:sz w:val="18"/>
                <w:szCs w:val="18"/>
              </w:rPr>
            </w:pPr>
            <w:r>
              <w:rPr>
                <w:spacing w:val="1"/>
                <w:position w:val="-1"/>
                <w:sz w:val="18"/>
                <w:szCs w:val="18"/>
              </w:rPr>
              <w:t xml:space="preserve">土地资   </w:t>
            </w:r>
            <w:r>
              <w:rPr>
                <w:spacing w:val="1"/>
                <w:sz w:val="18"/>
                <w:szCs w:val="18"/>
              </w:rPr>
              <w:t>量为206513公顷(309.7</w:t>
            </w:r>
            <w:r>
              <w:rPr>
                <w:sz w:val="18"/>
                <w:szCs w:val="18"/>
              </w:rPr>
              <w:t>7万亩),基本</w:t>
            </w:r>
            <w:r>
              <w:rPr>
                <w:spacing w:val="7"/>
                <w:sz w:val="18"/>
                <w:szCs w:val="18"/>
              </w:rPr>
              <w:t xml:space="preserve">      </w:t>
            </w:r>
            <w:r>
              <w:rPr>
                <w:position w:val="-1"/>
                <w:sz w:val="18"/>
                <w:szCs w:val="18"/>
              </w:rPr>
              <w:t>业用地。</w:t>
            </w:r>
          </w:p>
          <w:p>
            <w:pPr>
              <w:pStyle w:val="TableText"/>
              <w:spacing w:before="269" w:line="230" w:lineRule="auto"/>
              <w:ind w:left="1964"/>
              <w:rPr>
                <w:sz w:val="18"/>
                <w:szCs w:val="18"/>
              </w:rPr>
            </w:pPr>
            <w:r>
              <w:rPr>
                <w:spacing w:val="2"/>
                <w:position w:val="1"/>
                <w:sz w:val="18"/>
                <w:szCs w:val="18"/>
              </w:rPr>
              <w:t>上线目</w:t>
            </w:r>
            <w:r>
              <w:rPr>
                <w:spacing w:val="28"/>
                <w:position w:val="1"/>
                <w:sz w:val="18"/>
                <w:szCs w:val="18"/>
              </w:rPr>
              <w:t xml:space="preserve">   </w:t>
            </w:r>
            <w:r>
              <w:rPr>
                <w:spacing w:val="2"/>
                <w:sz w:val="18"/>
                <w:szCs w:val="18"/>
              </w:rPr>
              <w:t xml:space="preserve">);从2015年至2020年，新增建设用    </w:t>
            </w:r>
            <w:r>
              <w:rPr>
                <w:spacing w:val="1"/>
                <w:sz w:val="18"/>
                <w:szCs w:val="18"/>
              </w:rPr>
              <w:t xml:space="preserve">  地购买合同，用途为工业</w:t>
            </w:r>
          </w:p>
          <w:p>
            <w:pPr>
              <w:pStyle w:val="TableText"/>
              <w:spacing w:before="5" w:line="228" w:lineRule="auto"/>
              <w:ind w:left="2144"/>
              <w:rPr>
                <w:sz w:val="18"/>
                <w:szCs w:val="18"/>
              </w:rPr>
            </w:pPr>
            <w:r>
              <w:rPr>
                <w:position w:val="1"/>
                <w:sz w:val="18"/>
                <w:szCs w:val="18"/>
              </w:rPr>
              <w:t xml:space="preserve">标     </w:t>
            </w:r>
            <w:r>
              <w:rPr>
                <w:sz w:val="18"/>
                <w:szCs w:val="18"/>
              </w:rPr>
              <w:t>地总量不超过15200公顷，占用耕地规模</w:t>
            </w:r>
            <w:r>
              <w:rPr>
                <w:spacing w:val="30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用地，地块内部涉及耕地</w:t>
            </w:r>
          </w:p>
          <w:p>
            <w:pPr>
              <w:pStyle w:val="TableText"/>
              <w:spacing w:before="7" w:line="219" w:lineRule="auto"/>
              <w:ind w:left="2834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不超过9109公顷，整理复垦开发补充耕</w:t>
            </w:r>
            <w:r>
              <w:rPr>
                <w:sz w:val="18"/>
                <w:szCs w:val="18"/>
              </w:rPr>
              <w:t xml:space="preserve">   及基本农田等。</w:t>
            </w:r>
          </w:p>
          <w:p>
            <w:pPr>
              <w:pStyle w:val="TableText"/>
              <w:spacing w:before="27" w:line="219" w:lineRule="auto"/>
              <w:ind w:left="2834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 xml:space="preserve">地任务量达到9109公顷；人均城镇工矿   </w:t>
            </w:r>
            <w:r>
              <w:rPr>
                <w:sz w:val="18"/>
                <w:szCs w:val="18"/>
              </w:rPr>
              <w:t>项目用地不会突破土地利</w:t>
            </w:r>
          </w:p>
          <w:p>
            <w:pPr>
              <w:pStyle w:val="TableText"/>
              <w:spacing w:before="17" w:line="225" w:lineRule="auto"/>
              <w:ind w:left="288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用地控制在112平方米以内，二三产业</w:t>
            </w:r>
            <w:r>
              <w:rPr>
                <w:spacing w:val="27"/>
                <w:sz w:val="18"/>
                <w:szCs w:val="18"/>
              </w:rPr>
              <w:t xml:space="preserve">   </w:t>
            </w:r>
            <w:r>
              <w:rPr>
                <w:spacing w:val="-1"/>
                <w:sz w:val="18"/>
                <w:szCs w:val="18"/>
              </w:rPr>
              <w:t>用资源上线。</w:t>
            </w:r>
          </w:p>
          <w:p>
            <w:pPr>
              <w:pStyle w:val="TableText"/>
              <w:tabs>
                <w:tab w:val="left" w:pos="2802"/>
              </w:tabs>
              <w:spacing w:before="1" w:line="219" w:lineRule="auto"/>
              <w:ind w:left="1204"/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 w:color="auto"/>
              </w:rPr>
              <w:tab/>
            </w:r>
            <w:r>
              <w:rPr>
                <w:spacing w:val="-4"/>
                <w:sz w:val="18"/>
                <w:szCs w:val="18"/>
                <w:u w:val="single" w:color="auto"/>
              </w:rPr>
              <w:t xml:space="preserve">万元耗地量降至17.0平方米以下。                                          </w:t>
            </w:r>
          </w:p>
          <w:p>
            <w:pPr>
              <w:pStyle w:val="TableText"/>
              <w:spacing w:before="43" w:line="427" w:lineRule="auto"/>
              <w:ind w:left="1314" w:right="86" w:firstLine="449"/>
              <w:jc w:val="both"/>
              <w:rPr>
                <w:sz w:val="18"/>
                <w:szCs w:val="18"/>
              </w:rPr>
            </w:pPr>
            <w:r>
              <w:rPr>
                <w:spacing w:val="32"/>
                <w:sz w:val="18"/>
                <w:szCs w:val="18"/>
              </w:rPr>
              <w:t>通过对照《杭州市“三线</w:t>
            </w:r>
            <w:r>
              <w:rPr>
                <w:spacing w:val="-44"/>
                <w:sz w:val="18"/>
                <w:szCs w:val="18"/>
              </w:rPr>
              <w:t xml:space="preserve"> </w:t>
            </w:r>
            <w:r>
              <w:rPr>
                <w:spacing w:val="32"/>
                <w:sz w:val="18"/>
                <w:szCs w:val="18"/>
              </w:rPr>
              <w:t>一</w:t>
            </w:r>
            <w:r>
              <w:rPr>
                <w:spacing w:val="-46"/>
                <w:sz w:val="18"/>
                <w:szCs w:val="18"/>
              </w:rPr>
              <w:t xml:space="preserve"> </w:t>
            </w:r>
            <w:r>
              <w:rPr>
                <w:spacing w:val="32"/>
                <w:sz w:val="18"/>
                <w:szCs w:val="18"/>
              </w:rPr>
              <w:t>单”生态环境分区管控方案》,项目地块北侧</w:t>
            </w:r>
            <w:r>
              <w:rPr>
                <w:spacing w:val="31"/>
                <w:sz w:val="18"/>
                <w:szCs w:val="18"/>
              </w:rPr>
              <w:t>部分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33"/>
                <w:sz w:val="18"/>
                <w:szCs w:val="18"/>
              </w:rPr>
              <w:t>位于“余杭区临平副城产业集聚重点管控单元(</w:t>
            </w:r>
            <w:r>
              <w:rPr>
                <w:sz w:val="18"/>
                <w:szCs w:val="18"/>
              </w:rPr>
              <w:t>ZH</w:t>
            </w:r>
            <w:r>
              <w:rPr>
                <w:spacing w:val="33"/>
                <w:sz w:val="18"/>
                <w:szCs w:val="18"/>
              </w:rPr>
              <w:t>33011020008)”</w:t>
            </w:r>
            <w:r>
              <w:rPr>
                <w:spacing w:val="32"/>
                <w:sz w:val="18"/>
                <w:szCs w:val="18"/>
              </w:rPr>
              <w:t>,南测部分用地</w:t>
            </w:r>
          </w:p>
          <w:p>
            <w:pPr>
              <w:pStyle w:val="TableText"/>
              <w:spacing w:line="218" w:lineRule="auto"/>
              <w:ind w:left="1334"/>
              <w:rPr>
                <w:sz w:val="18"/>
                <w:szCs w:val="18"/>
              </w:rPr>
            </w:pPr>
            <w:r>
              <w:rPr>
                <w:spacing w:val="4"/>
                <w:sz w:val="18"/>
                <w:szCs w:val="18"/>
              </w:rPr>
              <w:t>位于“拱墅区科技产业集聚重点管控单元(</w:t>
            </w:r>
            <w:r>
              <w:rPr>
                <w:sz w:val="18"/>
                <w:szCs w:val="18"/>
              </w:rPr>
              <w:t>ZH</w:t>
            </w:r>
            <w:r>
              <w:rPr>
                <w:spacing w:val="4"/>
                <w:sz w:val="18"/>
                <w:szCs w:val="18"/>
              </w:rPr>
              <w:t>33010520002)”内。项目“三线一单”</w:t>
            </w:r>
          </w:p>
          <w:p>
            <w:pPr>
              <w:pStyle w:val="TableText"/>
              <w:spacing w:before="208" w:line="219" w:lineRule="auto"/>
              <w:ind w:left="135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符合性分析如下：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7"/>
          <w:type w:val="nextPage"/>
          <w:pgSz w:w="11910" w:h="16840"/>
          <w:pgMar w:top="1431" w:right="1405" w:bottom="1312" w:left="1425" w:header="0" w:footer="1054" w:gutter="0"/>
          <w:pgNumType w:start="10"/>
          <w:cols w:space="708"/>
          <w:titlePg w:val="0"/>
        </w:sectPr>
      </w:pPr>
    </w:p>
    <w:tbl>
      <w:tblPr>
        <w:tblStyle w:val="TableNormal8"/>
        <w:tblW w:w="90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73"/>
        <w:gridCol w:w="829"/>
        <w:gridCol w:w="879"/>
        <w:gridCol w:w="2797"/>
        <w:gridCol w:w="2497"/>
        <w:gridCol w:w="814"/>
      </w:tblGrid>
      <w:tr>
        <w:tblPrEx>
          <w:tblW w:w="908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15"/>
        </w:trPr>
        <w:tc>
          <w:tcPr>
            <w:tcW w:w="127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16" w:type="dxa"/>
            <w:gridSpan w:val="5"/>
            <w:vAlign w:val="top"/>
          </w:tcPr>
          <w:p>
            <w:pPr>
              <w:pStyle w:val="TableText"/>
              <w:spacing w:before="69" w:line="219" w:lineRule="auto"/>
              <w:ind w:left="2214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表1-2</w:t>
            </w:r>
            <w:r>
              <w:rPr>
                <w:spacing w:val="-2"/>
                <w:sz w:val="18"/>
                <w:szCs w:val="18"/>
              </w:rPr>
              <w:t xml:space="preserve">   </w:t>
            </w:r>
            <w:r>
              <w:rPr>
                <w:b/>
                <w:bCs/>
                <w:spacing w:val="-2"/>
                <w:sz w:val="18"/>
                <w:szCs w:val="18"/>
              </w:rPr>
              <w:t>项目“三线一单”符合性分析</w:t>
            </w:r>
          </w:p>
        </w:tc>
      </w:tr>
      <w:tr>
        <w:tblPrEx>
          <w:tblW w:w="9089" w:type="dxa"/>
          <w:tblInd w:w="5" w:type="dxa"/>
          <w:tblLayout w:type="fixed"/>
        </w:tblPrEx>
        <w:trPr>
          <w:trHeight w:val="460"/>
        </w:trPr>
        <w:tc>
          <w:tcPr>
            <w:tcW w:w="12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gridSpan w:val="2"/>
            <w:vAlign w:val="top"/>
          </w:tcPr>
          <w:p>
            <w:pPr>
              <w:pStyle w:val="TableText"/>
              <w:spacing w:before="137" w:line="220" w:lineRule="auto"/>
              <w:ind w:left="46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三线一单</w:t>
            </w:r>
          </w:p>
        </w:tc>
        <w:tc>
          <w:tcPr>
            <w:tcW w:w="2797" w:type="dxa"/>
            <w:vAlign w:val="top"/>
          </w:tcPr>
          <w:p>
            <w:pPr>
              <w:pStyle w:val="TableText"/>
              <w:spacing w:before="137" w:line="220" w:lineRule="auto"/>
              <w:ind w:left="103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有关要求</w:t>
            </w:r>
          </w:p>
        </w:tc>
        <w:tc>
          <w:tcPr>
            <w:tcW w:w="2497" w:type="dxa"/>
            <w:vAlign w:val="top"/>
          </w:tcPr>
          <w:p>
            <w:pPr>
              <w:pStyle w:val="TableText"/>
              <w:spacing w:before="136" w:line="219" w:lineRule="auto"/>
              <w:ind w:left="79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本项目情况</w:t>
            </w:r>
          </w:p>
        </w:tc>
        <w:tc>
          <w:tcPr>
            <w:tcW w:w="814" w:type="dxa"/>
            <w:vAlign w:val="top"/>
          </w:tcPr>
          <w:p>
            <w:pPr>
              <w:pStyle w:val="TableText"/>
              <w:spacing w:before="7" w:line="219" w:lineRule="auto"/>
              <w:ind w:left="219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符合</w:t>
            </w:r>
          </w:p>
          <w:p>
            <w:pPr>
              <w:pStyle w:val="TableText"/>
              <w:spacing w:before="27" w:line="207" w:lineRule="auto"/>
              <w:ind w:left="30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性</w:t>
            </w:r>
          </w:p>
        </w:tc>
      </w:tr>
      <w:tr>
        <w:tblPrEx>
          <w:tblW w:w="9089" w:type="dxa"/>
          <w:tblInd w:w="5" w:type="dxa"/>
          <w:tblLayout w:type="fixed"/>
        </w:tblPrEx>
        <w:trPr>
          <w:trHeight w:val="2098"/>
        </w:trPr>
        <w:tc>
          <w:tcPr>
            <w:tcW w:w="12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restart"/>
            <w:tcBorders>
              <w:bottom w:val="nil"/>
            </w:tcBorders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20" w:lineRule="auto"/>
              <w:ind w:left="132"/>
              <w:rPr>
                <w:sz w:val="18"/>
                <w:szCs w:val="18"/>
              </w:rPr>
            </w:pPr>
            <w:r>
              <w:rPr>
                <w:spacing w:val="5"/>
                <w:sz w:val="18"/>
                <w:szCs w:val="18"/>
              </w:rPr>
              <w:t>余杭区</w:t>
            </w:r>
          </w:p>
          <w:p>
            <w:pPr>
              <w:pStyle w:val="TableText"/>
              <w:spacing w:before="15" w:line="219" w:lineRule="auto"/>
              <w:ind w:left="132"/>
              <w:rPr>
                <w:sz w:val="18"/>
                <w:szCs w:val="18"/>
              </w:rPr>
            </w:pPr>
            <w:r>
              <w:rPr>
                <w:spacing w:val="5"/>
                <w:sz w:val="18"/>
                <w:szCs w:val="18"/>
              </w:rPr>
              <w:t>临平副</w:t>
            </w:r>
          </w:p>
          <w:p>
            <w:pPr>
              <w:pStyle w:val="TableText"/>
              <w:spacing w:before="26" w:line="219" w:lineRule="auto"/>
              <w:ind w:left="13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城产业</w:t>
            </w:r>
          </w:p>
          <w:p>
            <w:pPr>
              <w:pStyle w:val="TableText"/>
              <w:spacing w:before="6" w:line="219" w:lineRule="auto"/>
              <w:ind w:left="13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集聚重</w:t>
            </w:r>
          </w:p>
          <w:p>
            <w:pPr>
              <w:pStyle w:val="TableText"/>
              <w:spacing w:before="26" w:line="219" w:lineRule="auto"/>
              <w:ind w:left="132"/>
              <w:rPr>
                <w:sz w:val="18"/>
                <w:szCs w:val="18"/>
              </w:rPr>
            </w:pPr>
            <w:r>
              <w:rPr>
                <w:spacing w:val="2"/>
                <w:sz w:val="18"/>
                <w:szCs w:val="18"/>
              </w:rPr>
              <w:t>点管控</w:t>
            </w:r>
          </w:p>
          <w:p>
            <w:pPr>
              <w:pStyle w:val="TableText"/>
              <w:spacing w:before="16" w:line="220" w:lineRule="auto"/>
              <w:ind w:left="221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单元</w:t>
            </w:r>
          </w:p>
          <w:p>
            <w:pPr>
              <w:pStyle w:val="TableText"/>
              <w:spacing w:before="38" w:line="222" w:lineRule="auto"/>
              <w:ind w:left="251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(ZH3</w:t>
            </w:r>
          </w:p>
          <w:p>
            <w:pPr>
              <w:pStyle w:val="TableText"/>
              <w:spacing w:before="57" w:line="171" w:lineRule="auto"/>
              <w:ind w:left="13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301102</w:t>
            </w:r>
          </w:p>
          <w:p>
            <w:pPr>
              <w:pStyle w:val="TableText"/>
              <w:spacing w:line="222" w:lineRule="auto"/>
              <w:ind w:left="18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0008)</w:t>
            </w:r>
          </w:p>
          <w:p>
            <w:pPr>
              <w:pStyle w:val="TableText"/>
              <w:spacing w:before="13" w:line="221" w:lineRule="auto"/>
              <w:ind w:left="13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生态环</w:t>
            </w:r>
          </w:p>
          <w:p>
            <w:pPr>
              <w:pStyle w:val="TableText"/>
              <w:spacing w:before="12" w:line="220" w:lineRule="auto"/>
              <w:ind w:left="13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境准入</w:t>
            </w:r>
          </w:p>
          <w:p>
            <w:pPr>
              <w:pStyle w:val="TableText"/>
              <w:spacing w:before="16" w:line="220" w:lineRule="auto"/>
              <w:ind w:left="22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清单</w:t>
            </w:r>
          </w:p>
        </w:tc>
        <w:tc>
          <w:tcPr>
            <w:tcW w:w="87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33" w:lineRule="auto"/>
              <w:ind w:left="162" w:right="106" w:hanging="49"/>
              <w:rPr>
                <w:sz w:val="18"/>
                <w:szCs w:val="18"/>
              </w:rPr>
            </w:pPr>
            <w:r>
              <w:rPr>
                <w:spacing w:val="-13"/>
                <w:sz w:val="18"/>
                <w:szCs w:val="18"/>
              </w:rPr>
              <w:t>空 间</w:t>
            </w:r>
            <w:r>
              <w:rPr>
                <w:spacing w:val="-20"/>
                <w:sz w:val="18"/>
                <w:szCs w:val="18"/>
              </w:rPr>
              <w:t xml:space="preserve"> </w:t>
            </w:r>
            <w:r>
              <w:rPr>
                <w:spacing w:val="-13"/>
                <w:sz w:val="18"/>
                <w:szCs w:val="18"/>
              </w:rPr>
              <w:t>布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局约束</w:t>
            </w:r>
          </w:p>
        </w:tc>
        <w:tc>
          <w:tcPr>
            <w:tcW w:w="2797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28" w:lineRule="auto"/>
              <w:ind w:left="173" w:right="92"/>
              <w:rPr>
                <w:sz w:val="18"/>
                <w:szCs w:val="18"/>
              </w:rPr>
            </w:pPr>
            <w:r>
              <w:rPr>
                <w:color w:val="841200"/>
                <w:spacing w:val="-6"/>
                <w:sz w:val="18"/>
                <w:szCs w:val="18"/>
              </w:rPr>
              <w:t>根据产业集聚区块的功能定位</w:t>
            </w:r>
            <w:r>
              <w:rPr>
                <w:spacing w:val="-6"/>
                <w:sz w:val="18"/>
                <w:szCs w:val="18"/>
              </w:rPr>
              <w:t>，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建立分区差别化的产业准入条。</w:t>
            </w:r>
          </w:p>
          <w:p>
            <w:pPr>
              <w:pStyle w:val="TableText"/>
              <w:spacing w:before="26" w:line="220" w:lineRule="auto"/>
              <w:ind w:left="223"/>
              <w:rPr>
                <w:sz w:val="18"/>
                <w:szCs w:val="18"/>
              </w:rPr>
            </w:pPr>
            <w:r>
              <w:rPr>
                <w:color w:val="851F00"/>
                <w:spacing w:val="1"/>
                <w:sz w:val="18"/>
                <w:szCs w:val="18"/>
              </w:rPr>
              <w:t>合理规划居住区与工业功能区</w:t>
            </w:r>
          </w:p>
          <w:p>
            <w:pPr>
              <w:pStyle w:val="TableText"/>
              <w:spacing w:before="15" w:line="220" w:lineRule="auto"/>
              <w:ind w:left="13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在居住区和工业区、工业企业之</w:t>
            </w:r>
          </w:p>
          <w:p>
            <w:pPr>
              <w:pStyle w:val="TableText"/>
              <w:spacing w:before="15" w:line="219" w:lineRule="auto"/>
              <w:ind w:left="22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间设防护绿、生活绿地等隔离</w:t>
            </w:r>
          </w:p>
          <w:p>
            <w:pPr>
              <w:pStyle w:val="TableText"/>
              <w:spacing w:before="16" w:line="219" w:lineRule="auto"/>
              <w:ind w:left="130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带</w:t>
            </w:r>
          </w:p>
        </w:tc>
        <w:tc>
          <w:tcPr>
            <w:tcW w:w="2497" w:type="dxa"/>
            <w:vAlign w:val="top"/>
          </w:tcPr>
          <w:p>
            <w:pPr>
              <w:pStyle w:val="TableText"/>
              <w:spacing w:before="37" w:line="219" w:lineRule="auto"/>
              <w:ind w:left="16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主要从事无菌医疗器械和植</w:t>
            </w:r>
          </w:p>
          <w:p>
            <w:pPr>
              <w:pStyle w:val="TableText"/>
              <w:spacing w:before="16" w:line="219" w:lineRule="auto"/>
              <w:ind w:left="20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入医疗器械(透明质酸钠凝</w:t>
            </w:r>
          </w:p>
          <w:p>
            <w:pPr>
              <w:pStyle w:val="TableText"/>
              <w:spacing w:before="16" w:line="219" w:lineRule="auto"/>
              <w:ind w:left="166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胶)、医疗器械(一次性使用</w:t>
            </w:r>
          </w:p>
          <w:p>
            <w:pPr>
              <w:pStyle w:val="TableText"/>
              <w:spacing w:before="36" w:line="219" w:lineRule="auto"/>
              <w:ind w:left="11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组织套扎带)的生产，属于二</w:t>
            </w:r>
          </w:p>
          <w:p>
            <w:pPr>
              <w:pStyle w:val="TableText"/>
              <w:spacing w:before="5" w:line="219" w:lineRule="auto"/>
              <w:ind w:left="7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类工业项目，本项目北侧邻近</w:t>
            </w:r>
          </w:p>
          <w:p>
            <w:pPr>
              <w:pStyle w:val="TableText"/>
              <w:spacing w:before="7" w:line="219" w:lineRule="auto"/>
              <w:ind w:left="76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区域规划为一类工业用地，西</w:t>
            </w:r>
          </w:p>
          <w:p>
            <w:pPr>
              <w:pStyle w:val="TableText"/>
              <w:spacing w:before="27" w:line="219" w:lineRule="auto"/>
              <w:ind w:left="7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侧规划为学校用地，但与学校</w:t>
            </w:r>
          </w:p>
          <w:p>
            <w:pPr>
              <w:pStyle w:val="TableText"/>
              <w:spacing w:before="37" w:line="220" w:lineRule="auto"/>
              <w:ind w:left="16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用地之间通过河道和防护绿</w:t>
            </w:r>
          </w:p>
          <w:p>
            <w:pPr>
              <w:pStyle w:val="TableText"/>
              <w:spacing w:before="6" w:line="194" w:lineRule="auto"/>
              <w:ind w:left="74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地加以阻隔。</w:t>
            </w:r>
          </w:p>
        </w:tc>
        <w:tc>
          <w:tcPr>
            <w:tcW w:w="814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219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符合</w:t>
            </w:r>
          </w:p>
        </w:tc>
      </w:tr>
      <w:tr>
        <w:tblPrEx>
          <w:tblW w:w="9089" w:type="dxa"/>
          <w:tblInd w:w="5" w:type="dxa"/>
          <w:tblLayout w:type="fixed"/>
        </w:tblPrEx>
        <w:trPr>
          <w:trHeight w:val="1149"/>
        </w:trPr>
        <w:tc>
          <w:tcPr>
            <w:tcW w:w="12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pStyle w:val="TableText"/>
              <w:spacing w:before="238" w:line="231" w:lineRule="auto"/>
              <w:ind w:left="93" w:right="76" w:hanging="10"/>
              <w:jc w:val="both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污</w:t>
            </w:r>
            <w:r>
              <w:rPr>
                <w:spacing w:val="9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染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物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排 放 管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3"/>
                <w:sz w:val="18"/>
                <w:szCs w:val="18"/>
              </w:rPr>
              <w:t>控</w:t>
            </w:r>
          </w:p>
        </w:tc>
        <w:tc>
          <w:tcPr>
            <w:tcW w:w="2797" w:type="dxa"/>
            <w:vAlign w:val="top"/>
          </w:tcPr>
          <w:p>
            <w:pPr>
              <w:pStyle w:val="TableText"/>
              <w:spacing w:before="159" w:line="219" w:lineRule="auto"/>
              <w:ind w:left="22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严格实施污染物总量控制制度</w:t>
            </w:r>
          </w:p>
          <w:p>
            <w:pPr>
              <w:pStyle w:val="TableText"/>
              <w:spacing w:before="6" w:line="219" w:lineRule="auto"/>
              <w:ind w:left="133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根据区域环境质量改善目标，削</w:t>
            </w:r>
          </w:p>
          <w:p>
            <w:pPr>
              <w:pStyle w:val="TableText"/>
              <w:spacing w:before="26" w:line="220" w:lineRule="auto"/>
              <w:ind w:left="13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减污染物排放总量。所有企业实</w:t>
            </w:r>
          </w:p>
          <w:p>
            <w:pPr>
              <w:pStyle w:val="TableText"/>
              <w:spacing w:before="5" w:line="220" w:lineRule="auto"/>
              <w:ind w:left="89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现雨污分流。</w:t>
            </w:r>
          </w:p>
        </w:tc>
        <w:tc>
          <w:tcPr>
            <w:tcW w:w="2497" w:type="dxa"/>
            <w:vAlign w:val="top"/>
          </w:tcPr>
          <w:p>
            <w:pPr>
              <w:pStyle w:val="TableText"/>
              <w:spacing w:before="18" w:line="219" w:lineRule="auto"/>
              <w:ind w:left="13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本项目投产后，新增少量</w:t>
            </w:r>
          </w:p>
          <w:p>
            <w:pPr>
              <w:pStyle w:val="TableText"/>
              <w:spacing w:before="26" w:line="219" w:lineRule="auto"/>
              <w:ind w:left="11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COD、氨氮总量，且污水均纳</w:t>
            </w:r>
          </w:p>
          <w:p>
            <w:pPr>
              <w:pStyle w:val="TableText"/>
              <w:spacing w:before="28" w:line="213" w:lineRule="auto"/>
              <w:ind w:left="76" w:right="55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管，新增少量总量可在余杭</w:t>
            </w:r>
            <w:r>
              <w:rPr>
                <w:spacing w:val="4"/>
                <w:sz w:val="18"/>
                <w:szCs w:val="18"/>
              </w:rPr>
              <w:t xml:space="preserve">  </w:t>
            </w:r>
            <w:r>
              <w:rPr>
                <w:spacing w:val="1"/>
                <w:sz w:val="18"/>
                <w:szCs w:val="18"/>
              </w:rPr>
              <w:t>区、拱墅区范围内进行总量替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10"/>
                <w:sz w:val="18"/>
                <w:szCs w:val="18"/>
              </w:rPr>
              <w:t>代。</w:t>
            </w:r>
          </w:p>
        </w:tc>
        <w:tc>
          <w:tcPr>
            <w:tcW w:w="814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219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符合</w:t>
            </w:r>
          </w:p>
        </w:tc>
      </w:tr>
      <w:tr>
        <w:tblPrEx>
          <w:tblW w:w="9089" w:type="dxa"/>
          <w:tblInd w:w="5" w:type="dxa"/>
          <w:tblLayout w:type="fixed"/>
        </w:tblPrEx>
        <w:trPr>
          <w:trHeight w:val="1409"/>
        </w:trPr>
        <w:tc>
          <w:tcPr>
            <w:tcW w:w="12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23" w:lineRule="auto"/>
              <w:ind w:left="162" w:right="87" w:hanging="69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环 境 风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2"/>
                <w:sz w:val="18"/>
                <w:szCs w:val="18"/>
              </w:rPr>
              <w:t>险防控</w:t>
            </w:r>
          </w:p>
        </w:tc>
        <w:tc>
          <w:tcPr>
            <w:tcW w:w="2797" w:type="dxa"/>
            <w:vAlign w:val="top"/>
          </w:tcPr>
          <w:p>
            <w:pPr>
              <w:pStyle w:val="TableText"/>
              <w:spacing w:before="39" w:line="234" w:lineRule="auto"/>
              <w:ind w:left="133" w:right="43" w:firstLine="9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强化工业集聚区企业境风险防</w:t>
            </w:r>
            <w:r>
              <w:rPr>
                <w:spacing w:val="2"/>
                <w:sz w:val="18"/>
                <w:szCs w:val="18"/>
              </w:rPr>
              <w:t xml:space="preserve">   </w:t>
            </w:r>
            <w:r>
              <w:rPr>
                <w:sz w:val="18"/>
                <w:szCs w:val="18"/>
              </w:rPr>
              <w:t xml:space="preserve">范设施设备建设和正常 行监管， </w:t>
            </w:r>
            <w:r>
              <w:rPr>
                <w:spacing w:val="-1"/>
                <w:sz w:val="18"/>
                <w:szCs w:val="18"/>
              </w:rPr>
              <w:t>加强重点环境风险管控企业应急</w:t>
            </w:r>
          </w:p>
          <w:p>
            <w:pPr>
              <w:pStyle w:val="TableText"/>
              <w:spacing w:before="25" w:line="222" w:lineRule="auto"/>
              <w:ind w:left="133" w:right="125" w:firstLine="90"/>
              <w:jc w:val="both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预案制定建立常态化的企业隐</w:t>
            </w:r>
            <w:r>
              <w:rPr>
                <w:spacing w:val="1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患排查整治监管机制，加强风险</w:t>
            </w:r>
          </w:p>
          <w:p>
            <w:pPr>
              <w:pStyle w:val="TableText"/>
              <w:spacing w:before="28" w:line="193" w:lineRule="auto"/>
              <w:ind w:left="803"/>
              <w:rPr>
                <w:sz w:val="18"/>
                <w:szCs w:val="18"/>
              </w:rPr>
            </w:pPr>
            <w:r>
              <w:rPr>
                <w:color w:val="932C00"/>
                <w:spacing w:val="-1"/>
                <w:sz w:val="18"/>
                <w:szCs w:val="18"/>
              </w:rPr>
              <w:t>防控体系建设。</w:t>
            </w:r>
          </w:p>
        </w:tc>
        <w:tc>
          <w:tcPr>
            <w:tcW w:w="2497" w:type="dxa"/>
            <w:vAlign w:val="top"/>
          </w:tcPr>
          <w:p>
            <w:pPr>
              <w:pStyle w:val="TableText"/>
              <w:spacing w:before="169" w:line="235" w:lineRule="auto"/>
              <w:ind w:left="76" w:right="30"/>
              <w:jc w:val="both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项目投产后，不使用有机化学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品。同时将编制有针对性的突</w:t>
            </w:r>
            <w:r>
              <w:rPr>
                <w:spacing w:val="1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发环境事件应急预案，落实各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项风险防范措施，与区域环境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3"/>
                <w:sz w:val="18"/>
                <w:szCs w:val="18"/>
              </w:rPr>
              <w:t>风险防控体系形成应急联动。</w:t>
            </w:r>
          </w:p>
        </w:tc>
        <w:tc>
          <w:tcPr>
            <w:tcW w:w="814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219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符合</w:t>
            </w:r>
          </w:p>
        </w:tc>
      </w:tr>
      <w:tr>
        <w:tblPrEx>
          <w:tblW w:w="9089" w:type="dxa"/>
          <w:tblInd w:w="5" w:type="dxa"/>
          <w:tblLayout w:type="fixed"/>
        </w:tblPrEx>
        <w:trPr>
          <w:trHeight w:val="2088"/>
        </w:trPr>
        <w:tc>
          <w:tcPr>
            <w:tcW w:w="12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22" w:lineRule="auto"/>
              <w:ind w:left="132"/>
              <w:rPr>
                <w:sz w:val="18"/>
                <w:szCs w:val="18"/>
              </w:rPr>
            </w:pPr>
            <w:r>
              <w:rPr>
                <w:spacing w:val="5"/>
                <w:sz w:val="18"/>
                <w:szCs w:val="18"/>
              </w:rPr>
              <w:t>拱墅区</w:t>
            </w:r>
          </w:p>
          <w:p>
            <w:pPr>
              <w:pStyle w:val="TableText"/>
              <w:spacing w:before="19" w:line="219" w:lineRule="auto"/>
              <w:ind w:left="13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科技产</w:t>
            </w:r>
          </w:p>
          <w:p>
            <w:pPr>
              <w:pStyle w:val="TableText"/>
              <w:spacing w:before="17" w:line="219" w:lineRule="auto"/>
              <w:ind w:left="13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业集聚</w:t>
            </w:r>
          </w:p>
          <w:p>
            <w:pPr>
              <w:pStyle w:val="TableText"/>
              <w:spacing w:before="6" w:line="219" w:lineRule="auto"/>
              <w:ind w:left="13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重点管</w:t>
            </w:r>
          </w:p>
          <w:p>
            <w:pPr>
              <w:pStyle w:val="TableText"/>
              <w:spacing w:before="26" w:line="220" w:lineRule="auto"/>
              <w:ind w:left="13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控单元</w:t>
            </w:r>
          </w:p>
          <w:p>
            <w:pPr>
              <w:pStyle w:val="TableText"/>
              <w:spacing w:before="38" w:line="222" w:lineRule="auto"/>
              <w:ind w:left="221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(ZH3</w:t>
            </w:r>
          </w:p>
        </w:tc>
        <w:tc>
          <w:tcPr>
            <w:tcW w:w="879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33" w:lineRule="auto"/>
              <w:ind w:left="162" w:right="106" w:hanging="49"/>
              <w:rPr>
                <w:sz w:val="18"/>
                <w:szCs w:val="18"/>
              </w:rPr>
            </w:pPr>
            <w:r>
              <w:rPr>
                <w:spacing w:val="-13"/>
                <w:sz w:val="18"/>
                <w:szCs w:val="18"/>
              </w:rPr>
              <w:t>空 间</w:t>
            </w:r>
            <w:r>
              <w:rPr>
                <w:spacing w:val="-20"/>
                <w:sz w:val="18"/>
                <w:szCs w:val="18"/>
              </w:rPr>
              <w:t xml:space="preserve"> </w:t>
            </w:r>
            <w:r>
              <w:rPr>
                <w:spacing w:val="-13"/>
                <w:sz w:val="18"/>
                <w:szCs w:val="18"/>
              </w:rPr>
              <w:t>布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局约束</w:t>
            </w:r>
          </w:p>
        </w:tc>
        <w:tc>
          <w:tcPr>
            <w:tcW w:w="2797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173"/>
              <w:rPr>
                <w:sz w:val="18"/>
                <w:szCs w:val="18"/>
              </w:rPr>
            </w:pPr>
            <w:r>
              <w:rPr>
                <w:color w:val="7A0004"/>
                <w:spacing w:val="-6"/>
                <w:sz w:val="18"/>
                <w:szCs w:val="18"/>
              </w:rPr>
              <w:t>根据产业集聚区块的功能定位</w:t>
            </w:r>
            <w:r>
              <w:rPr>
                <w:spacing w:val="-6"/>
                <w:sz w:val="18"/>
                <w:szCs w:val="18"/>
              </w:rPr>
              <w:t>，</w:t>
            </w:r>
          </w:p>
          <w:p>
            <w:pPr>
              <w:pStyle w:val="TableText"/>
              <w:spacing w:before="26" w:line="219" w:lineRule="auto"/>
              <w:ind w:left="22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建立分区差别化的产业准入条</w:t>
            </w:r>
          </w:p>
          <w:p>
            <w:pPr>
              <w:pStyle w:val="TableText"/>
              <w:spacing w:before="6" w:line="219" w:lineRule="auto"/>
              <w:ind w:left="13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件。合理规划居住区与工业功能</w:t>
            </w:r>
          </w:p>
          <w:p>
            <w:pPr>
              <w:pStyle w:val="TableText"/>
              <w:spacing w:before="26" w:line="220" w:lineRule="auto"/>
              <w:ind w:left="13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区</w:t>
            </w:r>
            <w:r>
              <w:rPr>
                <w:color w:val="0040A1"/>
                <w:spacing w:val="-1"/>
                <w:sz w:val="18"/>
                <w:szCs w:val="18"/>
              </w:rPr>
              <w:t>，在</w:t>
            </w:r>
            <w:r>
              <w:rPr>
                <w:spacing w:val="-1"/>
                <w:sz w:val="18"/>
                <w:szCs w:val="18"/>
              </w:rPr>
              <w:t>居住区和工业区、工业企</w:t>
            </w:r>
          </w:p>
          <w:p>
            <w:pPr>
              <w:pStyle w:val="TableText"/>
              <w:spacing w:before="5" w:line="220" w:lineRule="auto"/>
              <w:ind w:left="13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业之</w:t>
            </w:r>
            <w:r>
              <w:rPr>
                <w:color w:val="000C7D"/>
                <w:sz w:val="18"/>
                <w:szCs w:val="18"/>
              </w:rPr>
              <w:t>间设置防护绿地、生活绿地</w:t>
            </w:r>
          </w:p>
          <w:p>
            <w:pPr>
              <w:pStyle w:val="TableText"/>
              <w:spacing w:before="35" w:line="219" w:lineRule="auto"/>
              <w:ind w:left="98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等隔离带。</w:t>
            </w:r>
          </w:p>
        </w:tc>
        <w:tc>
          <w:tcPr>
            <w:tcW w:w="2497" w:type="dxa"/>
            <w:vAlign w:val="top"/>
          </w:tcPr>
          <w:p>
            <w:pPr>
              <w:pStyle w:val="TableText"/>
              <w:spacing w:before="41" w:line="219" w:lineRule="auto"/>
              <w:ind w:left="16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主要从事无菌医疗器械和植</w:t>
            </w:r>
          </w:p>
          <w:p>
            <w:pPr>
              <w:pStyle w:val="TableText"/>
              <w:spacing w:before="6" w:line="219" w:lineRule="auto"/>
              <w:ind w:left="20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入医疗器械(透明质酸钠凝</w:t>
            </w:r>
          </w:p>
          <w:p>
            <w:pPr>
              <w:pStyle w:val="TableText"/>
              <w:spacing w:before="6" w:line="219" w:lineRule="auto"/>
              <w:ind w:left="166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胶)、医疗器械(一次性使用</w:t>
            </w:r>
          </w:p>
          <w:p>
            <w:pPr>
              <w:pStyle w:val="TableText"/>
              <w:spacing w:before="36" w:line="219" w:lineRule="auto"/>
              <w:ind w:left="11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组织套扎带)的生产，属于二</w:t>
            </w:r>
          </w:p>
          <w:p>
            <w:pPr>
              <w:pStyle w:val="TableText"/>
              <w:spacing w:before="25" w:line="219" w:lineRule="auto"/>
              <w:ind w:left="7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类工业项目，本项目北侧邻近</w:t>
            </w:r>
          </w:p>
          <w:p>
            <w:pPr>
              <w:pStyle w:val="TableText"/>
              <w:spacing w:before="17" w:line="219" w:lineRule="auto"/>
              <w:ind w:left="76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区域规划为一类工业用地，西</w:t>
            </w:r>
          </w:p>
          <w:p>
            <w:pPr>
              <w:pStyle w:val="TableText"/>
              <w:spacing w:before="27" w:line="219" w:lineRule="auto"/>
              <w:ind w:left="7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侧规划为学校用地，</w:t>
            </w:r>
            <w:r>
              <w:rPr>
                <w:color w:val="857075"/>
                <w:spacing w:val="-1"/>
                <w:sz w:val="18"/>
                <w:szCs w:val="18"/>
              </w:rPr>
              <w:t>但与学校</w:t>
            </w:r>
          </w:p>
          <w:p>
            <w:pPr>
              <w:pStyle w:val="TableText"/>
              <w:spacing w:before="7" w:line="220" w:lineRule="auto"/>
              <w:ind w:left="16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用地之间通过河道和防护绿</w:t>
            </w:r>
          </w:p>
          <w:p>
            <w:pPr>
              <w:pStyle w:val="TableText"/>
              <w:spacing w:before="16" w:line="190" w:lineRule="auto"/>
              <w:ind w:left="74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地加以阻隔。</w:t>
            </w:r>
          </w:p>
        </w:tc>
        <w:tc>
          <w:tcPr>
            <w:tcW w:w="814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219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符合</w:t>
            </w:r>
          </w:p>
        </w:tc>
      </w:tr>
    </w:tbl>
    <w:p>
      <w:pPr>
        <w:sectPr>
          <w:footerReference w:type="default" r:id="rId18"/>
          <w:pgSz w:w="11910" w:h="16840"/>
          <w:pgMar w:top="1431" w:right="1385" w:bottom="1306" w:left="1425" w:header="0" w:footer="1070" w:gutter="0"/>
          <w:pgNumType w:start="11"/>
          <w:cols w:space="708"/>
        </w:sectPr>
      </w:pPr>
    </w:p>
    <w:tbl>
      <w:tblPr>
        <w:tblStyle w:val="TableNormal9"/>
        <w:tblW w:w="90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73"/>
        <w:gridCol w:w="829"/>
        <w:gridCol w:w="879"/>
        <w:gridCol w:w="2797"/>
        <w:gridCol w:w="2497"/>
        <w:gridCol w:w="814"/>
      </w:tblGrid>
      <w:tr>
        <w:tblPrEx>
          <w:tblW w:w="908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088"/>
        </w:trPr>
        <w:tc>
          <w:tcPr>
            <w:tcW w:w="1273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82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47" w:line="171" w:lineRule="auto"/>
              <w:ind w:left="13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301052</w:t>
            </w:r>
          </w:p>
          <w:p>
            <w:pPr>
              <w:pStyle w:val="TableText"/>
              <w:spacing w:line="222" w:lineRule="auto"/>
              <w:ind w:left="18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0002)</w:t>
            </w:r>
          </w:p>
          <w:p>
            <w:pPr>
              <w:pStyle w:val="TableText"/>
              <w:spacing w:before="11" w:line="219" w:lineRule="auto"/>
              <w:ind w:left="13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符合性</w:t>
            </w:r>
          </w:p>
        </w:tc>
        <w:tc>
          <w:tcPr>
            <w:tcW w:w="879" w:type="dxa"/>
            <w:vAlign w:val="top"/>
          </w:tcPr>
          <w:p/>
        </w:tc>
        <w:tc>
          <w:tcPr>
            <w:tcW w:w="2797" w:type="dxa"/>
            <w:vAlign w:val="top"/>
          </w:tcPr>
          <w:p/>
        </w:tc>
        <w:tc>
          <w:tcPr>
            <w:tcW w:w="2497" w:type="dxa"/>
            <w:vAlign w:val="top"/>
          </w:tcPr>
          <w:p/>
        </w:tc>
        <w:tc>
          <w:tcPr>
            <w:tcW w:w="814" w:type="dxa"/>
            <w:vAlign w:val="top"/>
          </w:tcPr>
          <w:p/>
        </w:tc>
      </w:tr>
      <w:tr>
        <w:tblPrEx>
          <w:tblW w:w="9089" w:type="dxa"/>
          <w:tblInd w:w="5" w:type="dxa"/>
          <w:tblLayout w:type="fixed"/>
        </w:tblPrEx>
        <w:trPr>
          <w:trHeight w:val="1159"/>
        </w:trPr>
        <w:tc>
          <w:tcPr>
            <w:tcW w:w="12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pStyle w:val="TableText"/>
              <w:spacing w:before="263" w:line="224" w:lineRule="auto"/>
              <w:ind w:left="103" w:right="96" w:firstLine="10"/>
              <w:jc w:val="both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污</w:t>
            </w:r>
            <w:r>
              <w:rPr>
                <w:spacing w:val="-21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染</w:t>
            </w:r>
            <w:r>
              <w:rPr>
                <w:spacing w:val="-24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物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排</w:t>
            </w:r>
            <w:r>
              <w:rPr>
                <w:spacing w:val="-14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放</w:t>
            </w:r>
            <w:r>
              <w:rPr>
                <w:spacing w:val="-11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管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控</w:t>
            </w:r>
          </w:p>
        </w:tc>
        <w:tc>
          <w:tcPr>
            <w:tcW w:w="2797" w:type="dxa"/>
            <w:vAlign w:val="top"/>
          </w:tcPr>
          <w:p>
            <w:pPr>
              <w:pStyle w:val="TableText"/>
              <w:spacing w:before="153" w:line="219" w:lineRule="auto"/>
              <w:ind w:left="17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严格实施污染物总量控制制度，</w:t>
            </w:r>
          </w:p>
          <w:p>
            <w:pPr>
              <w:pStyle w:val="TableText"/>
              <w:spacing w:before="16" w:line="219" w:lineRule="auto"/>
              <w:ind w:left="133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根据区域环境质量改善目标，削</w:t>
            </w:r>
          </w:p>
          <w:p>
            <w:pPr>
              <w:pStyle w:val="TableText"/>
              <w:spacing w:before="36" w:line="220" w:lineRule="auto"/>
              <w:ind w:left="13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减污染物排放总量。所有企业实</w:t>
            </w:r>
          </w:p>
          <w:p>
            <w:pPr>
              <w:pStyle w:val="TableText"/>
              <w:spacing w:before="5" w:line="220" w:lineRule="auto"/>
              <w:ind w:left="89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现雨污分流。</w:t>
            </w:r>
          </w:p>
        </w:tc>
        <w:tc>
          <w:tcPr>
            <w:tcW w:w="2497" w:type="dxa"/>
            <w:vAlign w:val="top"/>
          </w:tcPr>
          <w:p>
            <w:pPr>
              <w:pStyle w:val="TableText"/>
              <w:spacing w:before="42" w:line="219" w:lineRule="auto"/>
              <w:ind w:left="13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本项目投产后，新增少量</w:t>
            </w:r>
          </w:p>
          <w:p>
            <w:pPr>
              <w:pStyle w:val="TableText"/>
              <w:spacing w:before="26" w:line="219" w:lineRule="auto"/>
              <w:ind w:left="11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COD、氨氮总量，且污水均纳</w:t>
            </w:r>
          </w:p>
          <w:p>
            <w:pPr>
              <w:pStyle w:val="TableText"/>
              <w:spacing w:before="6" w:line="221" w:lineRule="auto"/>
              <w:ind w:left="76" w:right="55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管，新增少量总量可在余杭</w:t>
            </w:r>
            <w:r>
              <w:rPr>
                <w:spacing w:val="4"/>
                <w:sz w:val="18"/>
                <w:szCs w:val="18"/>
              </w:rPr>
              <w:t xml:space="preserve">  </w:t>
            </w:r>
            <w:r>
              <w:rPr>
                <w:spacing w:val="1"/>
                <w:sz w:val="18"/>
                <w:szCs w:val="18"/>
              </w:rPr>
              <w:t>区、拱墅区范围内进行总量替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10"/>
                <w:sz w:val="18"/>
                <w:szCs w:val="18"/>
              </w:rPr>
              <w:t>代。</w:t>
            </w:r>
          </w:p>
        </w:tc>
        <w:tc>
          <w:tcPr>
            <w:tcW w:w="814" w:type="dxa"/>
            <w:vAlign w:val="top"/>
          </w:tcPr>
          <w:p>
            <w:pPr>
              <w:spacing w:line="4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219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符合</w:t>
            </w:r>
          </w:p>
        </w:tc>
      </w:tr>
      <w:tr>
        <w:tblPrEx>
          <w:tblW w:w="9089" w:type="dxa"/>
          <w:tblInd w:w="5" w:type="dxa"/>
          <w:tblLayout w:type="fixed"/>
        </w:tblPrEx>
        <w:trPr>
          <w:trHeight w:val="1848"/>
        </w:trPr>
        <w:tc>
          <w:tcPr>
            <w:tcW w:w="12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25" w:lineRule="auto"/>
              <w:ind w:left="162" w:right="88" w:hanging="69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重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10"/>
                <w:sz w:val="18"/>
                <w:szCs w:val="18"/>
              </w:rPr>
              <w:t>点 监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管对象</w:t>
            </w:r>
          </w:p>
        </w:tc>
        <w:tc>
          <w:tcPr>
            <w:tcW w:w="2797" w:type="dxa"/>
            <w:vAlign w:val="top"/>
          </w:tcPr>
          <w:p>
            <w:pPr>
              <w:pStyle w:val="TableText"/>
              <w:spacing w:before="43" w:line="228" w:lineRule="auto"/>
              <w:ind w:left="113" w:right="84" w:hanging="3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1.区科技工业功能区(包括北部软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件园和康桥新能产业园);2</w:t>
            </w:r>
          </w:p>
          <w:p>
            <w:pPr>
              <w:pStyle w:val="TableText"/>
              <w:spacing w:before="26" w:line="219" w:lineRule="auto"/>
              <w:ind w:left="133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北城智汇园(包括半山街道的</w:t>
            </w:r>
          </w:p>
          <w:p>
            <w:pPr>
              <w:pStyle w:val="TableText"/>
              <w:spacing w:before="26" w:line="220" w:lineRule="auto"/>
              <w:ind w:left="12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塘园区、沈家桥工业园);3.桥</w:t>
            </w:r>
          </w:p>
          <w:p>
            <w:pPr>
              <w:pStyle w:val="TableText"/>
              <w:spacing w:before="13" w:line="234" w:lineRule="auto"/>
              <w:ind w:left="83" w:right="81" w:firstLine="5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 xml:space="preserve">街道的吴家墩工业园和蒋家浜工 </w:t>
            </w:r>
            <w:r>
              <w:rPr>
                <w:sz w:val="18"/>
                <w:szCs w:val="18"/>
              </w:rPr>
              <w:t>业园</w:t>
            </w:r>
            <w:r>
              <w:rPr>
                <w:color w:val="005EBC"/>
                <w:sz w:val="18"/>
                <w:szCs w:val="18"/>
              </w:rPr>
              <w:t>；4</w:t>
            </w:r>
            <w:r>
              <w:rPr>
                <w:sz w:val="18"/>
                <w:szCs w:val="18"/>
              </w:rPr>
              <w:t>.智慧网谷小镇(创新型产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2"/>
                <w:sz w:val="18"/>
                <w:szCs w:val="18"/>
              </w:rPr>
              <w:t>业用地);5.华东医药股份有限公</w:t>
            </w:r>
          </w:p>
        </w:tc>
        <w:tc>
          <w:tcPr>
            <w:tcW w:w="2497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28" w:lineRule="auto"/>
              <w:ind w:left="126" w:right="29" w:hanging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本项目地块位于北城智汇园， </w:t>
            </w:r>
            <w:r>
              <w:rPr>
                <w:sz w:val="18"/>
                <w:szCs w:val="18"/>
              </w:rPr>
              <w:t>属于重点监管对象。</w:t>
            </w:r>
          </w:p>
        </w:tc>
        <w:tc>
          <w:tcPr>
            <w:tcW w:w="814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219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符合</w:t>
            </w:r>
          </w:p>
        </w:tc>
      </w:tr>
      <w:tr>
        <w:tblPrEx>
          <w:tblW w:w="9089" w:type="dxa"/>
          <w:tblInd w:w="5" w:type="dxa"/>
          <w:tblLayout w:type="fixed"/>
        </w:tblPrEx>
        <w:trPr>
          <w:trHeight w:val="3173"/>
        </w:trPr>
        <w:tc>
          <w:tcPr>
            <w:tcW w:w="12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16" w:type="dxa"/>
            <w:gridSpan w:val="5"/>
            <w:vAlign w:val="top"/>
          </w:tcPr>
          <w:p>
            <w:pPr>
              <w:pStyle w:val="TableText"/>
              <w:spacing w:before="55" w:line="219" w:lineRule="auto"/>
              <w:ind w:left="5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综上分析，本项目建设符合杭州市“三线一单”生态环境分区管控要求。</w:t>
            </w:r>
          </w:p>
          <w:p>
            <w:pPr>
              <w:pStyle w:val="TableText"/>
              <w:spacing w:before="194" w:line="421" w:lineRule="exact"/>
              <w:ind w:left="654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position w:val="18"/>
                <w:sz w:val="18"/>
                <w:szCs w:val="18"/>
              </w:rPr>
              <w:t>(2)排放污染物应当符合国家、省规定的污染物排放标准和重点污染物排放总</w:t>
            </w:r>
          </w:p>
          <w:p>
            <w:pPr>
              <w:pStyle w:val="TableText"/>
              <w:spacing w:line="220" w:lineRule="auto"/>
              <w:ind w:left="54"/>
              <w:rPr>
                <w:sz w:val="18"/>
                <w:szCs w:val="18"/>
              </w:rPr>
            </w:pPr>
            <w:r>
              <w:rPr>
                <w:b/>
                <w:bCs/>
                <w:spacing w:val="-4"/>
                <w:sz w:val="18"/>
                <w:szCs w:val="18"/>
              </w:rPr>
              <w:t>量控制要求</w:t>
            </w:r>
          </w:p>
          <w:p>
            <w:pPr>
              <w:pStyle w:val="TableText"/>
              <w:spacing w:before="197" w:line="219" w:lineRule="auto"/>
              <w:ind w:left="531"/>
              <w:rPr>
                <w:sz w:val="18"/>
                <w:szCs w:val="18"/>
              </w:rPr>
            </w:pPr>
            <w:r>
              <w:rPr>
                <w:spacing w:val="32"/>
                <w:sz w:val="18"/>
                <w:szCs w:val="18"/>
              </w:rPr>
              <w:t>根据工程分析及环境影响预测分析，项目废水产生量不大，废气仅产生少量食</w:t>
            </w:r>
          </w:p>
          <w:p>
            <w:pPr>
              <w:pStyle w:val="TableText"/>
              <w:spacing w:before="186" w:line="420" w:lineRule="auto"/>
              <w:ind w:left="112" w:right="1214" w:hanging="2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堂油烟废气，项目废水纳管排放，废气、废水、噪声经处理后均能达标排放，各种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color w:val="81000D"/>
                <w:sz w:val="18"/>
                <w:szCs w:val="18"/>
              </w:rPr>
              <w:t>固体废物得到妥善处置后</w:t>
            </w:r>
            <w:r>
              <w:rPr>
                <w:sz w:val="18"/>
                <w:szCs w:val="18"/>
              </w:rPr>
              <w:t>，对环境的影响较小，环境功能可维持现状。项目建</w:t>
            </w:r>
            <w:r>
              <w:rPr>
                <w:spacing w:val="-1"/>
                <w:sz w:val="18"/>
                <w:szCs w:val="18"/>
              </w:rPr>
              <w:t>成后</w:t>
            </w:r>
          </w:p>
          <w:p>
            <w:pPr>
              <w:pStyle w:val="TableText"/>
              <w:spacing w:line="218" w:lineRule="auto"/>
              <w:ind w:left="102"/>
              <w:rPr>
                <w:sz w:val="18"/>
                <w:szCs w:val="18"/>
              </w:rPr>
            </w:pPr>
            <w:r>
              <w:rPr>
                <w:spacing w:val="38"/>
                <w:sz w:val="18"/>
                <w:szCs w:val="18"/>
              </w:rPr>
              <w:t>排放的</w:t>
            </w:r>
            <w:r>
              <w:rPr>
                <w:sz w:val="18"/>
                <w:szCs w:val="18"/>
              </w:rPr>
              <w:t>COD</w:t>
            </w:r>
            <w:r>
              <w:rPr>
                <w:spacing w:val="38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NH</w:t>
            </w:r>
            <w:r>
              <w:rPr>
                <w:rFonts w:ascii="Calibri" w:eastAsia="Calibri" w:hAnsi="Calibri" w:cs="Calibri"/>
                <w:spacing w:val="38"/>
                <w:sz w:val="18"/>
                <w:szCs w:val="18"/>
              </w:rPr>
              <w:t>₃</w:t>
            </w:r>
            <w:r>
              <w:rPr>
                <w:spacing w:val="38"/>
                <w:sz w:val="18"/>
                <w:szCs w:val="18"/>
              </w:rPr>
              <w:t>-</w:t>
            </w:r>
            <w:r>
              <w:rPr>
                <w:spacing w:val="-50"/>
                <w:sz w:val="18"/>
                <w:szCs w:val="18"/>
              </w:rPr>
              <w:t xml:space="preserve"> </w:t>
            </w:r>
            <w:r>
              <w:rPr>
                <w:spacing w:val="38"/>
                <w:sz w:val="18"/>
                <w:szCs w:val="18"/>
              </w:rPr>
              <w:t>N等污染物总量指标可在区域内进行替代</w:t>
            </w:r>
            <w:r>
              <w:rPr>
                <w:spacing w:val="37"/>
                <w:sz w:val="18"/>
                <w:szCs w:val="18"/>
              </w:rPr>
              <w:t>削减。</w:t>
            </w:r>
          </w:p>
          <w:p>
            <w:pPr>
              <w:pStyle w:val="TableText"/>
              <w:spacing w:before="175" w:line="219" w:lineRule="auto"/>
              <w:ind w:left="644"/>
              <w:rPr>
                <w:sz w:val="18"/>
                <w:szCs w:val="18"/>
              </w:rPr>
            </w:pPr>
            <w:r>
              <w:rPr>
                <w:b/>
                <w:bCs/>
                <w:spacing w:val="33"/>
                <w:sz w:val="18"/>
                <w:szCs w:val="18"/>
              </w:rPr>
              <w:t>(3)建设项目还应当符合国土空间规划、国家和省产业政策等要求</w:t>
            </w:r>
          </w:p>
        </w:tc>
      </w:tr>
    </w:tbl>
    <w:p>
      <w:pPr>
        <w:spacing w:line="198" w:lineRule="exact"/>
        <w:rPr>
          <w:rFonts w:ascii="Arial"/>
          <w:sz w:val="17"/>
        </w:rPr>
      </w:pPr>
    </w:p>
    <w:p>
      <w:pPr>
        <w:spacing w:line="198" w:lineRule="exact"/>
        <w:rPr>
          <w:rFonts w:ascii="Arial" w:eastAsia="Arial" w:hAnsi="Arial" w:cs="Arial"/>
          <w:sz w:val="17"/>
          <w:szCs w:val="17"/>
        </w:rPr>
        <w:sectPr>
          <w:footerReference w:type="default" r:id="rId19"/>
          <w:type w:val="nextPage"/>
          <w:pgSz w:w="11910" w:h="16840"/>
          <w:pgMar w:top="1431" w:right="1385" w:bottom="1306" w:left="1425" w:header="0" w:footer="1070" w:gutter="0"/>
          <w:pgNumType w:start="12"/>
          <w:cols w:space="708"/>
          <w:titlePg w:val="0"/>
        </w:sectPr>
      </w:pPr>
    </w:p>
    <w:tbl>
      <w:tblPr>
        <w:tblStyle w:val="TableNormal10"/>
        <w:tblW w:w="90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43"/>
        <w:gridCol w:w="7846"/>
      </w:tblGrid>
      <w:tr>
        <w:tblPrEx>
          <w:tblW w:w="908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2995"/>
        </w:trPr>
        <w:tc>
          <w:tcPr>
            <w:tcW w:w="1243" w:type="dxa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46" w:type="dxa"/>
            <w:vAlign w:val="top"/>
          </w:tcPr>
          <w:p>
            <w:pPr>
              <w:pStyle w:val="TableText"/>
              <w:spacing w:before="51" w:line="217" w:lineRule="auto"/>
              <w:ind w:left="531"/>
            </w:pPr>
            <w:r>
              <w:rPr>
                <w:color w:val="850031"/>
                <w:spacing w:val="-2"/>
              </w:rPr>
              <w:t>①规划符合性</w:t>
            </w:r>
          </w:p>
          <w:p>
            <w:pPr>
              <w:pStyle w:val="TableText"/>
              <w:spacing w:before="144" w:line="219" w:lineRule="auto"/>
              <w:ind w:left="521"/>
            </w:pPr>
            <w:r>
              <w:t>A、用地规划符合性：本项目位于北城智汇园石塘区块M2-16地块，对</w:t>
            </w:r>
            <w:r>
              <w:rPr>
                <w:spacing w:val="-1"/>
              </w:rPr>
              <w:t>照区域</w:t>
            </w:r>
          </w:p>
          <w:p>
            <w:pPr>
              <w:pStyle w:val="TableText"/>
              <w:spacing w:before="190" w:line="348" w:lineRule="auto"/>
              <w:ind w:left="122" w:right="162"/>
            </w:pPr>
            <w:r>
              <w:t>规划用地布局图，本项目地块规划为二类工业用地。根据</w:t>
            </w:r>
            <w:r>
              <w:rPr>
                <w:spacing w:val="-1"/>
              </w:rPr>
              <w:t>地块使用权出让合同，该</w:t>
            </w:r>
            <w:r>
              <w:t xml:space="preserve"> </w:t>
            </w:r>
            <w:r>
              <w:t>地块用途为工业用地。主要从事卫生材料生产，主要工艺是</w:t>
            </w:r>
            <w:r>
              <w:rPr>
                <w:spacing w:val="-1"/>
              </w:rPr>
              <w:t>组装，清洗等，属于二</w:t>
            </w:r>
          </w:p>
          <w:p>
            <w:pPr>
              <w:pStyle w:val="TableText"/>
              <w:spacing w:line="219" w:lineRule="auto"/>
              <w:ind w:left="112"/>
            </w:pPr>
            <w:r>
              <w:t>类工业项目，在二类工业用地内实施符合规</w:t>
            </w:r>
            <w:r>
              <w:rPr>
                <w:spacing w:val="-1"/>
              </w:rPr>
              <w:t>划用地要求。</w:t>
            </w:r>
          </w:p>
          <w:p>
            <w:pPr>
              <w:pStyle w:val="TableText"/>
              <w:spacing w:before="160" w:line="429" w:lineRule="exact"/>
              <w:ind w:left="521"/>
            </w:pPr>
            <w:r>
              <w:rPr>
                <w:position w:val="16"/>
              </w:rPr>
              <w:t>B、产业规划符合性：北城·智汇规划主导产业是高端智造、现代物</w:t>
            </w:r>
            <w:r>
              <w:rPr>
                <w:spacing w:val="-1"/>
                <w:position w:val="16"/>
              </w:rPr>
              <w:t>流等新兴产</w:t>
            </w:r>
          </w:p>
          <w:p>
            <w:pPr>
              <w:pStyle w:val="TableText"/>
              <w:spacing w:line="218" w:lineRule="auto"/>
              <w:ind w:left="122"/>
            </w:pPr>
            <w:r>
              <w:t>业，而本项目主要生产无菌医疗器械和植入医疗器械(透明质</w:t>
            </w:r>
            <w:r>
              <w:rPr>
                <w:spacing w:val="-1"/>
              </w:rPr>
              <w:t>酸钠凝胶)、医疗器</w:t>
            </w:r>
          </w:p>
          <w:p>
            <w:pPr>
              <w:pStyle w:val="TableText"/>
              <w:spacing w:before="140" w:line="216" w:lineRule="auto"/>
              <w:ind w:left="112"/>
            </w:pPr>
            <w:r>
              <w:rPr>
                <w:spacing w:val="1"/>
              </w:rPr>
              <w:t>械(一次性使用组织套扎带),无菌医疗器械和植入医疗器械(透明质酸钠凝胶)</w:t>
            </w:r>
          </w:p>
          <w:p>
            <w:pPr>
              <w:pStyle w:val="TableText"/>
              <w:spacing w:before="166" w:line="420" w:lineRule="exact"/>
              <w:ind w:left="101"/>
            </w:pPr>
            <w:r>
              <w:rPr>
                <w:position w:val="16"/>
              </w:rPr>
              <w:t>是广泛应各类眼科及医美手术中，可预防组织粘连和促进创伤修复，属于高端的卫</w:t>
            </w:r>
          </w:p>
          <w:p>
            <w:pPr>
              <w:pStyle w:val="TableText"/>
              <w:spacing w:before="1" w:line="218" w:lineRule="auto"/>
              <w:ind w:left="122"/>
            </w:pPr>
            <w:r>
              <w:rPr>
                <w:spacing w:val="-1"/>
              </w:rPr>
              <w:t>生材料制造，产业规划符合。</w:t>
            </w:r>
          </w:p>
          <w:p>
            <w:pPr>
              <w:pStyle w:val="TableText"/>
              <w:spacing w:before="151" w:line="365" w:lineRule="auto"/>
              <w:ind w:left="122" w:right="317" w:firstLine="399"/>
            </w:pPr>
            <w:r>
              <w:t>C、《关于印发(长江保护修复攻坚战行动计划</w:t>
            </w:r>
            <w:r>
              <w:rPr>
                <w:spacing w:val="-1"/>
              </w:rPr>
              <w:t xml:space="preserve">)的通知》(环水体(2018)181  </w:t>
            </w:r>
            <w:r>
              <w:rPr>
                <w:spacing w:val="1"/>
              </w:rPr>
              <w:t>号)及《关于印发(长江保护修复攻坚战浙江省实施方案)的通知》(浙环函(2019)</w:t>
            </w:r>
          </w:p>
          <w:p>
            <w:pPr>
              <w:pStyle w:val="TableText"/>
              <w:spacing w:before="1" w:line="219" w:lineRule="auto"/>
              <w:ind w:left="112"/>
            </w:pPr>
            <w:r>
              <w:rPr>
                <w:spacing w:val="-1"/>
              </w:rPr>
              <w:t>284号)文件符合性</w:t>
            </w:r>
          </w:p>
          <w:p>
            <w:pPr>
              <w:pStyle w:val="TableText"/>
              <w:spacing w:before="159" w:line="352" w:lineRule="auto"/>
              <w:ind w:left="111" w:firstLine="417"/>
            </w:pPr>
            <w:r>
              <w:rPr>
                <w:spacing w:val="-2"/>
              </w:rPr>
              <w:t>本项目为新建项目，位于北城·智汇园内，园区规划主导</w:t>
            </w:r>
            <w:r>
              <w:rPr>
                <w:spacing w:val="-3"/>
              </w:rPr>
              <w:t>产业是高端智造、现代</w:t>
            </w:r>
            <w:r>
              <w:t xml:space="preserve"> </w:t>
            </w:r>
            <w:r>
              <w:rPr>
                <w:spacing w:val="-1"/>
              </w:rPr>
              <w:t>物流等新兴产业，本项目规划用地及产业规划均符合园区用地</w:t>
            </w:r>
            <w:r>
              <w:rPr>
                <w:spacing w:val="-2"/>
              </w:rPr>
              <w:t>性质及产业定位要求。</w:t>
            </w:r>
          </w:p>
          <w:p>
            <w:pPr>
              <w:pStyle w:val="TableText"/>
              <w:spacing w:line="218" w:lineRule="auto"/>
              <w:ind w:left="101"/>
            </w:pPr>
            <w:r>
              <w:rPr>
                <w:spacing w:val="-1"/>
              </w:rPr>
              <w:t>因此本项目建设符合上述文件中“新建工业企业原则上应在工业园区(工业集聚区</w:t>
            </w:r>
          </w:p>
          <w:p>
            <w:pPr>
              <w:pStyle w:val="TableText"/>
              <w:spacing w:before="163" w:line="219" w:lineRule="auto"/>
              <w:ind w:left="112"/>
            </w:pPr>
            <w:r>
              <w:t>块)内建设并符合相关规定、园区定位和规划”的要</w:t>
            </w:r>
            <w:r>
              <w:rPr>
                <w:spacing w:val="-1"/>
              </w:rPr>
              <w:t>求。</w:t>
            </w:r>
          </w:p>
          <w:p>
            <w:pPr>
              <w:pStyle w:val="TableText"/>
              <w:spacing w:before="168" w:line="217" w:lineRule="auto"/>
              <w:ind w:left="531"/>
            </w:pPr>
            <w:r>
              <w:rPr>
                <w:spacing w:val="-1"/>
              </w:rPr>
              <w:t>②产业政策符合性</w:t>
            </w:r>
          </w:p>
          <w:p>
            <w:pPr>
              <w:pStyle w:val="TableText"/>
              <w:spacing w:before="152" w:line="423" w:lineRule="exact"/>
              <w:ind w:left="531"/>
            </w:pPr>
            <w:r>
              <w:rPr>
                <w:position w:val="16"/>
              </w:rPr>
              <w:t>a、根据《产业结构调整指导目录(2019年本)》,本项目产品、设备和工艺不属</w:t>
            </w:r>
          </w:p>
          <w:p>
            <w:pPr>
              <w:pStyle w:val="TableText"/>
              <w:spacing w:before="1" w:line="219" w:lineRule="auto"/>
              <w:ind w:left="112"/>
            </w:pPr>
            <w:r>
              <w:rPr>
                <w:spacing w:val="-1"/>
              </w:rPr>
              <w:t>于限制类和淘汰类。</w:t>
            </w:r>
          </w:p>
          <w:p>
            <w:pPr>
              <w:pStyle w:val="TableText"/>
              <w:spacing w:before="150" w:line="420" w:lineRule="exact"/>
              <w:jc w:val="right"/>
            </w:pPr>
            <w:r>
              <w:rPr>
                <w:spacing w:val="-6"/>
                <w:position w:val="16"/>
              </w:rPr>
              <w:t>b、项目用地不属于《限制用地项目目录(2012年本)》和《禁止用地项目目录(2012</w:t>
            </w:r>
          </w:p>
          <w:p>
            <w:pPr>
              <w:pStyle w:val="TableText"/>
              <w:spacing w:line="218" w:lineRule="auto"/>
              <w:ind w:left="122"/>
            </w:pPr>
            <w:r>
              <w:rPr>
                <w:spacing w:val="-1"/>
              </w:rPr>
              <w:t>年本)》中的限制、禁止用地。</w:t>
            </w:r>
          </w:p>
          <w:p>
            <w:pPr>
              <w:pStyle w:val="TableText"/>
              <w:spacing w:before="152" w:line="430" w:lineRule="exact"/>
              <w:ind w:left="521"/>
            </w:pPr>
            <w:r>
              <w:rPr>
                <w:position w:val="16"/>
              </w:rPr>
              <w:t>c、项目不属于《长江经济带发展负面清单指南浙江省实施细则》(浙长江办</w:t>
            </w:r>
          </w:p>
          <w:p>
            <w:pPr>
              <w:pStyle w:val="TableText"/>
              <w:spacing w:before="1" w:line="219" w:lineRule="auto"/>
              <w:ind w:left="112"/>
            </w:pPr>
            <w:r>
              <w:rPr>
                <w:color w:val="8D2600"/>
                <w:spacing w:val="-1"/>
              </w:rPr>
              <w:t>[2</w:t>
            </w:r>
            <w:r>
              <w:rPr>
                <w:spacing w:val="-1"/>
              </w:rPr>
              <w:t>019]21号)中禁止建设的项目。</w:t>
            </w:r>
          </w:p>
          <w:p>
            <w:pPr>
              <w:pStyle w:val="TableText"/>
              <w:spacing w:before="119" w:line="451" w:lineRule="exact"/>
              <w:ind w:right="61"/>
              <w:jc w:val="right"/>
            </w:pPr>
            <w:r>
              <w:rPr>
                <w:position w:val="18"/>
              </w:rPr>
              <w:t>d、项目不属于《杭州市产业发展导向目录与产业平台布局指引(2019年本)》中</w:t>
            </w:r>
          </w:p>
          <w:p>
            <w:pPr>
              <w:pStyle w:val="TableText"/>
              <w:spacing w:before="1" w:line="219" w:lineRule="auto"/>
              <w:ind w:left="112"/>
            </w:pPr>
            <w:r>
              <w:rPr>
                <w:spacing w:val="-1"/>
              </w:rPr>
              <w:t>的限制类和淘汰类项目。</w:t>
            </w:r>
          </w:p>
          <w:p>
            <w:pPr>
              <w:pStyle w:val="TableText"/>
              <w:spacing w:before="129" w:line="219" w:lineRule="auto"/>
              <w:ind w:left="511"/>
            </w:pPr>
            <w:r>
              <w:rPr>
                <w:spacing w:val="-1"/>
              </w:rPr>
              <w:t>综上所述，本项目建设符合相关产业政策要求。</w:t>
            </w:r>
          </w:p>
          <w:p>
            <w:pPr>
              <w:pStyle w:val="TableText"/>
              <w:spacing w:before="169" w:line="219" w:lineRule="auto"/>
              <w:ind w:left="115"/>
            </w:pPr>
            <w:r>
              <w:rPr>
                <w:b/>
                <w:bCs/>
                <w:spacing w:val="-4"/>
              </w:rPr>
              <w:t>2、四限五不批符合性分析</w:t>
            </w:r>
          </w:p>
          <w:p>
            <w:pPr>
              <w:pStyle w:val="TableText"/>
              <w:spacing w:before="142" w:line="420" w:lineRule="exact"/>
              <w:ind w:left="531"/>
            </w:pPr>
            <w:r>
              <w:rPr>
                <w:position w:val="16"/>
              </w:rPr>
              <w:t>四限符合性：本项目符合环境可行性、环境影响分析预测评估的可靠性、环境</w:t>
            </w:r>
          </w:p>
          <w:p>
            <w:pPr>
              <w:pStyle w:val="TableText"/>
              <w:spacing w:before="1" w:line="217" w:lineRule="auto"/>
              <w:ind w:left="101"/>
            </w:pPr>
            <w:r>
              <w:rPr>
                <w:spacing w:val="-1"/>
              </w:rPr>
              <w:t>保护措施的有效性、环境影响评价结论的科学性。</w:t>
            </w:r>
          </w:p>
          <w:p>
            <w:pPr>
              <w:pStyle w:val="TableText"/>
              <w:spacing w:before="174" w:line="219" w:lineRule="auto"/>
              <w:ind w:left="526"/>
            </w:pPr>
            <w:r>
              <w:rPr>
                <w:spacing w:val="9"/>
              </w:rPr>
              <w:t>“五不批”符合性分析：</w:t>
            </w:r>
          </w:p>
        </w:tc>
      </w:tr>
    </w:tbl>
    <w:p>
      <w:pPr>
        <w:sectPr>
          <w:footerReference w:type="default" r:id="rId20"/>
          <w:pgSz w:w="11910" w:h="16840"/>
          <w:pgMar w:top="1431" w:right="1375" w:bottom="400" w:left="1435" w:header="0" w:footer="0" w:gutter="0"/>
          <w:pgNumType w:start="13"/>
          <w:cols w:space="708"/>
        </w:sectPr>
      </w:pPr>
    </w:p>
    <w:tbl>
      <w:tblPr>
        <w:tblStyle w:val="TableNormal11"/>
        <w:tblW w:w="90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43"/>
        <w:gridCol w:w="137"/>
        <w:gridCol w:w="1121"/>
        <w:gridCol w:w="3636"/>
        <w:gridCol w:w="2952"/>
      </w:tblGrid>
      <w:tr>
        <w:tblPrEx>
          <w:tblW w:w="908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2995"/>
        </w:trPr>
        <w:tc>
          <w:tcPr>
            <w:tcW w:w="1243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7846" w:type="dxa"/>
            <w:gridSpan w:val="4"/>
            <w:vAlign w:val="top"/>
          </w:tcPr>
          <w:p>
            <w:pPr>
              <w:pStyle w:val="TableText"/>
              <w:spacing w:before="148" w:line="219" w:lineRule="auto"/>
              <w:ind w:left="2354"/>
            </w:pPr>
            <w:r>
              <w:rPr>
                <w:b/>
                <w:bCs/>
                <w:spacing w:val="-7"/>
              </w:rPr>
              <w:t>表1-3</w:t>
            </w:r>
            <w:r>
              <w:rPr>
                <w:spacing w:val="-7"/>
              </w:rPr>
              <w:t xml:space="preserve">    </w:t>
            </w:r>
            <w:r>
              <w:rPr>
                <w:b/>
                <w:bCs/>
                <w:spacing w:val="-7"/>
              </w:rPr>
              <w:t>“五不批”符合性分析汇总</w:t>
            </w:r>
          </w:p>
        </w:tc>
      </w:tr>
      <w:tr>
        <w:tblPrEx>
          <w:tblW w:w="9089" w:type="dxa"/>
          <w:tblInd w:w="5" w:type="dxa"/>
          <w:tblLayout w:type="fixed"/>
        </w:tblPrEx>
        <w:trPr>
          <w:trHeight w:val="210"/>
        </w:trPr>
        <w:tc>
          <w:tcPr>
            <w:tcW w:w="124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gridSpan w:val="2"/>
            <w:vAlign w:val="top"/>
          </w:tcPr>
          <w:p>
            <w:pPr>
              <w:pStyle w:val="TableText"/>
              <w:spacing w:line="175" w:lineRule="auto"/>
              <w:ind w:left="96"/>
            </w:pPr>
            <w:r>
              <mc:AlternateContent>
                <mc:Choice Requires="wps">
                  <w:drawing>
                    <wp:anchor distT="0" distB="0" distL="0" distR="0" simplePos="0" relativeHeight="251685888" behindDoc="1" locked="0" layoutInCell="1" allowOverlap="1">
                      <wp:simplePos x="0" y="0"/>
                      <wp:positionH relativeFrom="column">
                        <wp:posOffset>61593</wp:posOffset>
                      </wp:positionH>
                      <wp:positionV relativeFrom="paragraph">
                        <wp:posOffset>595</wp:posOffset>
                      </wp:positionV>
                      <wp:extent cx="6350" cy="450850"/>
                      <wp:effectExtent l="0" t="0" r="0" b="0"/>
                      <wp:wrapNone/>
                      <wp:docPr id="20" name="Rect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61593" y="595"/>
                                <a:ext cx="6350" cy="450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0" o:spid="_x0000_s1047" style="width:0.5pt;height:35.5pt;margin-top:0.05pt;margin-left:4.85pt;mso-wrap-distance-bottom:0;mso-wrap-distance-left:0;mso-wrap-distance-right:0;mso-wrap-distance-top:0;position:absolute;v-text-anchor:top;z-index:-251631616" fillcolor="black" stroked="f"/>
                  </w:pict>
                </mc:Fallback>
              </mc:AlternateContent>
            </w:r>
            <w:r>
              <w:rPr>
                <w:position w:val="-1"/>
              </w:rPr>
              <w:drawing>
                <wp:inline distT="0" distB="0" distL="0" distR="0">
                  <wp:extent cx="6350" cy="121054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" cy="121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2"/>
              </w:rPr>
              <w:t xml:space="preserve">  </w:t>
            </w:r>
            <w:r>
              <w:rPr>
                <w:spacing w:val="-3"/>
              </w:rPr>
              <w:t>五不批</w:t>
            </w:r>
          </w:p>
        </w:tc>
        <w:tc>
          <w:tcPr>
            <w:tcW w:w="3636" w:type="dxa"/>
            <w:vAlign w:val="top"/>
          </w:tcPr>
          <w:p>
            <w:pPr>
              <w:pStyle w:val="TableText"/>
              <w:spacing w:before="17" w:line="160" w:lineRule="auto"/>
              <w:ind w:left="1603"/>
            </w:pPr>
            <w:r>
              <w:rPr>
                <w:spacing w:val="5"/>
              </w:rPr>
              <w:t>内容</w:t>
            </w:r>
          </w:p>
        </w:tc>
        <w:tc>
          <w:tcPr>
            <w:tcW w:w="2952" w:type="dxa"/>
            <w:vAlign w:val="top"/>
          </w:tcPr>
          <w:p>
            <w:pPr>
              <w:pStyle w:val="TableText"/>
              <w:spacing w:before="17" w:line="160" w:lineRule="auto"/>
              <w:ind w:left="1097"/>
            </w:pPr>
            <w:r>
              <w:rPr>
                <w:spacing w:val="-3"/>
              </w:rPr>
              <w:t>符合性</w:t>
            </w:r>
          </w:p>
        </w:tc>
      </w:tr>
      <w:tr>
        <w:tblPrEx>
          <w:tblW w:w="9089" w:type="dxa"/>
          <w:tblInd w:w="5" w:type="dxa"/>
          <w:tblLayout w:type="fixed"/>
        </w:tblPrEx>
        <w:trPr>
          <w:trHeight w:val="489"/>
        </w:trPr>
        <w:tc>
          <w:tcPr>
            <w:tcW w:w="124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" w:type="dxa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48" style="width:0.5pt;height:24.55pt;margin-top:0;margin-left:-1.75pt;mso-position-horizontal-relative:right-margin-area;mso-position-vertical-relative:top-margin-area;position:absolute;z-index:251689984" filled="t" fillcolor="black" stroked="f"/>
              </w:pict>
            </w:r>
          </w:p>
        </w:tc>
        <w:tc>
          <w:tcPr>
            <w:tcW w:w="1121" w:type="dxa"/>
            <w:tcBorders>
              <w:left w:val="nil"/>
            </w:tcBorders>
            <w:vAlign w:val="top"/>
          </w:tcPr>
          <w:p>
            <w:pPr>
              <w:pStyle w:val="TableText"/>
              <w:spacing w:before="58" w:line="185" w:lineRule="auto"/>
              <w:ind w:left="20" w:right="35"/>
            </w:pPr>
            <w:r>
              <w:rPr>
                <w:spacing w:val="2"/>
              </w:rPr>
              <w:t>建设项目有</w:t>
            </w:r>
            <w:r>
              <w:t xml:space="preserve"> </w:t>
            </w:r>
            <w:r>
              <w:rPr>
                <w:spacing w:val="1"/>
              </w:rPr>
              <w:t>下列情形之</w:t>
            </w:r>
          </w:p>
        </w:tc>
        <w:tc>
          <w:tcPr>
            <w:tcW w:w="3636" w:type="dxa"/>
            <w:vAlign w:val="top"/>
          </w:tcPr>
          <w:p>
            <w:pPr>
              <w:pStyle w:val="TableText"/>
              <w:spacing w:before="58" w:line="185" w:lineRule="auto"/>
              <w:ind w:left="132" w:hanging="119"/>
            </w:pPr>
            <w:r>
              <w:rPr>
                <w:spacing w:val="-21"/>
              </w:rPr>
              <w:t>建设项目类型及其选址、</w:t>
            </w:r>
            <w:r>
              <w:rPr>
                <w:spacing w:val="-20"/>
              </w:rPr>
              <w:t>布局、规模等不</w:t>
            </w:r>
            <w:r>
              <w:rPr>
                <w:spacing w:val="-9"/>
              </w:rPr>
              <w:t>符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合环 保护法律法规和相关法定规划。</w:t>
            </w:r>
          </w:p>
        </w:tc>
        <w:tc>
          <w:tcPr>
            <w:tcW w:w="2952" w:type="dxa"/>
            <w:vAlign w:val="top"/>
          </w:tcPr>
          <w:p>
            <w:pPr>
              <w:pStyle w:val="TableText"/>
              <w:spacing w:before="57" w:line="204" w:lineRule="auto"/>
              <w:ind w:left="17"/>
            </w:pPr>
            <w:r>
              <mc:AlternateContent>
                <mc:Choice Requires="wps">
                  <w:drawing>
                    <wp:anchor distT="0" distB="0" distL="0" distR="0" simplePos="0" relativeHeight="251687936" behindDoc="1" locked="0" layoutInCell="1" allowOverlap="1">
                      <wp:simplePos x="0" y="0"/>
                      <wp:positionH relativeFrom="column">
                        <wp:posOffset>1798967</wp:posOffset>
                      </wp:positionH>
                      <wp:positionV relativeFrom="paragraph">
                        <wp:posOffset>-139995</wp:posOffset>
                      </wp:positionV>
                      <wp:extent cx="6350" cy="450850"/>
                      <wp:effectExtent l="0" t="0" r="0" b="0"/>
                      <wp:wrapNone/>
                      <wp:docPr id="24" name="Rect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1798967" y="-139995"/>
                                <a:ext cx="6350" cy="450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4" o:spid="_x0000_s1049" style="width:0.5pt;height:35.5pt;margin-top:-11.02pt;margin-left:141.65pt;mso-wrap-distance-bottom:0;mso-wrap-distance-left:0;mso-wrap-distance-right:0;mso-wrap-distance-top:0;position:absolute;v-text-anchor:top;z-index:-251629568" fillcolor="black" stroked="f"/>
                  </w:pict>
                </mc:Fallback>
              </mc:AlternateContent>
            </w:r>
            <w:r>
              <w:pict>
                <v:shape id="_x0000_s1050" style="width:0.5pt;height:24.55pt;margin-top:-0.03pt;margin-left:141.65pt;position:absolute;z-index:-251627520" coordorigin="0,0" coordsize="10,490" path="m5,l5,490e" filled="f" strokecolor="black" strokeweight="0.5pt">
                  <v:stroke joinstyle="miter"/>
                </v:shape>
              </w:pict>
            </w:r>
            <w:r>
              <w:rPr>
                <w:spacing w:val="-9"/>
              </w:rPr>
              <w:t>符合。本项目符合环境保护法律</w:t>
            </w:r>
          </w:p>
          <w:p>
            <w:pPr>
              <w:pStyle w:val="TableText"/>
              <w:spacing w:line="166" w:lineRule="auto"/>
              <w:ind w:left="137"/>
            </w:pPr>
            <w:r>
              <w:rPr>
                <w:spacing w:val="1"/>
              </w:rPr>
              <w:t>法规和相关法定规划</w:t>
            </w:r>
          </w:p>
        </w:tc>
      </w:tr>
    </w:tbl>
    <w:p>
      <w:pPr>
        <w:spacing w:before="282" w:line="183" w:lineRule="auto"/>
        <w:ind w:left="431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9"/>
          <w:w w:val="69"/>
          <w:sz w:val="24"/>
          <w:szCs w:val="24"/>
        </w:rPr>
        <w:t>—</w:t>
      </w:r>
      <w:r>
        <w:rPr>
          <w:rFonts w:ascii="SimSun" w:eastAsia="SimSun" w:hAnsi="SimSun" w:cs="SimSun"/>
          <w:spacing w:val="-18"/>
          <w:w w:val="99"/>
          <w:sz w:val="24"/>
          <w:szCs w:val="24"/>
        </w:rPr>
        <w:t>6—</w:t>
      </w:r>
    </w:p>
    <w:p>
      <w:pPr>
        <w:spacing w:line="183" w:lineRule="auto"/>
        <w:rPr>
          <w:rFonts w:ascii="SimSun" w:eastAsia="SimSun" w:hAnsi="SimSun" w:cs="SimSun"/>
          <w:sz w:val="24"/>
          <w:szCs w:val="24"/>
        </w:rPr>
        <w:sectPr>
          <w:footerReference w:type="default" r:id="rId22"/>
          <w:type w:val="nextPage"/>
          <w:pgSz w:w="11910" w:h="16840"/>
          <w:pgMar w:top="1431" w:right="1375" w:bottom="400" w:left="1435" w:header="0" w:footer="0" w:gutter="0"/>
          <w:pgNumType w:start="14"/>
          <w:cols w:space="708"/>
          <w:titlePg w:val="0"/>
        </w:sectPr>
      </w:pPr>
    </w:p>
    <w:p>
      <w:pPr>
        <w:spacing w:before="267" w:line="222" w:lineRule="auto"/>
        <w:ind w:left="2629"/>
        <w:rPr>
          <w:rFonts w:ascii="SimSun" w:eastAsia="SimSun" w:hAnsi="SimSun" w:cs="SimSun"/>
          <w:sz w:val="19"/>
          <w:szCs w:val="19"/>
        </w:rPr>
      </w:pPr>
      <w:r>
        <w:pict>
          <v:shape id="_x0000_s1051" type="#_x0000_t202" style="width:49.15pt;height:93.8pt;margin-top:7.86pt;margin-left:72.5pt;position:absolute;z-index:251695104" filled="f" stroked="f">
            <o:lock v:ext="edit" aspectratio="f"/>
            <v:textbox inset="0,0,0,0">
              <w:txbxContent>
                <w:p>
                  <w:pPr>
                    <w:spacing w:before="19" w:line="223" w:lineRule="auto"/>
                    <w:ind w:left="20" w:right="20"/>
                    <w:jc w:val="both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4"/>
                      <w:sz w:val="19"/>
                      <w:szCs w:val="19"/>
                    </w:rPr>
                    <w:t>一，环境保</w:t>
                  </w:r>
                  <w:r>
                    <w:rPr>
                      <w:rFonts w:ascii="SimSun" w:eastAsia="SimSun" w:hAnsi="SimSun" w:cs="SimSun"/>
                      <w:spacing w:val="1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sz w:val="19"/>
                      <w:szCs w:val="19"/>
                    </w:rPr>
                    <w:t>护行政主管</w:t>
                  </w: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sz w:val="19"/>
                      <w:szCs w:val="19"/>
                    </w:rPr>
                    <w:t>部门应当对</w:t>
                  </w: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sz w:val="19"/>
                      <w:szCs w:val="19"/>
                    </w:rPr>
                    <w:t>环境影响报</w:t>
                  </w:r>
                  <w:r>
                    <w:rPr>
                      <w:rFonts w:ascii="SimSun" w:eastAsia="SimSun" w:hAnsi="SimSun" w:cs="SimSun"/>
                      <w:spacing w:val="1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3"/>
                      <w:sz w:val="19"/>
                      <w:szCs w:val="19"/>
                    </w:rPr>
                    <w:t>告书、环境</w:t>
                  </w:r>
                  <w:r>
                    <w:rPr>
                      <w:rFonts w:ascii="SimSun" w:eastAsia="SimSun" w:hAnsi="SimSun" w:cs="SimSun"/>
                      <w:spacing w:val="2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6"/>
                      <w:sz w:val="19"/>
                      <w:szCs w:val="19"/>
                    </w:rPr>
                    <w:t>影</w:t>
                  </w:r>
                  <w:r>
                    <w:rPr>
                      <w:rFonts w:ascii="SimSun" w:eastAsia="SimSun" w:hAnsi="SimSun" w:cs="SimSun"/>
                      <w:spacing w:val="48"/>
                      <w:w w:val="101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6"/>
                      <w:sz w:val="19"/>
                      <w:szCs w:val="19"/>
                    </w:rPr>
                    <w:t>报告表</w:t>
                  </w: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sz w:val="19"/>
                      <w:szCs w:val="19"/>
                    </w:rPr>
                    <w:t>作出不予批</w:t>
                  </w: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8"/>
                      <w:sz w:val="19"/>
                      <w:szCs w:val="19"/>
                    </w:rPr>
                    <w:t>准的决</w:t>
                  </w:r>
                </w:p>
              </w:txbxContent>
            </v:textbox>
          </v:shape>
        </w:pict>
      </w:r>
      <w:r>
        <w:pict>
          <v:shape id="_x0000_s1052" type="#_x0000_t202" style="width:132.3pt;height:142.2pt;margin-top:6.8pt;margin-left:313pt;position:absolute;z-index:251692032" filled="f" stroked="f">
            <o:lock v:ext="edit" aspectratio="f"/>
            <v:textbox inset="0,0,0,0">
              <w:txbxContent>
                <w:p>
                  <w:pPr>
                    <w:spacing w:before="19" w:line="226" w:lineRule="auto"/>
                    <w:ind w:left="20" w:right="35"/>
                    <w:jc w:val="both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5"/>
                      <w:sz w:val="19"/>
                      <w:szCs w:val="19"/>
                    </w:rPr>
                    <w:t>符合。本项目所在拱墅区环境空</w:t>
                  </w: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6"/>
                      <w:sz w:val="19"/>
                      <w:szCs w:val="19"/>
                    </w:rPr>
                    <w:t>气属于不达标区。因此本项目建</w:t>
                  </w:r>
                  <w:r>
                    <w:rPr>
                      <w:rFonts w:ascii="SimSun" w:eastAsia="SimSun" w:hAnsi="SimSun" w:cs="SimSun"/>
                      <w:spacing w:val="10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6"/>
                      <w:sz w:val="19"/>
                      <w:szCs w:val="19"/>
                    </w:rPr>
                    <w:t>设过程不得新增工艺废气，不会</w:t>
                  </w:r>
                  <w:r>
                    <w:rPr>
                      <w:rFonts w:ascii="SimSun" w:eastAsia="SimSun" w:hAnsi="SimSun" w:cs="SimSun"/>
                      <w:spacing w:val="10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2"/>
                      <w:sz w:val="19"/>
                      <w:szCs w:val="19"/>
                    </w:rPr>
                    <w:t>影响区域环境质量改善。</w:t>
                  </w:r>
                </w:p>
                <w:p>
                  <w:pPr>
                    <w:spacing w:line="226" w:lineRule="auto"/>
                    <w:ind w:left="20" w:right="29"/>
                    <w:jc w:val="both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5"/>
                      <w:sz w:val="19"/>
                      <w:szCs w:val="19"/>
                    </w:rPr>
                    <w:t>符合。建设项目采取的污染防治</w:t>
                  </w:r>
                  <w:r>
                    <w:rPr>
                      <w:rFonts w:ascii="SimSun" w:eastAsia="SimSun" w:hAnsi="SimSun" w:cs="SimSun"/>
                      <w:spacing w:val="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5"/>
                      <w:sz w:val="19"/>
                      <w:szCs w:val="19"/>
                    </w:rPr>
                    <w:t>措施能确保污染物排放达到国家</w:t>
                  </w: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9"/>
                      <w:sz w:val="19"/>
                      <w:szCs w:val="19"/>
                    </w:rPr>
                    <w:t>和地方排放标准</w:t>
                  </w:r>
                </w:p>
                <w:p>
                  <w:pPr>
                    <w:spacing w:before="2" w:line="227" w:lineRule="auto"/>
                    <w:ind w:left="20" w:right="36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19"/>
                      <w:szCs w:val="19"/>
                    </w:rPr>
                    <w:t>符合。本项目不涉及原有环境污</w:t>
                  </w:r>
                  <w:r>
                    <w:rPr>
                      <w:rFonts w:ascii="SimSun" w:eastAsia="SimSun" w:hAnsi="SimSun" w:cs="SimSun"/>
                      <w:spacing w:val="12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6"/>
                      <w:sz w:val="19"/>
                      <w:szCs w:val="19"/>
                    </w:rPr>
                    <w:t>染和生态破坏。</w:t>
                  </w:r>
                </w:p>
                <w:p>
                  <w:pPr>
                    <w:spacing w:before="252" w:line="220" w:lineRule="auto"/>
                    <w:ind w:left="20" w:righ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4"/>
                      <w:sz w:val="19"/>
                      <w:szCs w:val="19"/>
                    </w:rPr>
                    <w:t>符合。本项目数据真实可靠，内</w:t>
                  </w: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2"/>
                      <w:sz w:val="19"/>
                      <w:szCs w:val="19"/>
                    </w:rPr>
                    <w:t>容完善，环境影响评价合理。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50083</wp:posOffset>
            </wp:positionV>
            <wp:extent cx="5816587" cy="8807405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816587" cy="8807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10"/>
          <w:sz w:val="19"/>
          <w:szCs w:val="19"/>
        </w:rPr>
        <w:t>所在区域环境质量未达到国家或者地方环境</w:t>
      </w:r>
    </w:p>
    <w:p>
      <w:pPr>
        <w:spacing w:line="218" w:lineRule="auto"/>
        <w:ind w:left="262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8"/>
          <w:sz w:val="19"/>
          <w:szCs w:val="19"/>
        </w:rPr>
        <w:t>质量标准，且建设项目拟采取的措施</w:t>
      </w:r>
      <w:r>
        <w:rPr>
          <w:rFonts w:ascii="SimSun" w:eastAsia="SimSun" w:hAnsi="SimSun" w:cs="SimSun"/>
          <w:spacing w:val="50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8"/>
          <w:sz w:val="19"/>
          <w:szCs w:val="19"/>
        </w:rPr>
        <w:t>能满</w:t>
      </w:r>
    </w:p>
    <w:p>
      <w:pPr>
        <w:spacing w:before="15" w:line="219" w:lineRule="auto"/>
        <w:ind w:left="262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1"/>
          <w:sz w:val="19"/>
          <w:szCs w:val="19"/>
        </w:rPr>
        <w:t>足区域环境质量改善目标管理要求。</w:t>
      </w:r>
    </w:p>
    <w:p>
      <w:pPr>
        <w:spacing w:before="113" w:line="233" w:lineRule="auto"/>
        <w:ind w:left="262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0"/>
          <w:sz w:val="19"/>
          <w:szCs w:val="19"/>
        </w:rPr>
        <w:t>建设项目采取的污染防治措施无法确保污染</w:t>
      </w:r>
    </w:p>
    <w:p>
      <w:pPr>
        <w:spacing w:before="1" w:line="218" w:lineRule="auto"/>
        <w:ind w:left="262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0"/>
          <w:sz w:val="19"/>
          <w:szCs w:val="19"/>
        </w:rPr>
        <w:t>物排放达到国家和地方排放标准，或者未采</w:t>
      </w:r>
    </w:p>
    <w:p>
      <w:pPr>
        <w:spacing w:before="16" w:line="220" w:lineRule="auto"/>
        <w:ind w:left="262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1"/>
          <w:sz w:val="19"/>
          <w:szCs w:val="19"/>
        </w:rPr>
        <w:t>取必要措施预防和控制生态破坏。</w:t>
      </w:r>
    </w:p>
    <w:p>
      <w:pPr>
        <w:spacing w:before="3" w:line="251" w:lineRule="exact"/>
        <w:ind w:left="262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3"/>
          <w:position w:val="4"/>
          <w:sz w:val="19"/>
          <w:szCs w:val="19"/>
        </w:rPr>
        <w:t>改建、扩建和技术改造项目，</w:t>
      </w:r>
      <w:r>
        <w:rPr>
          <w:rFonts w:ascii="SimSun" w:eastAsia="SimSun" w:hAnsi="SimSun" w:cs="SimSun"/>
          <w:spacing w:val="33"/>
          <w:position w:val="4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13"/>
          <w:position w:val="4"/>
          <w:sz w:val="19"/>
          <w:szCs w:val="19"/>
        </w:rPr>
        <w:t>针对项目原</w:t>
      </w:r>
    </w:p>
    <w:p>
      <w:pPr>
        <w:spacing w:line="220" w:lineRule="auto"/>
        <w:ind w:left="262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1"/>
          <w:sz w:val="19"/>
          <w:szCs w:val="19"/>
        </w:rPr>
        <w:t>有污染和生态破坏提出有效防治措施。</w:t>
      </w:r>
    </w:p>
    <w:p>
      <w:pPr>
        <w:spacing w:before="1" w:line="235" w:lineRule="auto"/>
        <w:ind w:left="262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0"/>
          <w:sz w:val="19"/>
          <w:szCs w:val="19"/>
        </w:rPr>
        <w:t>建设项目的环境影响报告书、环境影响报告</w:t>
      </w:r>
    </w:p>
    <w:p>
      <w:pPr>
        <w:spacing w:line="219" w:lineRule="auto"/>
        <w:ind w:left="262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5"/>
          <w:sz w:val="19"/>
          <w:szCs w:val="19"/>
        </w:rPr>
        <w:t>表的基础资料数据明显不实，内容存 重大</w:t>
      </w:r>
    </w:p>
    <w:p>
      <w:pPr>
        <w:spacing w:before="3" w:line="218" w:lineRule="auto"/>
        <w:ind w:left="262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5"/>
          <w:sz w:val="19"/>
          <w:szCs w:val="19"/>
        </w:rPr>
        <w:t>缺陷、遗漏，或者环境影响评价结论不明确、</w:t>
      </w:r>
    </w:p>
    <w:p>
      <w:pPr>
        <w:spacing w:before="20" w:line="222" w:lineRule="auto"/>
        <w:ind w:left="262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3"/>
          <w:sz w:val="19"/>
          <w:szCs w:val="19"/>
        </w:rPr>
        <w:t>不合理。</w:t>
      </w:r>
    </w:p>
    <w:p>
      <w:pPr>
        <w:spacing w:before="26" w:line="219" w:lineRule="auto"/>
        <w:ind w:left="1382"/>
        <w:outlineLvl w:val="1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17"/>
          <w:sz w:val="19"/>
          <w:szCs w:val="19"/>
        </w:rPr>
        <w:t>3、《太湖流域管理条例》符合性分析</w:t>
      </w:r>
    </w:p>
    <w:p>
      <w:pPr>
        <w:spacing w:before="196" w:line="219" w:lineRule="auto"/>
        <w:ind w:left="181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29"/>
          <w:sz w:val="19"/>
          <w:szCs w:val="19"/>
        </w:rPr>
        <w:t>《太湖流域管理条例》于2011年8月24日经国务院第169次常务会议通过，</w:t>
      </w:r>
    </w:p>
    <w:p>
      <w:pPr>
        <w:spacing w:before="186" w:line="219" w:lineRule="auto"/>
        <w:ind w:left="14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25"/>
          <w:sz w:val="19"/>
          <w:szCs w:val="19"/>
        </w:rPr>
        <w:t>自2011年11月1日起施行，项目与其中有关条款的符</w:t>
      </w:r>
      <w:r>
        <w:rPr>
          <w:rFonts w:ascii="SimSun" w:eastAsia="SimSun" w:hAnsi="SimSun" w:cs="SimSun"/>
          <w:spacing w:val="24"/>
          <w:sz w:val="19"/>
          <w:szCs w:val="19"/>
        </w:rPr>
        <w:t>合性分析如下。</w:t>
      </w:r>
    </w:p>
    <w:p>
      <w:pPr>
        <w:spacing w:before="142" w:line="219" w:lineRule="auto"/>
        <w:ind w:left="268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2"/>
          <w:sz w:val="21"/>
          <w:szCs w:val="21"/>
        </w:rPr>
        <w:t>表1-4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  </w:t>
      </w:r>
      <w:r>
        <w:rPr>
          <w:rFonts w:ascii="SimSun" w:eastAsia="SimSun" w:hAnsi="SimSun" w:cs="SimSun"/>
          <w:b/>
          <w:bCs/>
          <w:spacing w:val="-2"/>
          <w:sz w:val="21"/>
          <w:szCs w:val="21"/>
        </w:rPr>
        <w:t>项目与太湖流域管理条例有关</w:t>
      </w:r>
      <w:r>
        <w:rPr>
          <w:rFonts w:ascii="SimSun" w:eastAsia="SimSun" w:hAnsi="SimSun" w:cs="SimSun"/>
          <w:b/>
          <w:bCs/>
          <w:spacing w:val="-3"/>
          <w:sz w:val="21"/>
          <w:szCs w:val="21"/>
        </w:rPr>
        <w:t>规定符合性分析</w:t>
      </w:r>
    </w:p>
    <w:p>
      <w:pPr>
        <w:spacing w:before="183" w:line="219" w:lineRule="auto"/>
        <w:ind w:left="4009"/>
        <w:rPr>
          <w:rFonts w:ascii="SimSun" w:eastAsia="SimSun" w:hAnsi="SimSun" w:cs="SimSun"/>
          <w:sz w:val="18"/>
          <w:szCs w:val="18"/>
        </w:rPr>
      </w:pPr>
      <w:r>
        <w:pict>
          <v:shape id="_x0000_s1053" type="#_x0000_t202" style="width:19.65pt;height:53.2pt;margin-top:8.13pt;margin-left:73.5pt;position:absolute;z-index:251697152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ind w:left="2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8"/>
                      <w:szCs w:val="18"/>
                    </w:rPr>
                    <w:t>条款</w:t>
                  </w:r>
                </w:p>
                <w:p>
                  <w:pPr>
                    <w:spacing w:line="31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19" w:lineRule="auto"/>
                    <w:ind w:left="2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8"/>
                      <w:szCs w:val="18"/>
                    </w:rPr>
                    <w:t>第八</w:t>
                  </w:r>
                </w:p>
                <w:p>
                  <w:pPr>
                    <w:spacing w:before="6" w:line="219" w:lineRule="auto"/>
                    <w:ind w:left="11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>条</w:t>
                  </w:r>
                </w:p>
              </w:txbxContent>
            </v:textbox>
          </v:shape>
        </w:pict>
      </w:r>
      <w:r>
        <w:pict>
          <v:shape id="_x0000_s1054" type="#_x0000_t202" style="width:19.6pt;height:53.2pt;margin-top:2.63pt;margin-left:426pt;position:absolute;z-index:251698176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ind w:left="2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8"/>
                      <w:szCs w:val="18"/>
                    </w:rPr>
                    <w:t>符合</w:t>
                  </w:r>
                </w:p>
                <w:p>
                  <w:pPr>
                    <w:spacing w:before="17" w:line="221" w:lineRule="auto"/>
                    <w:ind w:left="11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>性</w:t>
                  </w:r>
                </w:p>
                <w:p>
                  <w:pPr>
                    <w:spacing w:line="30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19" w:lineRule="auto"/>
                    <w:ind w:left="2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8"/>
                      <w:szCs w:val="18"/>
                    </w:rPr>
                    <w:t>符合</w:t>
                  </w:r>
                </w:p>
              </w:txbxContent>
            </v:textbox>
          </v:shape>
        </w:pict>
      </w:r>
      <w:r>
        <w:pict>
          <v:shape id="_x0000_s1055" type="#_x0000_t202" style="width:100.65pt;height:65.4pt;margin-top:8.17pt;margin-left:321pt;position:absolute;z-index:251694080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ind w:left="65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8"/>
                      <w:szCs w:val="18"/>
                    </w:rPr>
                    <w:t>项目情况</w:t>
                  </w:r>
                </w:p>
                <w:p>
                  <w:pPr>
                    <w:spacing w:before="136" w:line="235" w:lineRule="auto"/>
                    <w:ind w:left="20" w:right="20" w:firstLine="9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18"/>
                      <w:szCs w:val="18"/>
                    </w:rPr>
                    <w:t>项目不在饮用水水源保</w:t>
                  </w: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-1"/>
                      <w:sz w:val="18"/>
                      <w:szCs w:val="18"/>
                    </w:rPr>
                    <w:t>护区范围，企业废水经预</w:t>
                  </w:r>
                  <w:r>
                    <w:rPr>
                      <w:rFonts w:ascii="SimSun" w:eastAsia="SimSun" w:hAnsi="SimSun" w:cs="SimSun"/>
                      <w:spacing w:val="2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"/>
                      <w:sz w:val="18"/>
                      <w:szCs w:val="18"/>
                    </w:rPr>
                    <w:t>处理后纳管，不单独设置</w:t>
                  </w: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2"/>
                      <w:sz w:val="18"/>
                      <w:szCs w:val="18"/>
                    </w:rPr>
                    <w:t>排污口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4"/>
          <w:sz w:val="18"/>
          <w:szCs w:val="18"/>
        </w:rPr>
        <w:t>内容</w:t>
      </w:r>
    </w:p>
    <w:p>
      <w:pPr>
        <w:spacing w:before="276" w:line="236" w:lineRule="auto"/>
        <w:ind w:left="202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1"/>
          <w:sz w:val="18"/>
          <w:szCs w:val="18"/>
        </w:rPr>
        <w:t>禁止在太湖流域饮用水水源保护区内设置排污口、有毒</w:t>
      </w:r>
    </w:p>
    <w:p>
      <w:pPr>
        <w:spacing w:line="219" w:lineRule="auto"/>
        <w:ind w:left="202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1"/>
          <w:sz w:val="18"/>
          <w:szCs w:val="18"/>
        </w:rPr>
        <w:t>有害物品仓库以及垃圾场；已经设置的，当地县级人民</w:t>
      </w:r>
    </w:p>
    <w:p>
      <w:pPr>
        <w:spacing w:before="16" w:line="219" w:lineRule="auto"/>
        <w:ind w:left="202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1"/>
          <w:sz w:val="18"/>
          <w:szCs w:val="18"/>
        </w:rPr>
        <w:t>政府应当责令拆除或者关闭。</w:t>
      </w:r>
    </w:p>
    <w:p>
      <w:pPr>
        <w:spacing w:before="137" w:line="225" w:lineRule="auto"/>
        <w:ind w:left="2029"/>
        <w:rPr>
          <w:rFonts w:ascii="SimSun" w:eastAsia="SimSun" w:hAnsi="SimSun" w:cs="SimSun"/>
          <w:sz w:val="18"/>
          <w:szCs w:val="18"/>
        </w:rPr>
      </w:pPr>
      <w:r>
        <w:pict>
          <v:shape id="_x0000_s1056" type="#_x0000_t202" style="width:101.05pt;height:93.8pt;margin-top:28.85pt;margin-left:321pt;position:absolute;z-index:251693056" filled="f" stroked="f">
            <o:lock v:ext="edit" aspectratio="f"/>
            <v:textbox inset="0,0,0,0">
              <w:txbxContent>
                <w:p>
                  <w:pPr>
                    <w:spacing w:before="19" w:line="219" w:lineRule="auto"/>
                    <w:ind w:left="11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18"/>
                      <w:szCs w:val="18"/>
                    </w:rPr>
                    <w:t>本项目主要进行无菌医</w:t>
                  </w:r>
                </w:p>
                <w:p>
                  <w:pPr>
                    <w:spacing w:before="37" w:line="219" w:lineRule="auto"/>
                    <w:ind w:left="11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18"/>
                      <w:szCs w:val="18"/>
                    </w:rPr>
                    <w:t>疗器械和植入医疗器械</w:t>
                  </w:r>
                </w:p>
                <w:p>
                  <w:pPr>
                    <w:spacing w:before="6" w:line="234" w:lineRule="auto"/>
                    <w:ind w:left="20" w:right="20" w:firstLine="9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color w:val="002290"/>
                      <w:spacing w:val="-4"/>
                      <w:sz w:val="18"/>
                      <w:szCs w:val="18"/>
                    </w:rPr>
                    <w:t>(</w:t>
                  </w:r>
                  <w:r>
                    <w:rPr>
                      <w:rFonts w:ascii="SimSun" w:eastAsia="SimSun" w:hAnsi="SimSun" w:cs="SimSun"/>
                      <w:color w:val="002290"/>
                      <w:spacing w:val="-36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color w:val="002290"/>
                      <w:spacing w:val="-4"/>
                      <w:sz w:val="18"/>
                      <w:szCs w:val="18"/>
                    </w:rPr>
                    <w:t>透</w:t>
                  </w:r>
                  <w:r>
                    <w:rPr>
                      <w:rFonts w:ascii="SimSun" w:eastAsia="SimSun" w:hAnsi="SimSun" w:cs="SimSun"/>
                      <w:spacing w:val="-4"/>
                      <w:sz w:val="18"/>
                      <w:szCs w:val="18"/>
                    </w:rPr>
                    <w:t>明质酸钠凝胶)、医</w:t>
                  </w: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1"/>
                      <w:sz w:val="18"/>
                      <w:szCs w:val="18"/>
                    </w:rPr>
                    <w:t xml:space="preserve">疗器械(一次性使用组织 </w:t>
                  </w:r>
                  <w:r>
                    <w:rPr>
                      <w:rFonts w:ascii="SimSun" w:eastAsia="SimSun" w:hAnsi="SimSun" w:cs="SimSun"/>
                      <w:spacing w:val="1"/>
                      <w:sz w:val="18"/>
                      <w:szCs w:val="18"/>
                    </w:rPr>
                    <w:t xml:space="preserve">套扎带)生产。属于卫生 </w:t>
                  </w:r>
                  <w:r>
                    <w:rPr>
                      <w:rFonts w:ascii="SimSun" w:eastAsia="SimSun" w:hAnsi="SimSun" w:cs="SimSun"/>
                      <w:color w:val="783000"/>
                      <w:sz w:val="18"/>
                      <w:szCs w:val="18"/>
                    </w:rPr>
                    <w:t>材料及医药用品制造</w:t>
                  </w: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>，不</w:t>
                  </w:r>
                </w:p>
                <w:p>
                  <w:pPr>
                    <w:spacing w:before="17" w:line="223" w:lineRule="auto"/>
                    <w:ind w:left="50" w:right="118" w:firstLine="6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18"/>
                      <w:szCs w:val="18"/>
                    </w:rPr>
                    <w:t>属于太湖流域禁止类行</w:t>
                  </w: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>业及项目。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"/>
          <w:sz w:val="18"/>
          <w:szCs w:val="18"/>
        </w:rPr>
        <w:t>排污单位排放水污染物，不得超过经核定的水污染物排</w:t>
      </w:r>
    </w:p>
    <w:p>
      <w:pPr>
        <w:spacing w:before="1" w:line="218" w:lineRule="auto"/>
        <w:ind w:left="202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1"/>
          <w:sz w:val="18"/>
          <w:szCs w:val="18"/>
        </w:rPr>
        <w:t>放总量</w:t>
      </w:r>
      <w:r>
        <w:rPr>
          <w:rFonts w:ascii="SimSun" w:eastAsia="SimSun" w:hAnsi="SimSun" w:cs="SimSun"/>
          <w:color w:val="0040A1"/>
          <w:spacing w:val="-1"/>
          <w:sz w:val="18"/>
          <w:szCs w:val="18"/>
        </w:rPr>
        <w:t>，并应当</w:t>
      </w:r>
      <w:r>
        <w:rPr>
          <w:rFonts w:ascii="SimSun" w:eastAsia="SimSun" w:hAnsi="SimSun" w:cs="SimSun"/>
          <w:spacing w:val="-1"/>
          <w:sz w:val="18"/>
          <w:szCs w:val="18"/>
        </w:rPr>
        <w:t>按照规定设置便于检查、采样的规范化</w:t>
      </w:r>
    </w:p>
    <w:p>
      <w:pPr>
        <w:spacing w:before="26" w:line="219" w:lineRule="auto"/>
        <w:ind w:left="202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1"/>
          <w:sz w:val="18"/>
          <w:szCs w:val="18"/>
        </w:rPr>
        <w:t>排污口，悬挂标志牌；不得私设暗管或者采取其他规避</w:t>
      </w:r>
    </w:p>
    <w:p>
      <w:pPr>
        <w:spacing w:before="38" w:line="219" w:lineRule="auto"/>
        <w:ind w:left="202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z w:val="18"/>
          <w:szCs w:val="18"/>
        </w:rPr>
        <w:t>监管的方式排放水污染物。</w:t>
      </w:r>
    </w:p>
    <w:p>
      <w:pPr>
        <w:spacing w:before="6" w:line="250" w:lineRule="exact"/>
        <w:ind w:left="2029"/>
        <w:rPr>
          <w:rFonts w:ascii="SimSun" w:eastAsia="SimSun" w:hAnsi="SimSun" w:cs="SimSun"/>
          <w:sz w:val="18"/>
          <w:szCs w:val="18"/>
        </w:rPr>
      </w:pPr>
      <w:r>
        <w:pict>
          <v:shape id="_x0000_s1057" type="#_x0000_t202" style="width:19.65pt;height:35.7pt;margin-top:4.81pt;margin-left:73.5pt;position:absolute;z-index:251700224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ind w:left="2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8"/>
                      <w:szCs w:val="18"/>
                    </w:rPr>
                    <w:t>第二</w:t>
                  </w:r>
                </w:p>
                <w:p>
                  <w:pPr>
                    <w:spacing w:before="16" w:line="220" w:lineRule="auto"/>
                    <w:ind w:left="2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8"/>
                      <w:szCs w:val="18"/>
                    </w:rPr>
                    <w:t>十八</w:t>
                  </w:r>
                </w:p>
                <w:p>
                  <w:pPr>
                    <w:spacing w:before="15" w:line="219" w:lineRule="auto"/>
                    <w:ind w:left="11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>条</w:t>
                  </w:r>
                </w:p>
              </w:txbxContent>
            </v:textbox>
          </v:shape>
        </w:pict>
      </w:r>
      <w:r>
        <w:pict>
          <v:shape id="_x0000_s1058" type="#_x0000_t202" style="width:19.6pt;height:12.7pt;margin-top:16.31pt;margin-left:426pt;position:absolute;z-index:251701248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ind w:left="2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8"/>
                      <w:szCs w:val="18"/>
                    </w:rPr>
                    <w:t>符合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"/>
          <w:position w:val="4"/>
          <w:sz w:val="18"/>
          <w:szCs w:val="18"/>
        </w:rPr>
        <w:t>禁止在太湖流域设置不符合国家产业政策和水环境综合</w:t>
      </w:r>
    </w:p>
    <w:p>
      <w:pPr>
        <w:spacing w:line="218" w:lineRule="auto"/>
        <w:ind w:left="202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z w:val="18"/>
          <w:szCs w:val="18"/>
        </w:rPr>
        <w:t>治理要求的造纸、制革、酒精、淀粉、冶金、酿造、印</w:t>
      </w:r>
    </w:p>
    <w:p>
      <w:pPr>
        <w:spacing w:before="7" w:line="219" w:lineRule="auto"/>
        <w:ind w:left="202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1"/>
          <w:sz w:val="18"/>
          <w:szCs w:val="18"/>
        </w:rPr>
        <w:t>染、电镀等排放水污染物的生产项目，现有的生产项目</w:t>
      </w:r>
    </w:p>
    <w:p>
      <w:pPr>
        <w:spacing w:before="16" w:line="219" w:lineRule="auto"/>
        <w:ind w:left="202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z w:val="18"/>
          <w:szCs w:val="18"/>
        </w:rPr>
        <w:t>不能实现达标排放的应当依法关闭。</w:t>
      </w:r>
    </w:p>
    <w:p>
      <w:pPr>
        <w:spacing w:before="17" w:line="240" w:lineRule="exact"/>
        <w:ind w:left="202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1"/>
          <w:position w:val="4"/>
          <w:sz w:val="18"/>
          <w:szCs w:val="18"/>
        </w:rPr>
        <w:t>在太湖流域新设的企业应当符合国家规定的清洁生产要</w:t>
      </w:r>
    </w:p>
    <w:p>
      <w:pPr>
        <w:spacing w:before="1" w:line="214" w:lineRule="auto"/>
        <w:ind w:left="202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1"/>
          <w:sz w:val="18"/>
          <w:szCs w:val="18"/>
        </w:rPr>
        <w:t>求，现有的企业尚未到清洁生产要求的，应当按照清</w:t>
      </w:r>
    </w:p>
    <w:p>
      <w:pPr>
        <w:spacing w:before="1" w:line="218" w:lineRule="auto"/>
        <w:ind w:left="200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z w:val="18"/>
          <w:szCs w:val="18"/>
        </w:rPr>
        <w:t>洁产规划要求进行技术改造，两省一市人民政府当</w:t>
      </w:r>
    </w:p>
    <w:p>
      <w:pPr>
        <w:spacing w:before="47" w:line="216" w:lineRule="auto"/>
        <w:ind w:left="201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z w:val="18"/>
          <w:szCs w:val="18"/>
        </w:rPr>
        <w:t>加强监督检查。</w:t>
      </w:r>
    </w:p>
    <w:p>
      <w:pPr>
        <w:spacing w:line="220" w:lineRule="auto"/>
        <w:ind w:left="207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z w:val="18"/>
          <w:szCs w:val="18"/>
        </w:rPr>
        <w:t>新孟河、望虞河以外的其他主要入太湖河道，自河口1</w:t>
      </w:r>
    </w:p>
    <w:p>
      <w:pPr>
        <w:spacing w:before="46" w:line="184" w:lineRule="auto"/>
        <w:ind w:left="2079"/>
        <w:rPr>
          <w:rFonts w:ascii="SimSun" w:eastAsia="SimSun" w:hAnsi="SimSun" w:cs="SimSun"/>
          <w:sz w:val="18"/>
          <w:szCs w:val="18"/>
        </w:rPr>
      </w:pPr>
      <w:r>
        <w:pict>
          <v:shape id="_x0000_s1059" type="#_x0000_t202" style="width:100.6pt;height:23.55pt;margin-top:6.74pt;margin-left:321pt;position:absolute;z-index:251696128" filled="f" stroked="f">
            <o:lock v:ext="edit" aspectratio="f"/>
            <v:textbox inset="0,0,0,0">
              <w:txbxContent>
                <w:p>
                  <w:pPr>
                    <w:spacing w:before="20" w:line="184" w:lineRule="auto"/>
                    <w:ind w:left="11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1"/>
                      <w:sz w:val="18"/>
                      <w:szCs w:val="18"/>
                    </w:rPr>
                    <w:t>本项目距离太湖10</w:t>
                  </w: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>km</w:t>
                  </w:r>
                  <w:r>
                    <w:rPr>
                      <w:rFonts w:ascii="SimSun" w:eastAsia="SimSun" w:hAnsi="SimSun" w:cs="SimSun"/>
                      <w:spacing w:val="1"/>
                      <w:sz w:val="18"/>
                      <w:szCs w:val="18"/>
                    </w:rPr>
                    <w:t>以</w:t>
                  </w:r>
                </w:p>
                <w:p>
                  <w:pPr>
                    <w:spacing w:before="71" w:line="184" w:lineRule="auto"/>
                    <w:ind w:left="2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color w:val="002B90"/>
                      <w:spacing w:val="-1"/>
                      <w:sz w:val="18"/>
                      <w:szCs w:val="18"/>
                    </w:rPr>
                    <w:t>上，且不属于河道岸线两</w:t>
                  </w:r>
                </w:p>
              </w:txbxContent>
            </v:textbox>
          </v:shape>
        </w:pict>
      </w:r>
      <w:r>
        <w:pict>
          <v:shape id="_x0000_s1060" type="#_x0000_t202" style="width:19.65pt;height:36.2pt;margin-top:6.76pt;margin-left:73.5pt;position:absolute;z-index:251699200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ind w:left="2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8"/>
                      <w:szCs w:val="18"/>
                    </w:rPr>
                    <w:t>第二</w:t>
                  </w:r>
                </w:p>
                <w:p>
                  <w:pPr>
                    <w:spacing w:before="7" w:line="221" w:lineRule="auto"/>
                    <w:ind w:left="2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8"/>
                      <w:szCs w:val="18"/>
                    </w:rPr>
                    <w:t>十九</w:t>
                  </w:r>
                </w:p>
                <w:p>
                  <w:pPr>
                    <w:spacing w:before="33" w:line="219" w:lineRule="auto"/>
                    <w:ind w:left="11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>条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z w:val="18"/>
          <w:szCs w:val="18"/>
        </w:rPr>
        <w:t>万米上溯至5万米河道岸线内及其岸线两侧各1000米范</w:t>
      </w:r>
    </w:p>
    <w:p>
      <w:pPr>
        <w:spacing w:before="40" w:line="184" w:lineRule="auto"/>
        <w:ind w:left="2049"/>
        <w:rPr>
          <w:rFonts w:ascii="SimSun" w:eastAsia="SimSun" w:hAnsi="SimSun" w:cs="SimSun"/>
          <w:sz w:val="18"/>
          <w:szCs w:val="18"/>
        </w:rPr>
        <w:sectPr>
          <w:footerReference w:type="default" r:id="rId24"/>
          <w:pgSz w:w="11910" w:h="16840"/>
          <w:pgMar w:top="1431" w:right="1360" w:bottom="1271" w:left="1390" w:header="0" w:footer="1084" w:gutter="0"/>
          <w:pgNumType w:start="15"/>
          <w:cols w:space="708"/>
        </w:sectPr>
      </w:pPr>
      <w:r>
        <w:pict>
          <v:shape id="_x0000_s1061" type="#_x0000_t202" style="width:19.6pt;height:12.7pt;margin-top:7.03pt;margin-left:426pt;position:absolute;z-index:251702272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ind w:left="2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8"/>
                      <w:szCs w:val="18"/>
                    </w:rPr>
                    <w:t>符合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z w:val="18"/>
          <w:szCs w:val="18"/>
        </w:rPr>
        <w:t>围内，禁止下列行为：</w:t>
      </w:r>
    </w:p>
    <w:p>
      <w:pPr>
        <w:spacing w:before="181" w:line="166" w:lineRule="auto"/>
        <w:ind w:left="1990" w:right="1069" w:firstLine="4479"/>
        <w:rPr>
          <w:rFonts w:ascii="SimSun" w:eastAsia="SimSun" w:hAnsi="SimSun" w:cs="SimSun"/>
          <w:sz w:val="18"/>
          <w:szCs w:val="18"/>
        </w:rPr>
      </w:pPr>
      <w:r>
        <w:pict>
          <v:shape id="_x0000_s1062" type="#_x0000_t202" style="width:159.55pt;height:11pt;margin-top:2.51pt;margin-left:100.5pt;position:absolute;z-index:251704320" filled="f" stroked="f">
            <o:lock v:ext="edit" aspectratio="f"/>
            <v:textbox inset="0,0,0,0">
              <w:txbxContent>
                <w:p>
                  <w:pPr>
                    <w:spacing w:before="20" w:line="184" w:lineRule="auto"/>
                    <w:ind w:left="2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color w:val="00308F"/>
                      <w:spacing w:val="5"/>
                      <w:sz w:val="18"/>
                      <w:szCs w:val="18"/>
                    </w:rPr>
                    <w:t>(一)新建、扩建化工、医药生产项目；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z w:val="18"/>
          <w:szCs w:val="18"/>
        </w:rPr>
        <w:t xml:space="preserve">侧禁止建设的项目。 </w:t>
      </w:r>
      <w:r>
        <w:rPr>
          <w:rFonts w:ascii="SimSun" w:eastAsia="SimSun" w:hAnsi="SimSun" w:cs="SimSun"/>
          <w:sz w:val="18"/>
          <w:szCs w:val="18"/>
        </w:rPr>
        <w:t>(二)新建、扩建污水集中处理设施排污口以外的排污口；</w:t>
      </w:r>
    </w:p>
    <w:p>
      <w:pPr>
        <w:spacing w:before="36" w:line="219" w:lineRule="auto"/>
        <w:ind w:left="200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z w:val="18"/>
          <w:szCs w:val="18"/>
        </w:rPr>
        <w:t>(三)扩大水产养殖规模。</w:t>
      </w:r>
    </w:p>
    <w:p>
      <w:pPr>
        <w:spacing w:before="16" w:line="240" w:lineRule="exact"/>
        <w:ind w:left="2029"/>
        <w:rPr>
          <w:rFonts w:ascii="SimSun" w:eastAsia="SimSun" w:hAnsi="SimSun" w:cs="SimSun"/>
          <w:sz w:val="18"/>
          <w:szCs w:val="18"/>
        </w:rPr>
      </w:pPr>
      <w:r>
        <w:pict>
          <v:shape id="_x0000_s1063" type="#_x0000_t202" style="width:100.65pt;height:48.75pt;margin-top:45.84pt;margin-left:321pt;position:absolute;z-index:251703296" filled="f" stroked="f">
            <o:lock v:ext="edit" aspectratio="f"/>
            <v:textbox inset="0,0,0,0">
              <w:txbxContent>
                <w:p>
                  <w:pPr>
                    <w:spacing w:before="19" w:line="242" w:lineRule="auto"/>
                    <w:ind w:left="20" w:right="20" w:firstLine="9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18"/>
                      <w:szCs w:val="18"/>
                    </w:rPr>
                    <w:t>项目周边河道不涉及主</w:t>
                  </w: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-1"/>
                      <w:sz w:val="18"/>
                      <w:szCs w:val="18"/>
                    </w:rPr>
                    <w:t>要入太湖流域河道；且本</w:t>
                  </w:r>
                </w:p>
                <w:p>
                  <w:pPr>
                    <w:spacing w:before="18" w:line="228" w:lineRule="auto"/>
                    <w:ind w:left="50" w:right="112" w:firstLine="6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18"/>
                      <w:szCs w:val="18"/>
                    </w:rPr>
                    <w:t>项目非条款所列禁止建</w:t>
                  </w: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>设项目。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position w:val="4"/>
          <w:sz w:val="18"/>
          <w:szCs w:val="18"/>
        </w:rPr>
        <w:t>太湖岸线内和岸线周边5000米范围内，淀山湖岸线内和</w:t>
      </w:r>
    </w:p>
    <w:p>
      <w:pPr>
        <w:spacing w:line="219" w:lineRule="auto"/>
        <w:ind w:left="202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1"/>
          <w:sz w:val="18"/>
          <w:szCs w:val="18"/>
        </w:rPr>
        <w:t>岸线周边2000米范围内，太浦河、新孟河、望虞河岸线</w:t>
      </w:r>
    </w:p>
    <w:p>
      <w:pPr>
        <w:spacing w:before="27" w:line="219" w:lineRule="auto"/>
        <w:ind w:left="202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1"/>
          <w:sz w:val="18"/>
          <w:szCs w:val="18"/>
        </w:rPr>
        <w:t>内和岸线两侧各1000米范围内，其他主要入太湖河道自</w:t>
      </w:r>
    </w:p>
    <w:p>
      <w:pPr>
        <w:spacing w:before="6" w:line="219" w:lineRule="auto"/>
        <w:ind w:left="207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1"/>
          <w:sz w:val="18"/>
          <w:szCs w:val="18"/>
        </w:rPr>
        <w:t>河口上溯至1万米河道岸线内及其岸线两侧各1000米范</w:t>
      </w:r>
    </w:p>
    <w:p>
      <w:pPr>
        <w:spacing w:before="17" w:line="219" w:lineRule="auto"/>
        <w:ind w:left="203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z w:val="18"/>
          <w:szCs w:val="18"/>
        </w:rPr>
        <w:t>围内，禁止下列行为：</w:t>
      </w:r>
    </w:p>
    <w:p>
      <w:pPr>
        <w:spacing w:before="26" w:line="240" w:lineRule="exact"/>
        <w:ind w:left="2029"/>
        <w:rPr>
          <w:rFonts w:ascii="SimSun" w:eastAsia="SimSun" w:hAnsi="SimSun" w:cs="SimSun"/>
          <w:sz w:val="18"/>
          <w:szCs w:val="18"/>
        </w:rPr>
      </w:pPr>
      <w:r>
        <w:pict>
          <v:shape id="_x0000_s1064" type="#_x0000_t202" style="width:19.65pt;height:23.7pt;margin-top:0.31pt;margin-left:73.5pt;position:absolute;z-index:251705344" filled="f" stroked="f">
            <o:lock v:ext="edit" aspectratio="f"/>
            <v:textbox inset="0,0,0,0">
              <w:txbxContent>
                <w:p>
                  <w:pPr>
                    <w:spacing w:before="20" w:line="222" w:lineRule="auto"/>
                    <w:ind w:left="20" w:right="2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4"/>
                      <w:sz w:val="18"/>
                      <w:szCs w:val="18"/>
                    </w:rPr>
                    <w:t>第三</w:t>
                  </w: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4"/>
                      <w:sz w:val="18"/>
                      <w:szCs w:val="18"/>
                    </w:rPr>
                    <w:t>十条</w:t>
                  </w:r>
                </w:p>
              </w:txbxContent>
            </v:textbox>
          </v:shape>
        </w:pict>
      </w:r>
      <w:r>
        <w:pict>
          <v:shape id="_x0000_s1065" type="#_x0000_t202" style="width:19.6pt;height:12.7pt;margin-top:5.8pt;margin-left:426pt;position:absolute;z-index:251706368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ind w:left="2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8"/>
                      <w:szCs w:val="18"/>
                    </w:rPr>
                    <w:t>符合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position w:val="4"/>
          <w:sz w:val="18"/>
          <w:szCs w:val="18"/>
        </w:rPr>
        <w:t>(一)设置剧毒物质、危险化学品的贮存、输送设施和废</w:t>
      </w:r>
    </w:p>
    <w:p>
      <w:pPr>
        <w:spacing w:line="219" w:lineRule="auto"/>
        <w:ind w:left="201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10"/>
          <w:sz w:val="18"/>
          <w:szCs w:val="18"/>
        </w:rPr>
        <w:t>物回收场、垃圾场；</w:t>
      </w:r>
    </w:p>
    <w:p>
      <w:pPr>
        <w:spacing w:before="17" w:line="240" w:lineRule="exact"/>
        <w:ind w:left="202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6"/>
          <w:position w:val="4"/>
          <w:sz w:val="18"/>
          <w:szCs w:val="18"/>
        </w:rPr>
        <w:t>(二)设置水上餐饮经营设施；</w:t>
      </w:r>
    </w:p>
    <w:p>
      <w:pPr>
        <w:spacing w:line="219" w:lineRule="auto"/>
        <w:ind w:left="200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6"/>
          <w:sz w:val="18"/>
          <w:szCs w:val="18"/>
        </w:rPr>
        <w:t>(三)新建、扩建高尔夫球场；</w:t>
      </w:r>
    </w:p>
    <w:p>
      <w:pPr>
        <w:spacing w:before="6" w:line="219" w:lineRule="auto"/>
        <w:ind w:left="200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z w:val="18"/>
          <w:szCs w:val="18"/>
        </w:rPr>
        <w:t>(四)新建、扩建畜禽养殖场</w:t>
      </w:r>
    </w:p>
    <w:p>
      <w:pPr>
        <w:spacing w:before="36" w:line="215" w:lineRule="auto"/>
        <w:ind w:left="200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4"/>
          <w:sz w:val="18"/>
          <w:szCs w:val="18"/>
        </w:rPr>
        <w:t>(五)新建、扩建向水体排放污染物的建设项目；</w:t>
      </w:r>
    </w:p>
    <w:p>
      <w:pPr>
        <w:spacing w:before="1" w:line="218" w:lineRule="auto"/>
        <w:ind w:left="200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z w:val="18"/>
          <w:szCs w:val="18"/>
        </w:rPr>
        <w:t>(六)本条例第二十</w:t>
      </w:r>
      <w:r>
        <w:rPr>
          <w:rFonts w:ascii="SimSun" w:eastAsia="SimSun" w:hAnsi="SimSun" w:cs="SimSun"/>
          <w:color w:val="790041"/>
          <w:sz w:val="18"/>
          <w:szCs w:val="18"/>
        </w:rPr>
        <w:t>九条规定的行为。</w:t>
      </w:r>
    </w:p>
    <w:p>
      <w:pPr>
        <w:spacing w:before="49" w:line="219" w:lineRule="auto"/>
        <w:ind w:left="180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综上分析，项目建设符合《太湖流域管理条例</w:t>
      </w:r>
      <w:r>
        <w:rPr>
          <w:rFonts w:ascii="SimSun" w:eastAsia="SimSun" w:hAnsi="SimSun" w:cs="SimSun"/>
          <w:spacing w:val="-1"/>
          <w:sz w:val="21"/>
          <w:szCs w:val="21"/>
        </w:rPr>
        <w:t>》有关要求。</w:t>
      </w:r>
    </w:p>
    <w:p>
      <w:pPr>
        <w:spacing w:before="167" w:line="219" w:lineRule="auto"/>
        <w:ind w:left="1812"/>
        <w:outlineLvl w:val="1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16"/>
          <w:sz w:val="19"/>
          <w:szCs w:val="19"/>
        </w:rPr>
        <w:t>4、《关于落实&lt;水污染防治行动计划&gt;实施区域差别化环境准入的指导意见》符</w:t>
      </w:r>
    </w:p>
    <w:p>
      <w:pPr>
        <w:spacing w:line="219" w:lineRule="auto"/>
        <w:rPr>
          <w:rFonts w:ascii="SimSun" w:eastAsia="SimSun" w:hAnsi="SimSun" w:cs="SimSun"/>
          <w:sz w:val="19"/>
          <w:szCs w:val="19"/>
        </w:rPr>
        <w:sectPr>
          <w:footerReference w:type="default" r:id="rId25"/>
          <w:type w:val="nextPage"/>
          <w:pgSz w:w="11910" w:h="16840"/>
          <w:pgMar w:top="1431" w:right="1360" w:bottom="1271" w:left="1390" w:header="0" w:footer="1084" w:gutter="0"/>
          <w:pgNumType w:start="16"/>
          <w:cols w:space="708"/>
          <w:titlePg w:val="0"/>
        </w:sectPr>
      </w:pPr>
    </w:p>
    <w:p>
      <w:pPr>
        <w:spacing w:line="93" w:lineRule="exact"/>
      </w:pPr>
    </w:p>
    <w:tbl>
      <w:tblPr>
        <w:tblStyle w:val="TableNormal12"/>
        <w:tblW w:w="90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13"/>
        <w:gridCol w:w="7866"/>
      </w:tblGrid>
      <w:tr>
        <w:tblPrEx>
          <w:tblW w:w="90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2929"/>
        </w:trPr>
        <w:tc>
          <w:tcPr>
            <w:tcW w:w="12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66" w:type="dxa"/>
            <w:vAlign w:val="top"/>
          </w:tcPr>
          <w:p>
            <w:pPr>
              <w:pStyle w:val="TableText"/>
              <w:spacing w:before="51" w:line="220" w:lineRule="auto"/>
              <w:ind w:left="135"/>
            </w:pPr>
            <w:r>
              <w:rPr>
                <w:b/>
                <w:bCs/>
                <w:spacing w:val="-4"/>
              </w:rPr>
              <w:t>合性分析</w:t>
            </w:r>
          </w:p>
          <w:p>
            <w:pPr>
              <w:pStyle w:val="TableText"/>
              <w:spacing w:before="172" w:line="399" w:lineRule="exact"/>
              <w:jc w:val="right"/>
            </w:pPr>
            <w:r>
              <w:rPr>
                <w:spacing w:val="-2"/>
                <w:position w:val="14"/>
              </w:rPr>
              <w:t>项目与《关于落实&lt;水污染防治行动计划&gt;实施区域差别化环境准入的指导意见》</w:t>
            </w:r>
          </w:p>
          <w:p>
            <w:pPr>
              <w:pStyle w:val="TableText"/>
              <w:spacing w:line="219" w:lineRule="auto"/>
              <w:ind w:left="131"/>
            </w:pPr>
            <w:r>
              <w:rPr>
                <w:spacing w:val="-1"/>
              </w:rPr>
              <w:t>(环环评[2016]190号)有关要求符合性分析如下：</w:t>
            </w:r>
          </w:p>
          <w:p>
            <w:pPr>
              <w:pStyle w:val="TableText"/>
              <w:spacing w:before="137" w:line="219" w:lineRule="auto"/>
              <w:ind w:left="1374"/>
            </w:pPr>
            <w:r>
              <w:rPr>
                <w:b/>
                <w:bCs/>
                <w:spacing w:val="-2"/>
              </w:rPr>
              <w:t>表1-5</w:t>
            </w:r>
            <w:r>
              <w:rPr>
                <w:spacing w:val="-2"/>
              </w:rPr>
              <w:t xml:space="preserve">   </w:t>
            </w:r>
            <w:r>
              <w:rPr>
                <w:b/>
                <w:bCs/>
                <w:spacing w:val="-2"/>
              </w:rPr>
              <w:t>项目与环环评[2016]190号有</w:t>
            </w:r>
            <w:r>
              <w:rPr>
                <w:b/>
                <w:bCs/>
                <w:spacing w:val="-3"/>
              </w:rPr>
              <w:t>关内容符合性分析</w:t>
            </w:r>
          </w:p>
          <w:p>
            <w:pPr>
              <w:spacing w:line="30" w:lineRule="exact"/>
            </w:pPr>
          </w:p>
          <w:tbl>
            <w:tblPr>
              <w:tblStyle w:val="TableNormal12"/>
              <w:tblW w:w="7610" w:type="dxa"/>
              <w:tblInd w:w="121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474"/>
              <w:gridCol w:w="3685"/>
              <w:gridCol w:w="2667"/>
              <w:gridCol w:w="784"/>
            </w:tblGrid>
            <w:tr>
              <w:tblPrEx>
                <w:tblW w:w="7610" w:type="dxa"/>
                <w:tblInd w:w="121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32"/>
              </w:trPr>
              <w:tc>
                <w:tcPr>
                  <w:tcW w:w="474" w:type="dxa"/>
                  <w:vAlign w:val="top"/>
                </w:tcPr>
                <w:p>
                  <w:pPr>
                    <w:pStyle w:val="TableText"/>
                    <w:spacing w:before="83" w:line="221" w:lineRule="auto"/>
                    <w:ind w:left="25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3685" w:type="dxa"/>
                  <w:vAlign w:val="top"/>
                </w:tcPr>
                <w:p>
                  <w:pPr>
                    <w:pStyle w:val="TableText"/>
                    <w:spacing w:before="82" w:line="220" w:lineRule="auto"/>
                    <w:ind w:left="1471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有关要求</w:t>
                  </w:r>
                </w:p>
              </w:tc>
              <w:tc>
                <w:tcPr>
                  <w:tcW w:w="2667" w:type="dxa"/>
                  <w:vAlign w:val="top"/>
                </w:tcPr>
                <w:p>
                  <w:pPr>
                    <w:pStyle w:val="TableText"/>
                    <w:spacing w:before="82" w:line="220" w:lineRule="auto"/>
                    <w:ind w:left="965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项目情况</w:t>
                  </w:r>
                </w:p>
              </w:tc>
              <w:tc>
                <w:tcPr>
                  <w:tcW w:w="784" w:type="dxa"/>
                  <w:vAlign w:val="top"/>
                </w:tcPr>
                <w:p>
                  <w:pPr>
                    <w:pStyle w:val="TableText"/>
                    <w:spacing w:before="82" w:line="219" w:lineRule="auto"/>
                    <w:ind w:left="118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符合性</w:t>
                  </w:r>
                </w:p>
              </w:tc>
            </w:tr>
            <w:tr>
              <w:tblPrEx>
                <w:tblW w:w="7610" w:type="dxa"/>
                <w:tblInd w:w="121" w:type="dxa"/>
                <w:tblLayout w:type="fixed"/>
              </w:tblPrEx>
              <w:trPr>
                <w:trHeight w:val="1167"/>
              </w:trPr>
              <w:tc>
                <w:tcPr>
                  <w:tcW w:w="474" w:type="dxa"/>
                  <w:vAlign w:val="top"/>
                </w:tcPr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8" w:line="184" w:lineRule="auto"/>
                    <w:ind w:left="16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3685" w:type="dxa"/>
                  <w:vAlign w:val="top"/>
                </w:tcPr>
                <w:p>
                  <w:pPr>
                    <w:pStyle w:val="TableText"/>
                    <w:spacing w:before="40" w:line="220" w:lineRule="auto"/>
                    <w:ind w:left="30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对太湖流域新建原料化工、燃料、颜料及排放</w:t>
                  </w:r>
                </w:p>
                <w:p>
                  <w:pPr>
                    <w:pStyle w:val="TableText"/>
                    <w:spacing w:before="24" w:line="225" w:lineRule="auto"/>
                    <w:ind w:left="30" w:firstLine="88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氮磷污染物的工业项目，不予环境准入；实</w:t>
                  </w:r>
                  <w:r>
                    <w:rPr>
                      <w:spacing w:val="2"/>
                      <w:sz w:val="18"/>
                      <w:szCs w:val="18"/>
                    </w:rPr>
                    <w:t xml:space="preserve">   </w:t>
                  </w:r>
                  <w:r>
                    <w:rPr>
                      <w:spacing w:val="2"/>
                      <w:sz w:val="18"/>
                      <w:szCs w:val="18"/>
                    </w:rPr>
                    <w:t>江、湖一体的氮、磷污染控制，防和治理江、</w:t>
                  </w:r>
                  <w:r>
                    <w:rPr>
                      <w:spacing w:val="3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3"/>
                      <w:sz w:val="18"/>
                      <w:szCs w:val="18"/>
                    </w:rPr>
                    <w:t>湖富营养化。严格沿江港口 头项目环境准入，</w:t>
                  </w:r>
                  <w:r>
                    <w:rPr>
                      <w:spacing w:val="16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强化环境风防范措施。</w:t>
                  </w:r>
                </w:p>
              </w:tc>
              <w:tc>
                <w:tcPr>
                  <w:tcW w:w="2667" w:type="dxa"/>
                  <w:vAlign w:val="top"/>
                </w:tcPr>
                <w:p>
                  <w:pPr>
                    <w:pStyle w:val="TableText"/>
                    <w:spacing w:before="40" w:line="229" w:lineRule="auto"/>
                    <w:ind w:left="65" w:right="71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本项目产生的废水主要是少量超</w:t>
                  </w:r>
                  <w:r>
                    <w:rPr>
                      <w:spacing w:val="5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声波清洗废水和生活污水，清洗</w:t>
                  </w:r>
                  <w:r>
                    <w:rPr>
                      <w:spacing w:val="2"/>
                      <w:sz w:val="18"/>
                      <w:szCs w:val="18"/>
                    </w:rPr>
                    <w:t xml:space="preserve"> </w:t>
                  </w:r>
                  <w:r>
                    <w:rPr>
                      <w:color w:val="823400"/>
                      <w:sz w:val="18"/>
                      <w:szCs w:val="18"/>
                    </w:rPr>
                    <w:t>过程使用纯水</w:t>
                  </w:r>
                  <w:r>
                    <w:rPr>
                      <w:sz w:val="18"/>
                      <w:szCs w:val="18"/>
                    </w:rPr>
                    <w:t xml:space="preserve">，不添加任何清洗 </w:t>
                  </w:r>
                  <w:r>
                    <w:rPr>
                      <w:spacing w:val="-1"/>
                      <w:sz w:val="18"/>
                      <w:szCs w:val="18"/>
                    </w:rPr>
                    <w:t>剂。因此本项目不涉及氮磷工业</w:t>
                  </w:r>
                  <w:r>
                    <w:rPr>
                      <w:spacing w:val="5"/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废水排放。</w:t>
                  </w:r>
                </w:p>
              </w:tc>
              <w:tc>
                <w:tcPr>
                  <w:tcW w:w="784" w:type="dxa"/>
                  <w:vAlign w:val="top"/>
                </w:tcPr>
                <w:p>
                  <w:pPr>
                    <w:spacing w:line="43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8" w:line="219" w:lineRule="auto"/>
                    <w:ind w:left="209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符合</w:t>
                  </w:r>
                </w:p>
              </w:tc>
            </w:tr>
          </w:tbl>
          <w:p>
            <w:pPr>
              <w:pStyle w:val="TableText"/>
              <w:spacing w:before="30" w:line="410" w:lineRule="exact"/>
              <w:ind w:left="554"/>
            </w:pPr>
            <w:r>
              <w:rPr>
                <w:b/>
                <w:bCs/>
                <w:spacing w:val="-3"/>
                <w:position w:val="15"/>
              </w:rPr>
              <w:t>项目符合《关于落实&lt;水污染防治行动计划&gt;实施区域差别化环境准入的指导意</w:t>
            </w:r>
          </w:p>
          <w:p>
            <w:pPr>
              <w:pStyle w:val="TableText"/>
              <w:spacing w:before="1" w:line="219" w:lineRule="auto"/>
              <w:ind w:left="135"/>
            </w:pPr>
            <w:r>
              <w:rPr>
                <w:b/>
                <w:bCs/>
                <w:spacing w:val="-4"/>
              </w:rPr>
              <w:t>见》有关要求。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  <w:sectPr>
          <w:footerReference w:type="default" r:id="rId26"/>
          <w:pgSz w:w="11910" w:h="16840"/>
          <w:pgMar w:top="1431" w:right="1395" w:bottom="400" w:left="1425" w:header="0" w:footer="0" w:gutter="0"/>
          <w:pgNumType w:start="17"/>
          <w:cols w:space="708"/>
        </w:sectPr>
      </w:pPr>
    </w:p>
    <w:p>
      <w:pPr>
        <w:spacing w:before="84" w:line="183" w:lineRule="auto"/>
        <w:ind w:left="4324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9"/>
          <w:w w:val="64"/>
          <w:sz w:val="26"/>
          <w:szCs w:val="26"/>
        </w:rPr>
        <w:t>—</w:t>
      </w:r>
      <w:r>
        <w:rPr>
          <w:rFonts w:ascii="SimSun" w:eastAsia="SimSun" w:hAnsi="SimSun" w:cs="SimSun"/>
          <w:spacing w:val="-17"/>
          <w:w w:val="96"/>
          <w:sz w:val="26"/>
          <w:szCs w:val="26"/>
        </w:rPr>
        <w:t>8—</w:t>
      </w:r>
    </w:p>
    <w:p>
      <w:pPr>
        <w:spacing w:line="183" w:lineRule="auto"/>
        <w:rPr>
          <w:rFonts w:ascii="SimSun" w:eastAsia="SimSun" w:hAnsi="SimSun" w:cs="SimSun"/>
          <w:sz w:val="26"/>
          <w:szCs w:val="26"/>
        </w:rPr>
        <w:sectPr>
          <w:footerReference w:type="default" r:id="rId27"/>
          <w:type w:val="nextPage"/>
          <w:pgSz w:w="11910" w:h="16840"/>
          <w:pgMar w:top="1431" w:right="1395" w:bottom="400" w:left="1425" w:header="0" w:footer="0" w:gutter="0"/>
          <w:pgNumType w:start="18"/>
          <w:cols w:space="708"/>
          <w:titlePg w:val="0"/>
        </w:sectPr>
      </w:pPr>
    </w:p>
    <w:p>
      <w:pPr>
        <w:spacing w:line="474" w:lineRule="auto"/>
        <w:rPr>
          <w:rFonts w:ascii="Arial"/>
          <w:sz w:val="21"/>
        </w:rPr>
      </w:pPr>
    </w:p>
    <w:p>
      <w:pPr>
        <w:spacing w:before="97" w:line="222" w:lineRule="auto"/>
        <w:ind w:left="3084"/>
        <w:outlineLvl w:val="0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b/>
          <w:bCs/>
          <w:spacing w:val="-9"/>
          <w:sz w:val="30"/>
          <w:szCs w:val="30"/>
        </w:rPr>
        <w:t>二、建设项目工程分析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0" w:lineRule="exact"/>
      </w:pPr>
      <w:r>
        <w:drawing>
          <wp:inline distT="0" distB="0" distL="0" distR="0">
            <wp:extent cx="5791177" cy="12725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91177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5" w:line="410" w:lineRule="exact"/>
        <w:ind w:left="94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4"/>
          <w:position w:val="15"/>
          <w:sz w:val="21"/>
          <w:szCs w:val="21"/>
        </w:rPr>
        <w:t>2.1建设内容</w:t>
      </w:r>
    </w:p>
    <w:p>
      <w:pPr>
        <w:spacing w:line="219" w:lineRule="auto"/>
        <w:ind w:left="94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10"/>
          <w:sz w:val="21"/>
          <w:szCs w:val="21"/>
        </w:rPr>
        <w:t>2.1.1项目由来</w:t>
      </w:r>
    </w:p>
    <w:p>
      <w:pPr>
        <w:spacing w:before="174" w:line="360" w:lineRule="auto"/>
        <w:ind w:left="939" w:right="104" w:firstLine="430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浙江景嘉医疗科技有限公司成立于1995年7月，企业原名称杭州嘉伟生物制品有限</w:t>
      </w:r>
      <w:r>
        <w:rPr>
          <w:rFonts w:ascii="SimSun" w:eastAsia="SimSun" w:hAnsi="SimSun" w:cs="SimSun"/>
          <w:spacing w:val="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公司，于2016年3月更名为浙江景嘉医疗科技有限公司</w:t>
      </w:r>
      <w:r>
        <w:rPr>
          <w:rFonts w:ascii="SimSun" w:eastAsia="SimSun" w:hAnsi="SimSun" w:cs="SimSun"/>
          <w:spacing w:val="3"/>
          <w:sz w:val="21"/>
          <w:szCs w:val="21"/>
        </w:rPr>
        <w:t>。企业现有生产厂区位于杭州市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西湖区三墩镇振中路206号，主要从事医疗器械生产，医疗技</w:t>
      </w:r>
      <w:r>
        <w:rPr>
          <w:rFonts w:ascii="SimSun" w:eastAsia="SimSun" w:hAnsi="SimSun" w:cs="SimSun"/>
          <w:spacing w:val="-1"/>
          <w:sz w:val="21"/>
          <w:szCs w:val="21"/>
        </w:rPr>
        <w:t>术、生物技术的技术开发、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技术服务及医疗器械(限一类、二类)、化妆品、卫生用品等的销售，现有审批规模为：</w:t>
      </w:r>
    </w:p>
    <w:p>
      <w:pPr>
        <w:spacing w:before="1" w:line="218" w:lineRule="auto"/>
        <w:ind w:left="9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年产八十万支医用透明质酸钠凝胶制剂技术改造项目、医用透明质酸钠交联技术研发中</w:t>
      </w:r>
    </w:p>
    <w:p>
      <w:pPr>
        <w:spacing w:before="215" w:line="234" w:lineRule="auto"/>
        <w:ind w:left="939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7"/>
          <w:sz w:val="17"/>
          <w:szCs w:val="17"/>
        </w:rPr>
        <w:t>心</w:t>
      </w:r>
      <w:r>
        <w:rPr>
          <w:rFonts w:ascii="SimSun" w:eastAsia="SimSun" w:hAnsi="SimSun" w:cs="SimSun"/>
          <w:spacing w:val="27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7"/>
          <w:sz w:val="17"/>
          <w:szCs w:val="17"/>
        </w:rPr>
        <w:t>。</w:t>
      </w:r>
    </w:p>
    <w:p>
      <w:pPr>
        <w:spacing w:before="112" w:line="369" w:lineRule="auto"/>
        <w:ind w:left="939" w:right="158" w:firstLine="430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现为拓展上下游市场，企业拟在杭州市拱墅区</w:t>
      </w:r>
      <w:r>
        <w:rPr>
          <w:rFonts w:ascii="SimSun" w:eastAsia="SimSun" w:hAnsi="SimSun" w:cs="SimSun"/>
          <w:sz w:val="21"/>
          <w:szCs w:val="21"/>
        </w:rPr>
        <w:t xml:space="preserve">北城智汇园石塘区块M2-16 地块，新 </w:t>
      </w:r>
      <w:r>
        <w:rPr>
          <w:rFonts w:ascii="SimSun" w:eastAsia="SimSun" w:hAnsi="SimSun" w:cs="SimSun"/>
          <w:spacing w:val="12"/>
          <w:sz w:val="21"/>
          <w:szCs w:val="21"/>
        </w:rPr>
        <w:t>征土地23.85亩(15900平方米),投资28017.56万元，新建生产厂房，建设“杭政工</w:t>
      </w:r>
    </w:p>
    <w:p>
      <w:pPr>
        <w:spacing w:line="219" w:lineRule="auto"/>
        <w:ind w:left="9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出【2020】29号景嘉医疗工业厂房项目”。</w:t>
      </w:r>
    </w:p>
    <w:p>
      <w:pPr>
        <w:spacing w:before="161" w:line="219" w:lineRule="auto"/>
        <w:ind w:left="137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该项目主要建设生产车间、综合仓库、生活楼等</w:t>
      </w:r>
      <w:r>
        <w:rPr>
          <w:rFonts w:ascii="SimSun" w:eastAsia="SimSun" w:hAnsi="SimSun" w:cs="SimSun"/>
          <w:spacing w:val="3"/>
          <w:sz w:val="21"/>
          <w:szCs w:val="21"/>
        </w:rPr>
        <w:t>，主要生产医疗器械50万套(一次</w:t>
      </w:r>
    </w:p>
    <w:p>
      <w:pPr>
        <w:spacing w:before="131" w:line="219" w:lineRule="auto"/>
        <w:ind w:left="9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性使用组织套扎带)、无菌医疗器械和植入医疗器械分包装1000万</w:t>
      </w:r>
      <w:r>
        <w:rPr>
          <w:rFonts w:ascii="SimSun" w:eastAsia="SimSun" w:hAnsi="SimSun" w:cs="SimSun"/>
          <w:spacing w:val="-1"/>
          <w:sz w:val="21"/>
          <w:szCs w:val="21"/>
        </w:rPr>
        <w:t>支(透明质酸钠凝胶)。</w:t>
      </w:r>
    </w:p>
    <w:p>
      <w:pPr>
        <w:spacing w:before="179" w:line="220" w:lineRule="auto"/>
        <w:ind w:left="942"/>
        <w:outlineLvl w:val="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10"/>
          <w:sz w:val="21"/>
          <w:szCs w:val="21"/>
        </w:rPr>
        <w:t>2.1.2项目组成</w:t>
      </w:r>
    </w:p>
    <w:p>
      <w:pPr>
        <w:spacing w:line="159" w:lineRule="exact"/>
        <w:sectPr>
          <w:footerReference w:type="default" r:id="rId29"/>
          <w:pgSz w:w="11910" w:h="16840"/>
          <w:pgMar w:top="1431" w:right="1400" w:bottom="1092" w:left="1390" w:header="0" w:footer="834" w:gutter="0"/>
          <w:pgNumType w:start="19"/>
          <w:cols w:space="708"/>
        </w:sectPr>
      </w:pPr>
    </w:p>
    <w:tbl>
      <w:tblPr>
        <w:tblStyle w:val="TableNormal13"/>
        <w:tblW w:w="9059" w:type="dxa"/>
        <w:tblInd w:w="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24"/>
        <w:gridCol w:w="8235"/>
      </w:tblGrid>
      <w:tr>
        <w:tblPrEx>
          <w:tblW w:w="9059" w:type="dxa"/>
          <w:tblInd w:w="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678"/>
        </w:trPr>
        <w:tc>
          <w:tcPr>
            <w:tcW w:w="824" w:type="dxa"/>
            <w:vAlign w:val="top"/>
          </w:tcPr>
          <w:p>
            <w:pPr>
              <w:pStyle w:val="TableText"/>
              <w:spacing w:before="223" w:line="227" w:lineRule="auto"/>
              <w:ind w:left="194"/>
            </w:pPr>
            <w:r>
              <w:rPr>
                <w:spacing w:val="4"/>
              </w:rPr>
              <w:t>建设</w:t>
            </w:r>
          </w:p>
          <w:p>
            <w:pPr>
              <w:pStyle w:val="TableText"/>
              <w:spacing w:line="219" w:lineRule="auto"/>
              <w:ind w:left="194"/>
            </w:pPr>
            <w:r>
              <w:rPr>
                <w:spacing w:val="5"/>
              </w:rPr>
              <w:t>内容</w:t>
            </w:r>
          </w:p>
        </w:tc>
        <w:tc>
          <w:tcPr>
            <w:tcW w:w="8235" w:type="dxa"/>
            <w:vAlign w:val="top"/>
          </w:tcPr>
          <w:p>
            <w:pPr>
              <w:pStyle w:val="TableText"/>
              <w:spacing w:line="211" w:lineRule="auto"/>
              <w:ind w:left="3183"/>
            </w:pPr>
            <w:r>
              <w:rPr>
                <w:b/>
                <w:bCs/>
                <w:spacing w:val="-5"/>
              </w:rPr>
              <w:t>表2-1</w:t>
            </w:r>
            <w:r>
              <w:rPr>
                <w:spacing w:val="49"/>
              </w:rPr>
              <w:t xml:space="preserve">  </w:t>
            </w:r>
            <w:r>
              <w:rPr>
                <w:b/>
                <w:bCs/>
                <w:spacing w:val="-5"/>
              </w:rPr>
              <w:t>项目组成表</w:t>
            </w:r>
          </w:p>
          <w:p>
            <w:pPr>
              <w:spacing w:line="114" w:lineRule="exact"/>
            </w:pPr>
          </w:p>
          <w:tbl>
            <w:tblPr>
              <w:tblStyle w:val="TableNormal13"/>
              <w:tblW w:w="8000" w:type="dxa"/>
              <w:tblInd w:w="10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335"/>
              <w:gridCol w:w="419"/>
              <w:gridCol w:w="739"/>
              <w:gridCol w:w="959"/>
              <w:gridCol w:w="2257"/>
              <w:gridCol w:w="1528"/>
              <w:gridCol w:w="1763"/>
            </w:tblGrid>
            <w:tr>
              <w:tblPrEx>
                <w:tblW w:w="8000" w:type="dxa"/>
                <w:tblInd w:w="100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449"/>
              </w:trPr>
              <w:tc>
                <w:tcPr>
                  <w:tcW w:w="335" w:type="dxa"/>
                  <w:textDirection w:val="tbRlV"/>
                  <w:vAlign w:val="top"/>
                </w:tcPr>
                <w:p>
                  <w:pPr>
                    <w:pStyle w:val="TableText"/>
                    <w:spacing w:before="80" w:line="217" w:lineRule="auto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序 号</w:t>
                  </w:r>
                </w:p>
              </w:tc>
              <w:tc>
                <w:tcPr>
                  <w:tcW w:w="2117" w:type="dxa"/>
                  <w:gridSpan w:val="3"/>
                  <w:vAlign w:val="top"/>
                </w:tcPr>
                <w:p>
                  <w:pPr>
                    <w:pStyle w:val="TableText"/>
                    <w:spacing w:before="136" w:line="219" w:lineRule="auto"/>
                    <w:ind w:left="690"/>
                    <w:rPr>
                      <w:sz w:val="18"/>
                      <w:szCs w:val="18"/>
                    </w:rPr>
                  </w:pPr>
                  <w:r>
                    <w:rPr>
                      <w:spacing w:val="3"/>
                      <w:sz w:val="18"/>
                      <w:szCs w:val="18"/>
                    </w:rPr>
                    <w:t>工程类别</w:t>
                  </w:r>
                </w:p>
              </w:tc>
              <w:tc>
                <w:tcPr>
                  <w:tcW w:w="2257" w:type="dxa"/>
                  <w:vAlign w:val="top"/>
                </w:tcPr>
                <w:p>
                  <w:pPr>
                    <w:pStyle w:val="TableText"/>
                    <w:spacing w:before="136" w:line="219" w:lineRule="auto"/>
                    <w:ind w:left="762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主要内容</w:t>
                  </w:r>
                </w:p>
              </w:tc>
              <w:tc>
                <w:tcPr>
                  <w:tcW w:w="1528" w:type="dxa"/>
                  <w:vAlign w:val="top"/>
                </w:tcPr>
                <w:p>
                  <w:pPr>
                    <w:pStyle w:val="TableText"/>
                    <w:spacing w:before="136" w:line="219" w:lineRule="auto"/>
                    <w:ind w:left="36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经济技术建设指标</w:t>
                  </w:r>
                </w:p>
              </w:tc>
              <w:tc>
                <w:tcPr>
                  <w:tcW w:w="1763" w:type="dxa"/>
                  <w:vAlign w:val="top"/>
                </w:tcPr>
                <w:p>
                  <w:pPr>
                    <w:pStyle w:val="TableText"/>
                    <w:spacing w:before="137" w:line="221" w:lineRule="auto"/>
                    <w:ind w:left="698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备注</w:t>
                  </w:r>
                </w:p>
              </w:tc>
            </w:tr>
            <w:tr>
              <w:tblPrEx>
                <w:tblW w:w="8000" w:type="dxa"/>
                <w:tblInd w:w="100" w:type="dxa"/>
                <w:tblLayout w:type="fixed"/>
              </w:tblPrEx>
              <w:trPr>
                <w:trHeight w:val="469"/>
              </w:trPr>
              <w:tc>
                <w:tcPr>
                  <w:tcW w:w="33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8" w:line="184" w:lineRule="auto"/>
                    <w:ind w:left="115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1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9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9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9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8" w:line="228" w:lineRule="auto"/>
                    <w:ind w:left="40" w:right="18" w:hanging="30"/>
                    <w:rPr>
                      <w:sz w:val="18"/>
                      <w:szCs w:val="18"/>
                    </w:rPr>
                  </w:pPr>
                  <w:r>
                    <w:rPr>
                      <w:spacing w:val="-5"/>
                      <w:sz w:val="18"/>
                      <w:szCs w:val="18"/>
                    </w:rPr>
                    <w:t>主体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5"/>
                      <w:sz w:val="18"/>
                      <w:szCs w:val="18"/>
                    </w:rPr>
                    <w:t>工程</w:t>
                  </w:r>
                </w:p>
              </w:tc>
              <w:tc>
                <w:tcPr>
                  <w:tcW w:w="73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1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8" w:line="219" w:lineRule="auto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生产车间</w:t>
                  </w:r>
                </w:p>
              </w:tc>
              <w:tc>
                <w:tcPr>
                  <w:tcW w:w="959" w:type="dxa"/>
                  <w:vAlign w:val="top"/>
                </w:tcPr>
                <w:p>
                  <w:pPr>
                    <w:pStyle w:val="TableText"/>
                    <w:spacing w:before="147" w:line="219" w:lineRule="auto"/>
                    <w:ind w:left="152"/>
                    <w:rPr>
                      <w:sz w:val="18"/>
                      <w:szCs w:val="18"/>
                    </w:rPr>
                  </w:pPr>
                  <w:r>
                    <w:rPr>
                      <w:spacing w:val="3"/>
                      <w:sz w:val="18"/>
                      <w:szCs w:val="18"/>
                    </w:rPr>
                    <w:t>20</w:t>
                  </w:r>
                  <w:r>
                    <w:rPr>
                      <w:color w:val="002C94"/>
                      <w:spacing w:val="3"/>
                      <w:sz w:val="18"/>
                      <w:szCs w:val="18"/>
                    </w:rPr>
                    <w:t>1车间</w:t>
                  </w:r>
                </w:p>
              </w:tc>
              <w:tc>
                <w:tcPr>
                  <w:tcW w:w="2257" w:type="dxa"/>
                  <w:vAlign w:val="top"/>
                </w:tcPr>
                <w:p>
                  <w:pPr>
                    <w:pStyle w:val="TableText"/>
                    <w:spacing w:before="47" w:line="219" w:lineRule="auto"/>
                    <w:ind w:left="43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生产无菌医疗器械和植入医</w:t>
                  </w:r>
                </w:p>
                <w:p>
                  <w:pPr>
                    <w:pStyle w:val="TableText"/>
                    <w:spacing w:before="6" w:line="196" w:lineRule="auto"/>
                    <w:ind w:left="133"/>
                    <w:rPr>
                      <w:sz w:val="18"/>
                      <w:szCs w:val="18"/>
                    </w:rPr>
                  </w:pPr>
                  <w:r>
                    <w:rPr>
                      <w:spacing w:val="3"/>
                      <w:sz w:val="18"/>
                      <w:szCs w:val="18"/>
                    </w:rPr>
                    <w:t>疗器械(透明质酸钠凝胶)</w:t>
                  </w:r>
                </w:p>
              </w:tc>
              <w:tc>
                <w:tcPr>
                  <w:tcW w:w="1528" w:type="dxa"/>
                  <w:vAlign w:val="top"/>
                </w:tcPr>
                <w:p>
                  <w:pPr>
                    <w:pStyle w:val="TableText"/>
                    <w:spacing w:before="165"/>
                    <w:ind w:left="446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1590m²</w:t>
                  </w:r>
                </w:p>
              </w:tc>
              <w:tc>
                <w:tcPr>
                  <w:tcW w:w="176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47" w:line="219" w:lineRule="auto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pacing w:val="-7"/>
                      <w:sz w:val="18"/>
                      <w:szCs w:val="18"/>
                    </w:rPr>
                    <w:t>新建，位于厂区中部，</w:t>
                  </w:r>
                </w:p>
                <w:p>
                  <w:pPr>
                    <w:pStyle w:val="TableText"/>
                    <w:spacing w:before="16" w:line="219" w:lineRule="auto"/>
                    <w:ind w:left="68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共8层，包括地下1层</w:t>
                  </w:r>
                </w:p>
                <w:p>
                  <w:pPr>
                    <w:pStyle w:val="TableText"/>
                    <w:spacing w:before="26" w:line="219" w:lineRule="auto"/>
                    <w:ind w:left="68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地上7层。3~7层暂时</w:t>
                  </w:r>
                </w:p>
                <w:p>
                  <w:pPr>
                    <w:pStyle w:val="TableText"/>
                    <w:spacing w:before="9" w:line="192" w:lineRule="auto"/>
                    <w:ind w:left="648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闲置。</w:t>
                  </w:r>
                </w:p>
              </w:tc>
            </w:tr>
            <w:tr>
              <w:tblPrEx>
                <w:tblW w:w="8000" w:type="dxa"/>
                <w:tblInd w:w="100" w:type="dxa"/>
                <w:tblLayout w:type="fixed"/>
              </w:tblPrEx>
              <w:trPr>
                <w:trHeight w:val="459"/>
              </w:trPr>
              <w:tc>
                <w:tcPr>
                  <w:tcW w:w="33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1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3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59" w:type="dxa"/>
                  <w:vAlign w:val="top"/>
                </w:tcPr>
                <w:p>
                  <w:pPr>
                    <w:pStyle w:val="TableText"/>
                    <w:spacing w:before="138" w:line="219" w:lineRule="auto"/>
                    <w:ind w:left="152"/>
                    <w:rPr>
                      <w:sz w:val="18"/>
                      <w:szCs w:val="18"/>
                    </w:rPr>
                  </w:pPr>
                  <w:r>
                    <w:rPr>
                      <w:spacing w:val="3"/>
                      <w:sz w:val="18"/>
                      <w:szCs w:val="18"/>
                    </w:rPr>
                    <w:t>301车间</w:t>
                  </w:r>
                </w:p>
              </w:tc>
              <w:tc>
                <w:tcPr>
                  <w:tcW w:w="2257" w:type="dxa"/>
                  <w:vAlign w:val="top"/>
                </w:tcPr>
                <w:p>
                  <w:pPr>
                    <w:pStyle w:val="TableText"/>
                    <w:spacing w:before="38" w:line="219" w:lineRule="auto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生产医疗器械(一次性使用组</w:t>
                  </w:r>
                </w:p>
                <w:p>
                  <w:pPr>
                    <w:pStyle w:val="TableText"/>
                    <w:spacing w:before="6" w:line="195" w:lineRule="auto"/>
                    <w:ind w:left="713"/>
                    <w:rPr>
                      <w:sz w:val="18"/>
                      <w:szCs w:val="18"/>
                    </w:rPr>
                  </w:pPr>
                  <w:r>
                    <w:rPr>
                      <w:spacing w:val="7"/>
                      <w:sz w:val="18"/>
                      <w:szCs w:val="18"/>
                    </w:rPr>
                    <w:t>织套扎带)</w:t>
                  </w:r>
                </w:p>
              </w:tc>
              <w:tc>
                <w:tcPr>
                  <w:tcW w:w="1528" w:type="dxa"/>
                  <w:vAlign w:val="top"/>
                </w:tcPr>
                <w:p>
                  <w:pPr>
                    <w:pStyle w:val="TableText"/>
                    <w:spacing w:before="156"/>
                    <w:ind w:left="486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520m²</w:t>
                  </w:r>
                </w:p>
              </w:tc>
              <w:tc>
                <w:tcPr>
                  <w:tcW w:w="176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000" w:type="dxa"/>
                <w:tblInd w:w="100" w:type="dxa"/>
                <w:tblLayout w:type="fixed"/>
              </w:tblPrEx>
              <w:trPr>
                <w:trHeight w:val="339"/>
              </w:trPr>
              <w:tc>
                <w:tcPr>
                  <w:tcW w:w="33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1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698" w:type="dxa"/>
                  <w:gridSpan w:val="2"/>
                  <w:vAlign w:val="top"/>
                </w:tcPr>
                <w:p>
                  <w:pPr>
                    <w:pStyle w:val="TableText"/>
                    <w:spacing w:before="79" w:line="219" w:lineRule="auto"/>
                    <w:ind w:left="570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生活楼</w:t>
                  </w:r>
                </w:p>
              </w:tc>
              <w:tc>
                <w:tcPr>
                  <w:tcW w:w="2257" w:type="dxa"/>
                  <w:vAlign w:val="top"/>
                </w:tcPr>
                <w:p>
                  <w:pPr>
                    <w:pStyle w:val="TableText"/>
                    <w:spacing w:before="79" w:line="219" w:lineRule="auto"/>
                    <w:ind w:left="492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食堂和员工宿舍</w:t>
                  </w:r>
                </w:p>
              </w:tc>
              <w:tc>
                <w:tcPr>
                  <w:tcW w:w="1528" w:type="dxa"/>
                  <w:vAlign w:val="top"/>
                </w:tcPr>
                <w:p>
                  <w:pPr>
                    <w:pStyle w:val="TableText"/>
                    <w:spacing w:before="97" w:line="237" w:lineRule="auto"/>
                    <w:ind w:left="446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1105m²</w:t>
                  </w:r>
                </w:p>
              </w:tc>
              <w:tc>
                <w:tcPr>
                  <w:tcW w:w="1763" w:type="dxa"/>
                  <w:vAlign w:val="top"/>
                </w:tcPr>
                <w:p>
                  <w:pPr>
                    <w:pStyle w:val="TableText"/>
                    <w:spacing w:before="79" w:line="219" w:lineRule="auto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pacing w:val="-7"/>
                      <w:sz w:val="18"/>
                      <w:szCs w:val="18"/>
                    </w:rPr>
                    <w:t>新建</w:t>
                  </w:r>
                  <w:r>
                    <w:rPr>
                      <w:color w:val="0040A1"/>
                      <w:spacing w:val="-7"/>
                      <w:sz w:val="18"/>
                      <w:szCs w:val="18"/>
                    </w:rPr>
                    <w:t>，</w:t>
                  </w:r>
                  <w:r>
                    <w:rPr>
                      <w:spacing w:val="-7"/>
                      <w:sz w:val="18"/>
                      <w:szCs w:val="18"/>
                    </w:rPr>
                    <w:t>位于厂区西南侧</w:t>
                  </w:r>
                </w:p>
              </w:tc>
            </w:tr>
            <w:tr>
              <w:tblPrEx>
                <w:tblW w:w="8000" w:type="dxa"/>
                <w:tblInd w:w="100" w:type="dxa"/>
                <w:tblLayout w:type="fixed"/>
              </w:tblPrEx>
              <w:trPr>
                <w:trHeight w:val="329"/>
              </w:trPr>
              <w:tc>
                <w:tcPr>
                  <w:tcW w:w="33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1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698" w:type="dxa"/>
                  <w:gridSpan w:val="2"/>
                  <w:vAlign w:val="top"/>
                </w:tcPr>
                <w:p>
                  <w:pPr>
                    <w:pStyle w:val="TableText"/>
                    <w:spacing w:before="81" w:line="220" w:lineRule="auto"/>
                    <w:ind w:left="661"/>
                    <w:rPr>
                      <w:sz w:val="18"/>
                      <w:szCs w:val="18"/>
                    </w:rPr>
                  </w:pPr>
                  <w:r>
                    <w:rPr>
                      <w:spacing w:val="6"/>
                      <w:sz w:val="18"/>
                      <w:szCs w:val="18"/>
                    </w:rPr>
                    <w:t>辅房</w:t>
                  </w:r>
                </w:p>
              </w:tc>
              <w:tc>
                <w:tcPr>
                  <w:tcW w:w="2257" w:type="dxa"/>
                  <w:vAlign w:val="top"/>
                </w:tcPr>
                <w:p>
                  <w:pPr>
                    <w:pStyle w:val="TableText"/>
                    <w:spacing w:before="80" w:line="219" w:lineRule="auto"/>
                    <w:ind w:left="583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存放闲置设备</w:t>
                  </w:r>
                </w:p>
              </w:tc>
              <w:tc>
                <w:tcPr>
                  <w:tcW w:w="1528" w:type="dxa"/>
                  <w:vAlign w:val="top"/>
                </w:tcPr>
                <w:p>
                  <w:pPr>
                    <w:pStyle w:val="TableText"/>
                    <w:spacing w:before="98" w:line="226" w:lineRule="auto"/>
                    <w:ind w:left="536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74m²</w:t>
                  </w:r>
                </w:p>
              </w:tc>
              <w:tc>
                <w:tcPr>
                  <w:tcW w:w="1763" w:type="dxa"/>
                  <w:vAlign w:val="top"/>
                </w:tcPr>
                <w:p>
                  <w:pPr>
                    <w:pStyle w:val="TableText"/>
                    <w:spacing w:before="80" w:line="219" w:lineRule="auto"/>
                    <w:ind w:left="68"/>
                    <w:rPr>
                      <w:sz w:val="18"/>
                      <w:szCs w:val="18"/>
                    </w:rPr>
                  </w:pPr>
                  <w:r>
                    <w:rPr>
                      <w:spacing w:val="1"/>
                      <w:sz w:val="18"/>
                      <w:szCs w:val="18"/>
                    </w:rPr>
                    <w:t>新建，位于厂区北侧</w:t>
                  </w:r>
                </w:p>
              </w:tc>
            </w:tr>
            <w:tr>
              <w:tblPrEx>
                <w:tblW w:w="8000" w:type="dxa"/>
                <w:tblInd w:w="100" w:type="dxa"/>
                <w:tblLayout w:type="fixed"/>
              </w:tblPrEx>
              <w:trPr>
                <w:trHeight w:val="340"/>
              </w:trPr>
              <w:tc>
                <w:tcPr>
                  <w:tcW w:w="33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1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698" w:type="dxa"/>
                  <w:gridSpan w:val="2"/>
                  <w:vAlign w:val="top"/>
                </w:tcPr>
                <w:p>
                  <w:pPr>
                    <w:pStyle w:val="TableText"/>
                    <w:spacing w:before="81" w:line="219" w:lineRule="auto"/>
                    <w:ind w:left="391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初期雨水池</w:t>
                  </w:r>
                </w:p>
              </w:tc>
              <w:tc>
                <w:tcPr>
                  <w:tcW w:w="2257" w:type="dxa"/>
                  <w:vAlign w:val="top"/>
                </w:tcPr>
                <w:p>
                  <w:pPr>
                    <w:pStyle w:val="TableText"/>
                    <w:spacing w:before="81" w:line="219" w:lineRule="auto"/>
                    <w:ind w:left="673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初期雨水池</w:t>
                  </w:r>
                </w:p>
              </w:tc>
              <w:tc>
                <w:tcPr>
                  <w:tcW w:w="1528" w:type="dxa"/>
                  <w:vAlign w:val="top"/>
                </w:tcPr>
                <w:p>
                  <w:pPr>
                    <w:pStyle w:val="TableText"/>
                    <w:spacing w:before="117" w:line="194" w:lineRule="auto"/>
                    <w:ind w:left="486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242m³</w:t>
                  </w:r>
                </w:p>
              </w:tc>
              <w:tc>
                <w:tcPr>
                  <w:tcW w:w="1763" w:type="dxa"/>
                  <w:vAlign w:val="top"/>
                </w:tcPr>
                <w:p>
                  <w:pPr>
                    <w:pStyle w:val="TableText"/>
                    <w:spacing w:before="81" w:line="219" w:lineRule="auto"/>
                    <w:ind w:left="68"/>
                    <w:rPr>
                      <w:sz w:val="18"/>
                      <w:szCs w:val="18"/>
                    </w:rPr>
                  </w:pPr>
                  <w:r>
                    <w:rPr>
                      <w:spacing w:val="1"/>
                      <w:sz w:val="18"/>
                      <w:szCs w:val="18"/>
                    </w:rPr>
                    <w:t>新建，位于厂区南侧</w:t>
                  </w:r>
                </w:p>
              </w:tc>
            </w:tr>
            <w:tr>
              <w:tblPrEx>
                <w:tblW w:w="8000" w:type="dxa"/>
                <w:tblInd w:w="100" w:type="dxa"/>
                <w:tblLayout w:type="fixed"/>
              </w:tblPrEx>
              <w:trPr>
                <w:trHeight w:val="339"/>
              </w:trPr>
              <w:tc>
                <w:tcPr>
                  <w:tcW w:w="33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1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698" w:type="dxa"/>
                  <w:gridSpan w:val="2"/>
                  <w:vAlign w:val="top"/>
                </w:tcPr>
                <w:p>
                  <w:pPr>
                    <w:pStyle w:val="TableText"/>
                    <w:spacing w:before="82" w:line="220" w:lineRule="auto"/>
                    <w:ind w:left="570"/>
                    <w:rPr>
                      <w:sz w:val="18"/>
                      <w:szCs w:val="18"/>
                    </w:rPr>
                  </w:pPr>
                  <w:r>
                    <w:rPr>
                      <w:spacing w:val="4"/>
                      <w:sz w:val="18"/>
                      <w:szCs w:val="18"/>
                    </w:rPr>
                    <w:t>门卫房</w:t>
                  </w:r>
                </w:p>
              </w:tc>
              <w:tc>
                <w:tcPr>
                  <w:tcW w:w="2257" w:type="dxa"/>
                  <w:vAlign w:val="top"/>
                </w:tcPr>
                <w:p>
                  <w:pPr>
                    <w:pStyle w:val="TableText"/>
                    <w:spacing w:before="82" w:line="220" w:lineRule="auto"/>
                    <w:ind w:left="853"/>
                    <w:rPr>
                      <w:sz w:val="18"/>
                      <w:szCs w:val="18"/>
                    </w:rPr>
                  </w:pPr>
                  <w:r>
                    <w:rPr>
                      <w:spacing w:val="4"/>
                      <w:sz w:val="18"/>
                      <w:szCs w:val="18"/>
                    </w:rPr>
                    <w:t>门卫房</w:t>
                  </w:r>
                </w:p>
              </w:tc>
              <w:tc>
                <w:tcPr>
                  <w:tcW w:w="1528" w:type="dxa"/>
                  <w:vAlign w:val="top"/>
                </w:tcPr>
                <w:p>
                  <w:pPr>
                    <w:pStyle w:val="TableText"/>
                    <w:spacing w:before="99" w:line="235" w:lineRule="auto"/>
                    <w:ind w:left="536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30m²</w:t>
                  </w:r>
                </w:p>
              </w:tc>
              <w:tc>
                <w:tcPr>
                  <w:tcW w:w="1763" w:type="dxa"/>
                  <w:vAlign w:val="top"/>
                </w:tcPr>
                <w:p>
                  <w:pPr>
                    <w:pStyle w:val="TableText"/>
                    <w:spacing w:before="81" w:line="219" w:lineRule="auto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pacing w:val="-7"/>
                      <w:sz w:val="18"/>
                      <w:szCs w:val="18"/>
                    </w:rPr>
                    <w:t>新建</w:t>
                  </w:r>
                  <w:r>
                    <w:rPr>
                      <w:color w:val="0040A1"/>
                      <w:spacing w:val="-7"/>
                      <w:sz w:val="18"/>
                      <w:szCs w:val="18"/>
                    </w:rPr>
                    <w:t>，</w:t>
                  </w:r>
                  <w:r>
                    <w:rPr>
                      <w:spacing w:val="-7"/>
                      <w:sz w:val="18"/>
                      <w:szCs w:val="18"/>
                    </w:rPr>
                    <w:t>位于厂区东南侧</w:t>
                  </w:r>
                </w:p>
              </w:tc>
            </w:tr>
            <w:tr>
              <w:tblPrEx>
                <w:tblW w:w="8000" w:type="dxa"/>
                <w:tblInd w:w="100" w:type="dxa"/>
                <w:tblLayout w:type="fixed"/>
              </w:tblPrEx>
              <w:trPr>
                <w:trHeight w:val="459"/>
              </w:trPr>
              <w:tc>
                <w:tcPr>
                  <w:tcW w:w="335" w:type="dxa"/>
                  <w:vAlign w:val="top"/>
                </w:tcPr>
                <w:p>
                  <w:pPr>
                    <w:pStyle w:val="TableText"/>
                    <w:spacing w:before="189" w:line="183" w:lineRule="auto"/>
                    <w:ind w:left="115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19" w:type="dxa"/>
                  <w:vAlign w:val="top"/>
                </w:tcPr>
                <w:p>
                  <w:pPr>
                    <w:pStyle w:val="TableText"/>
                    <w:spacing w:before="33" w:line="213" w:lineRule="auto"/>
                    <w:ind w:left="40" w:right="18" w:hanging="30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储运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5"/>
                      <w:sz w:val="18"/>
                      <w:szCs w:val="18"/>
                    </w:rPr>
                    <w:t>工程</w:t>
                  </w:r>
                </w:p>
              </w:tc>
              <w:tc>
                <w:tcPr>
                  <w:tcW w:w="1698" w:type="dxa"/>
                  <w:gridSpan w:val="2"/>
                  <w:vAlign w:val="top"/>
                </w:tcPr>
                <w:p>
                  <w:pPr>
                    <w:pStyle w:val="TableText"/>
                    <w:spacing w:before="142" w:line="219" w:lineRule="auto"/>
                    <w:ind w:left="481"/>
                    <w:rPr>
                      <w:sz w:val="18"/>
                      <w:szCs w:val="18"/>
                    </w:rPr>
                  </w:pPr>
                  <w:r>
                    <w:rPr>
                      <w:spacing w:val="2"/>
                      <w:sz w:val="18"/>
                      <w:szCs w:val="18"/>
                    </w:rPr>
                    <w:t>综合仓库</w:t>
                  </w:r>
                </w:p>
              </w:tc>
              <w:tc>
                <w:tcPr>
                  <w:tcW w:w="2257" w:type="dxa"/>
                  <w:vAlign w:val="top"/>
                </w:tcPr>
                <w:p>
                  <w:pPr>
                    <w:pStyle w:val="TableText"/>
                    <w:spacing w:before="142" w:line="219" w:lineRule="auto"/>
                    <w:ind w:left="492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原料、产品仓储</w:t>
                  </w:r>
                </w:p>
              </w:tc>
              <w:tc>
                <w:tcPr>
                  <w:tcW w:w="1528" w:type="dxa"/>
                  <w:vAlign w:val="top"/>
                </w:tcPr>
                <w:p>
                  <w:pPr>
                    <w:pStyle w:val="TableText"/>
                    <w:spacing w:before="160"/>
                    <w:ind w:left="486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904m²</w:t>
                  </w:r>
                </w:p>
              </w:tc>
              <w:tc>
                <w:tcPr>
                  <w:tcW w:w="1763" w:type="dxa"/>
                  <w:vAlign w:val="top"/>
                </w:tcPr>
                <w:p>
                  <w:pPr>
                    <w:pStyle w:val="TableText"/>
                    <w:spacing w:before="142" w:line="219" w:lineRule="auto"/>
                    <w:ind w:left="18"/>
                    <w:rPr>
                      <w:sz w:val="18"/>
                      <w:szCs w:val="18"/>
                    </w:rPr>
                  </w:pPr>
                  <w:r>
                    <w:rPr>
                      <w:spacing w:val="-7"/>
                      <w:sz w:val="18"/>
                      <w:szCs w:val="18"/>
                    </w:rPr>
                    <w:t>新建</w:t>
                  </w:r>
                  <w:r>
                    <w:rPr>
                      <w:color w:val="0040A1"/>
                      <w:spacing w:val="-7"/>
                      <w:sz w:val="18"/>
                      <w:szCs w:val="18"/>
                    </w:rPr>
                    <w:t>，</w:t>
                  </w:r>
                  <w:r>
                    <w:rPr>
                      <w:spacing w:val="-7"/>
                      <w:sz w:val="18"/>
                      <w:szCs w:val="18"/>
                    </w:rPr>
                    <w:t>位于厂区西</w:t>
                  </w:r>
                  <w:r>
                    <w:rPr>
                      <w:color w:val="68000A"/>
                      <w:spacing w:val="-7"/>
                      <w:sz w:val="18"/>
                      <w:szCs w:val="18"/>
                    </w:rPr>
                    <w:t>北</w:t>
                  </w:r>
                  <w:r>
                    <w:rPr>
                      <w:spacing w:val="-7"/>
                      <w:sz w:val="18"/>
                      <w:szCs w:val="18"/>
                    </w:rPr>
                    <w:t>侧</w:t>
                  </w:r>
                </w:p>
              </w:tc>
            </w:tr>
            <w:tr>
              <w:tblPrEx>
                <w:tblW w:w="8000" w:type="dxa"/>
                <w:tblInd w:w="100" w:type="dxa"/>
                <w:tblLayout w:type="fixed"/>
              </w:tblPrEx>
              <w:trPr>
                <w:trHeight w:val="340"/>
              </w:trPr>
              <w:tc>
                <w:tcPr>
                  <w:tcW w:w="33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1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1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1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183" w:lineRule="auto"/>
                    <w:ind w:left="115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1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222" w:lineRule="auto"/>
                    <w:ind w:left="40" w:right="17" w:hanging="30"/>
                    <w:rPr>
                      <w:sz w:val="18"/>
                      <w:szCs w:val="18"/>
                    </w:rPr>
                  </w:pPr>
                  <w:r>
                    <w:rPr>
                      <w:spacing w:val="10"/>
                      <w:sz w:val="18"/>
                      <w:szCs w:val="18"/>
                    </w:rPr>
                    <w:t>公用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5"/>
                      <w:sz w:val="18"/>
                      <w:szCs w:val="18"/>
                    </w:rPr>
                    <w:t>工程</w:t>
                  </w:r>
                </w:p>
              </w:tc>
              <w:tc>
                <w:tcPr>
                  <w:tcW w:w="1698" w:type="dxa"/>
                  <w:gridSpan w:val="2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219" w:lineRule="auto"/>
                    <w:ind w:left="391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供排水系统</w:t>
                  </w:r>
                </w:p>
              </w:tc>
              <w:tc>
                <w:tcPr>
                  <w:tcW w:w="2257" w:type="dxa"/>
                  <w:vAlign w:val="top"/>
                </w:tcPr>
                <w:p>
                  <w:pPr>
                    <w:pStyle w:val="TableText"/>
                    <w:spacing w:before="82" w:line="219" w:lineRule="auto"/>
                    <w:ind w:left="492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生产供排水设备</w:t>
                  </w:r>
                </w:p>
              </w:tc>
              <w:tc>
                <w:tcPr>
                  <w:tcW w:w="1528" w:type="dxa"/>
                  <w:vAlign w:val="top"/>
                </w:tcPr>
                <w:p>
                  <w:pPr>
                    <w:pStyle w:val="TableText"/>
                    <w:spacing w:before="88" w:line="224" w:lineRule="auto"/>
                    <w:ind w:left="716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76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9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9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9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8" w:line="220" w:lineRule="auto"/>
                    <w:ind w:left="698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新建</w:t>
                  </w:r>
                </w:p>
              </w:tc>
            </w:tr>
            <w:tr>
              <w:tblPrEx>
                <w:tblW w:w="8000" w:type="dxa"/>
                <w:tblInd w:w="100" w:type="dxa"/>
                <w:tblLayout w:type="fixed"/>
              </w:tblPrEx>
              <w:trPr>
                <w:trHeight w:val="329"/>
              </w:trPr>
              <w:tc>
                <w:tcPr>
                  <w:tcW w:w="33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1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698" w:type="dxa"/>
                  <w:gridSpan w:val="2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257" w:type="dxa"/>
                  <w:vAlign w:val="top"/>
                </w:tcPr>
                <w:p>
                  <w:pPr>
                    <w:pStyle w:val="TableText"/>
                    <w:spacing w:before="82" w:line="219" w:lineRule="auto"/>
                    <w:ind w:left="492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生活供排水设备</w:t>
                  </w:r>
                </w:p>
              </w:tc>
              <w:tc>
                <w:tcPr>
                  <w:tcW w:w="1528" w:type="dxa"/>
                  <w:vAlign w:val="top"/>
                </w:tcPr>
                <w:p>
                  <w:pPr>
                    <w:pStyle w:val="TableText"/>
                    <w:spacing w:before="88" w:line="224" w:lineRule="auto"/>
                    <w:ind w:left="716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76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000" w:type="dxa"/>
                <w:tblInd w:w="100" w:type="dxa"/>
                <w:tblLayout w:type="fixed"/>
              </w:tblPrEx>
              <w:trPr>
                <w:trHeight w:val="339"/>
              </w:trPr>
              <w:tc>
                <w:tcPr>
                  <w:tcW w:w="33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1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698" w:type="dxa"/>
                  <w:gridSpan w:val="2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257" w:type="dxa"/>
                  <w:vAlign w:val="top"/>
                </w:tcPr>
                <w:p>
                  <w:pPr>
                    <w:pStyle w:val="TableText"/>
                    <w:spacing w:before="83" w:line="219" w:lineRule="auto"/>
                    <w:ind w:left="492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消防供排水设备</w:t>
                  </w:r>
                </w:p>
              </w:tc>
              <w:tc>
                <w:tcPr>
                  <w:tcW w:w="1528" w:type="dxa"/>
                  <w:vAlign w:val="top"/>
                </w:tcPr>
                <w:p>
                  <w:pPr>
                    <w:pStyle w:val="TableText"/>
                    <w:spacing w:before="89" w:line="224" w:lineRule="auto"/>
                    <w:ind w:left="716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76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000" w:type="dxa"/>
                <w:tblInd w:w="100" w:type="dxa"/>
                <w:tblLayout w:type="fixed"/>
              </w:tblPrEx>
              <w:trPr>
                <w:trHeight w:val="329"/>
              </w:trPr>
              <w:tc>
                <w:tcPr>
                  <w:tcW w:w="33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1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698" w:type="dxa"/>
                  <w:gridSpan w:val="2"/>
                  <w:vAlign w:val="top"/>
                </w:tcPr>
                <w:p>
                  <w:pPr>
                    <w:pStyle w:val="TableText"/>
                    <w:spacing w:before="86" w:line="221" w:lineRule="auto"/>
                    <w:ind w:left="391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变配电系统</w:t>
                  </w:r>
                </w:p>
              </w:tc>
              <w:tc>
                <w:tcPr>
                  <w:tcW w:w="2257" w:type="dxa"/>
                  <w:vAlign w:val="top"/>
                </w:tcPr>
                <w:p>
                  <w:pPr>
                    <w:pStyle w:val="TableText"/>
                    <w:spacing w:before="86" w:line="221" w:lineRule="auto"/>
                    <w:ind w:left="762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变配电站</w:t>
                  </w:r>
                </w:p>
              </w:tc>
              <w:tc>
                <w:tcPr>
                  <w:tcW w:w="1528" w:type="dxa"/>
                  <w:vAlign w:val="top"/>
                </w:tcPr>
                <w:p>
                  <w:pPr>
                    <w:pStyle w:val="TableText"/>
                    <w:spacing w:before="90" w:line="224" w:lineRule="auto"/>
                    <w:ind w:left="716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76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000" w:type="dxa"/>
                <w:tblInd w:w="100" w:type="dxa"/>
                <w:tblLayout w:type="fixed"/>
              </w:tblPrEx>
              <w:trPr>
                <w:trHeight w:val="329"/>
              </w:trPr>
              <w:tc>
                <w:tcPr>
                  <w:tcW w:w="33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1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698" w:type="dxa"/>
                  <w:gridSpan w:val="2"/>
                  <w:vAlign w:val="top"/>
                </w:tcPr>
                <w:p>
                  <w:pPr>
                    <w:pStyle w:val="TableText"/>
                    <w:spacing w:before="87" w:line="221" w:lineRule="auto"/>
                    <w:ind w:left="481"/>
                    <w:rPr>
                      <w:sz w:val="18"/>
                      <w:szCs w:val="18"/>
                    </w:rPr>
                  </w:pPr>
                  <w:r>
                    <w:rPr>
                      <w:spacing w:val="2"/>
                      <w:sz w:val="18"/>
                      <w:szCs w:val="18"/>
                    </w:rPr>
                    <w:t>空压系统</w:t>
                  </w:r>
                </w:p>
              </w:tc>
              <w:tc>
                <w:tcPr>
                  <w:tcW w:w="2257" w:type="dxa"/>
                  <w:vAlign w:val="top"/>
                </w:tcPr>
                <w:p>
                  <w:pPr>
                    <w:pStyle w:val="TableText"/>
                    <w:spacing w:before="85" w:line="219" w:lineRule="auto"/>
                    <w:ind w:left="583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压缩空气系统</w:t>
                  </w:r>
                </w:p>
              </w:tc>
              <w:tc>
                <w:tcPr>
                  <w:tcW w:w="1528" w:type="dxa"/>
                  <w:vAlign w:val="top"/>
                </w:tcPr>
                <w:p>
                  <w:pPr>
                    <w:pStyle w:val="TableText"/>
                    <w:spacing w:before="91" w:line="224" w:lineRule="auto"/>
                    <w:ind w:left="716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76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000" w:type="dxa"/>
                <w:tblInd w:w="100" w:type="dxa"/>
                <w:tblLayout w:type="fixed"/>
              </w:tblPrEx>
              <w:trPr>
                <w:trHeight w:val="350"/>
              </w:trPr>
              <w:tc>
                <w:tcPr>
                  <w:tcW w:w="33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1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698" w:type="dxa"/>
                  <w:gridSpan w:val="2"/>
                  <w:vAlign w:val="top"/>
                </w:tcPr>
                <w:p>
                  <w:pPr>
                    <w:pStyle w:val="TableText"/>
                    <w:spacing w:before="98" w:line="220" w:lineRule="auto"/>
                    <w:ind w:left="391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进排风系统</w:t>
                  </w:r>
                </w:p>
              </w:tc>
              <w:tc>
                <w:tcPr>
                  <w:tcW w:w="2257" w:type="dxa"/>
                  <w:vAlign w:val="top"/>
                </w:tcPr>
                <w:p>
                  <w:pPr>
                    <w:pStyle w:val="TableText"/>
                    <w:spacing w:before="98" w:line="220" w:lineRule="auto"/>
                    <w:ind w:left="673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进排风系统</w:t>
                  </w:r>
                </w:p>
              </w:tc>
              <w:tc>
                <w:tcPr>
                  <w:tcW w:w="1528" w:type="dxa"/>
                  <w:vAlign w:val="top"/>
                </w:tcPr>
                <w:p>
                  <w:pPr>
                    <w:pStyle w:val="TableText"/>
                    <w:spacing w:before="102" w:line="224" w:lineRule="auto"/>
                    <w:ind w:left="716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76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000" w:type="dxa"/>
                <w:tblInd w:w="100" w:type="dxa"/>
                <w:tblLayout w:type="fixed"/>
              </w:tblPrEx>
              <w:trPr>
                <w:trHeight w:val="210"/>
              </w:trPr>
              <w:tc>
                <w:tcPr>
                  <w:tcW w:w="33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4" w:line="183" w:lineRule="auto"/>
                    <w:ind w:left="115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41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88" w:line="228" w:lineRule="auto"/>
                    <w:ind w:left="40" w:right="18" w:hanging="30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环保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5"/>
                      <w:sz w:val="18"/>
                      <w:szCs w:val="18"/>
                    </w:rPr>
                    <w:t>工程</w:t>
                  </w:r>
                </w:p>
              </w:tc>
              <w:tc>
                <w:tcPr>
                  <w:tcW w:w="1698" w:type="dxa"/>
                  <w:gridSpan w:val="2"/>
                  <w:vAlign w:val="top"/>
                </w:tcPr>
                <w:p>
                  <w:pPr>
                    <w:pStyle w:val="TableText"/>
                    <w:spacing w:before="28" w:line="176" w:lineRule="auto"/>
                    <w:ind w:left="300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废气治理系统</w:t>
                  </w:r>
                </w:p>
              </w:tc>
              <w:tc>
                <w:tcPr>
                  <w:tcW w:w="2257" w:type="dxa"/>
                  <w:vAlign w:val="top"/>
                </w:tcPr>
                <w:p>
                  <w:pPr>
                    <w:pStyle w:val="TableText"/>
                    <w:spacing w:before="26" w:line="178" w:lineRule="auto"/>
                    <w:ind w:left="403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静电式油烟净化器</w:t>
                  </w:r>
                </w:p>
              </w:tc>
              <w:tc>
                <w:tcPr>
                  <w:tcW w:w="1528" w:type="dxa"/>
                  <w:vAlign w:val="top"/>
                </w:tcPr>
                <w:p>
                  <w:pPr>
                    <w:pStyle w:val="TableText"/>
                    <w:spacing w:before="32" w:line="172" w:lineRule="auto"/>
                    <w:ind w:left="306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4000Nm³/h</w:t>
                  </w:r>
                </w:p>
              </w:tc>
              <w:tc>
                <w:tcPr>
                  <w:tcW w:w="1763" w:type="dxa"/>
                  <w:vAlign w:val="top"/>
                </w:tcPr>
                <w:p>
                  <w:pPr>
                    <w:pStyle w:val="TableText"/>
                    <w:spacing w:before="27" w:line="177" w:lineRule="auto"/>
                    <w:ind w:left="158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新建，位于生活楼</w:t>
                  </w:r>
                </w:p>
              </w:tc>
            </w:tr>
            <w:tr>
              <w:tblPrEx>
                <w:tblW w:w="8000" w:type="dxa"/>
                <w:tblInd w:w="100" w:type="dxa"/>
                <w:tblLayout w:type="fixed"/>
              </w:tblPrEx>
              <w:trPr>
                <w:trHeight w:val="345"/>
              </w:trPr>
              <w:tc>
                <w:tcPr>
                  <w:tcW w:w="33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1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698" w:type="dxa"/>
                  <w:gridSpan w:val="2"/>
                  <w:vAlign w:val="top"/>
                </w:tcPr>
                <w:p>
                  <w:pPr>
                    <w:pStyle w:val="TableText"/>
                    <w:spacing w:before="87" w:line="219" w:lineRule="auto"/>
                    <w:ind w:left="481"/>
                    <w:rPr>
                      <w:sz w:val="18"/>
                      <w:szCs w:val="18"/>
                    </w:rPr>
                  </w:pPr>
                  <w:r>
                    <w:rPr>
                      <w:spacing w:val="1"/>
                      <w:sz w:val="18"/>
                      <w:szCs w:val="18"/>
                    </w:rPr>
                    <w:t>固废暂存</w:t>
                  </w:r>
                </w:p>
              </w:tc>
              <w:tc>
                <w:tcPr>
                  <w:tcW w:w="2257" w:type="dxa"/>
                  <w:vAlign w:val="top"/>
                </w:tcPr>
                <w:p>
                  <w:pPr>
                    <w:pStyle w:val="TableText"/>
                    <w:spacing w:before="87" w:line="219" w:lineRule="auto"/>
                    <w:ind w:left="762"/>
                    <w:rPr>
                      <w:sz w:val="18"/>
                      <w:szCs w:val="18"/>
                    </w:rPr>
                  </w:pPr>
                  <w:r>
                    <w:rPr>
                      <w:spacing w:val="2"/>
                      <w:sz w:val="18"/>
                      <w:szCs w:val="18"/>
                    </w:rPr>
                    <w:t>固废仓库</w:t>
                  </w:r>
                </w:p>
              </w:tc>
              <w:tc>
                <w:tcPr>
                  <w:tcW w:w="1528" w:type="dxa"/>
                  <w:vAlign w:val="top"/>
                </w:tcPr>
                <w:p>
                  <w:pPr>
                    <w:pStyle w:val="TableText"/>
                    <w:spacing w:before="134" w:line="183" w:lineRule="auto"/>
                    <w:ind w:left="576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35m2</w:t>
                  </w:r>
                </w:p>
              </w:tc>
              <w:tc>
                <w:tcPr>
                  <w:tcW w:w="1763" w:type="dxa"/>
                  <w:vAlign w:val="top"/>
                </w:tcPr>
                <w:p>
                  <w:pPr>
                    <w:pStyle w:val="TableText"/>
                    <w:spacing w:before="87" w:line="219" w:lineRule="auto"/>
                    <w:ind w:left="68"/>
                    <w:rPr>
                      <w:sz w:val="18"/>
                      <w:szCs w:val="18"/>
                    </w:rPr>
                  </w:pPr>
                  <w:r>
                    <w:rPr>
                      <w:spacing w:val="1"/>
                      <w:sz w:val="18"/>
                      <w:szCs w:val="18"/>
                    </w:rPr>
                    <w:t>新建，位于辅房东侧</w:t>
                  </w:r>
                </w:p>
              </w:tc>
            </w:tr>
          </w:tbl>
          <w:p>
            <w:pPr>
              <w:pStyle w:val="TableText"/>
              <w:spacing w:before="40" w:line="219" w:lineRule="auto"/>
              <w:ind w:left="113"/>
              <w:outlineLvl w:val="1"/>
            </w:pPr>
            <w:r>
              <w:rPr>
                <w:b/>
                <w:bCs/>
                <w:spacing w:val="-4"/>
              </w:rPr>
              <w:t>2.1.3项目产品方案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30"/>
          <w:type w:val="nextPage"/>
          <w:pgSz w:w="11910" w:h="16840"/>
          <w:pgMar w:top="1431" w:right="1400" w:bottom="1092" w:left="1390" w:header="0" w:footer="834" w:gutter="0"/>
          <w:pgNumType w:start="20"/>
          <w:cols w:space="708"/>
          <w:titlePg w:val="0"/>
        </w:sectPr>
      </w:pPr>
    </w:p>
    <w:p>
      <w:pPr>
        <w:spacing w:line="266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708416" behindDoc="1" locked="0" layoutInCell="0" allowOverlap="1">
                <wp:simplePos x="0" y="0"/>
                <wp:positionH relativeFrom="page">
                  <wp:posOffset>6569092</wp:posOffset>
                </wp:positionH>
                <wp:positionV relativeFrom="page">
                  <wp:posOffset>6400748</wp:posOffset>
                </wp:positionV>
                <wp:extent cx="6350" cy="3042285"/>
                <wp:effectExtent l="0" t="0" r="0" b="0"/>
                <wp:wrapNone/>
                <wp:docPr id="30" name="Rect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569092" y="6400748"/>
                          <a:ext cx="6350" cy="304228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0" o:spid="_x0000_s1066" style="width:0.5pt;height:239.55pt;margin-top:504pt;margin-left:517.25pt;mso-position-horizontal-relative:page;mso-position-vertical-relative:page;mso-wrap-distance-bottom:0;mso-wrap-distance-left:0;mso-wrap-distance-right:0;mso-wrap-distance-top:0;position:absolute;v-text-anchor:top;z-index:-251609088" o:allowincell="f" fillcolor="black" stroked="f"/>
            </w:pict>
          </mc:Fallback>
        </mc:AlternateContent>
      </w:r>
    </w:p>
    <w:p>
      <w:pPr>
        <w:spacing w:line="20" w:lineRule="exact"/>
      </w:pPr>
      <w:r>
        <w:drawing>
          <wp:inline distT="0" distB="0" distL="0" distR="0">
            <wp:extent cx="5784824" cy="12725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84824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0" w:lineRule="exact"/>
        <w:sectPr>
          <w:footerReference w:type="default" r:id="rId32"/>
          <w:pgSz w:w="11910" w:h="16840"/>
          <w:pgMar w:top="1431" w:right="1420" w:bottom="400" w:left="1380" w:header="0" w:footer="0" w:gutter="0"/>
          <w:pgNumType w:start="21"/>
          <w:cols w:num="1" w:space="708" w:equalWidth="0">
            <w:col w:w="9110" w:space="0"/>
          </w:cols>
        </w:sectPr>
      </w:pPr>
    </w:p>
    <w:p>
      <w:pPr>
        <w:spacing w:before="38" w:line="219" w:lineRule="auto"/>
        <w:ind w:left="139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项目产品方案具体如下：</w:t>
      </w:r>
    </w:p>
    <w:p>
      <w:pPr>
        <w:spacing w:before="147" w:line="184" w:lineRule="auto"/>
        <w:ind w:left="306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11"/>
          <w:sz w:val="21"/>
          <w:szCs w:val="21"/>
        </w:rPr>
        <w:t>表2-2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63" w:lineRule="auto"/>
        <w:rPr>
          <w:rFonts w:ascii="Arial"/>
          <w:sz w:val="21"/>
        </w:rPr>
      </w:pPr>
    </w:p>
    <w:p>
      <w:pPr>
        <w:spacing w:before="69" w:line="184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b/>
          <w:bCs/>
          <w:spacing w:val="4"/>
          <w:sz w:val="21"/>
          <w:szCs w:val="21"/>
        </w:rPr>
        <w:t>项目产品方案一览表单位：套/</w:t>
      </w:r>
      <w:r>
        <w:rPr>
          <w:rFonts w:ascii="Times New Roman" w:eastAsia="Times New Roman" w:hAnsi="Times New Roman" w:cs="Times New Roman"/>
          <w:b/>
          <w:bCs/>
          <w:spacing w:val="4"/>
          <w:sz w:val="21"/>
          <w:szCs w:val="21"/>
        </w:rPr>
        <w:t>a</w:t>
      </w:r>
    </w:p>
    <w:p>
      <w:pPr>
        <w:spacing w:line="184" w:lineRule="auto"/>
        <w:rPr>
          <w:rFonts w:ascii="Times New Roman" w:eastAsia="Times New Roman" w:hAnsi="Times New Roman" w:cs="Times New Roman"/>
          <w:sz w:val="21"/>
          <w:szCs w:val="21"/>
        </w:rPr>
        <w:sectPr>
          <w:footerReference w:type="default" r:id="rId33"/>
          <w:type w:val="continuous"/>
          <w:pgSz w:w="11910" w:h="16840"/>
          <w:pgMar w:top="1431" w:right="1420" w:bottom="400" w:left="1380" w:header="0" w:footer="0" w:gutter="0"/>
          <w:pgNumType w:start="22"/>
          <w:cols w:num="2" w:space="708" w:equalWidth="0">
            <w:col w:w="3774" w:space="100"/>
            <w:col w:w="5237" w:space="0"/>
          </w:cols>
        </w:sectPr>
      </w:pPr>
    </w:p>
    <w:p>
      <w:pPr>
        <w:spacing w:line="169" w:lineRule="exact"/>
      </w:pPr>
    </w:p>
    <w:tbl>
      <w:tblPr>
        <w:tblStyle w:val="TableNormal14"/>
        <w:tblW w:w="7770" w:type="dxa"/>
        <w:tblInd w:w="9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14"/>
        <w:gridCol w:w="3246"/>
        <w:gridCol w:w="1019"/>
        <w:gridCol w:w="919"/>
        <w:gridCol w:w="1088"/>
        <w:gridCol w:w="884"/>
      </w:tblGrid>
      <w:tr>
        <w:tblPrEx>
          <w:tblW w:w="7770" w:type="dxa"/>
          <w:tblInd w:w="95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43"/>
        </w:trPr>
        <w:tc>
          <w:tcPr>
            <w:tcW w:w="614" w:type="dxa"/>
            <w:vAlign w:val="top"/>
          </w:tcPr>
          <w:p>
            <w:pPr>
              <w:pStyle w:val="TableText"/>
              <w:spacing w:before="34" w:line="204" w:lineRule="auto"/>
              <w:ind w:left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序号</w:t>
            </w:r>
          </w:p>
        </w:tc>
        <w:tc>
          <w:tcPr>
            <w:tcW w:w="3246" w:type="dxa"/>
            <w:vAlign w:val="top"/>
          </w:tcPr>
          <w:p>
            <w:pPr>
              <w:pStyle w:val="TableText"/>
              <w:spacing w:before="34" w:line="204" w:lineRule="auto"/>
              <w:ind w:left="1341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名</w:t>
            </w:r>
            <w:r>
              <w:rPr>
                <w:spacing w:val="3"/>
                <w:sz w:val="18"/>
                <w:szCs w:val="18"/>
              </w:rPr>
              <w:t xml:space="preserve">  </w:t>
            </w:r>
            <w:r>
              <w:rPr>
                <w:spacing w:val="-5"/>
                <w:sz w:val="18"/>
                <w:szCs w:val="18"/>
              </w:rPr>
              <w:t>称</w:t>
            </w:r>
          </w:p>
        </w:tc>
        <w:tc>
          <w:tcPr>
            <w:tcW w:w="1019" w:type="dxa"/>
            <w:vAlign w:val="top"/>
          </w:tcPr>
          <w:p>
            <w:pPr>
              <w:pStyle w:val="TableText"/>
              <w:spacing w:before="33" w:line="205" w:lineRule="auto"/>
              <w:ind w:left="235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单</w:t>
            </w:r>
            <w:r>
              <w:rPr>
                <w:spacing w:val="3"/>
                <w:sz w:val="18"/>
                <w:szCs w:val="18"/>
              </w:rPr>
              <w:t xml:space="preserve">  </w:t>
            </w:r>
            <w:r>
              <w:rPr>
                <w:spacing w:val="-5"/>
                <w:sz w:val="18"/>
                <w:szCs w:val="18"/>
              </w:rPr>
              <w:t>位</w:t>
            </w:r>
          </w:p>
        </w:tc>
        <w:tc>
          <w:tcPr>
            <w:tcW w:w="919" w:type="dxa"/>
            <w:vAlign w:val="top"/>
          </w:tcPr>
          <w:p>
            <w:pPr>
              <w:pStyle w:val="TableText"/>
              <w:spacing w:before="32" w:line="206" w:lineRule="auto"/>
              <w:ind w:left="27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产量</w:t>
            </w:r>
          </w:p>
        </w:tc>
        <w:tc>
          <w:tcPr>
            <w:tcW w:w="1088" w:type="dxa"/>
            <w:vAlign w:val="top"/>
          </w:tcPr>
          <w:p>
            <w:pPr>
              <w:pStyle w:val="TableText"/>
              <w:spacing w:before="32" w:line="206" w:lineRule="auto"/>
              <w:ind w:left="35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规格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spacing w:before="34" w:line="204" w:lineRule="auto"/>
              <w:ind w:left="259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备注</w:t>
            </w:r>
          </w:p>
        </w:tc>
      </w:tr>
      <w:tr>
        <w:tblPrEx>
          <w:tblW w:w="7770" w:type="dxa"/>
          <w:tblInd w:w="959" w:type="dxa"/>
          <w:tblLayout w:type="fixed"/>
        </w:tblPrEx>
        <w:trPr>
          <w:trHeight w:val="476"/>
        </w:trPr>
        <w:tc>
          <w:tcPr>
            <w:tcW w:w="614" w:type="dxa"/>
            <w:vAlign w:val="top"/>
          </w:tcPr>
          <w:p>
            <w:pPr>
              <w:pStyle w:val="TableText"/>
              <w:spacing w:before="194" w:line="184" w:lineRule="auto"/>
              <w:ind w:left="25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3246" w:type="dxa"/>
            <w:vAlign w:val="top"/>
          </w:tcPr>
          <w:p>
            <w:pPr>
              <w:pStyle w:val="TableText"/>
              <w:spacing w:before="39" w:line="219" w:lineRule="auto"/>
              <w:ind w:left="13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无菌医疗器械和植入医疗器械(主要产</w:t>
            </w:r>
          </w:p>
          <w:p>
            <w:pPr>
              <w:pStyle w:val="TableText"/>
              <w:spacing w:before="6" w:line="212" w:lineRule="auto"/>
              <w:ind w:left="761"/>
              <w:rPr>
                <w:sz w:val="18"/>
                <w:szCs w:val="18"/>
              </w:rPr>
            </w:pPr>
            <w:r>
              <w:rPr>
                <w:color w:val="7D0036"/>
                <w:spacing w:val="3"/>
                <w:sz w:val="18"/>
                <w:szCs w:val="18"/>
              </w:rPr>
              <w:t>品是透明质酸钠凝胶)</w:t>
            </w:r>
          </w:p>
        </w:tc>
        <w:tc>
          <w:tcPr>
            <w:tcW w:w="1019" w:type="dxa"/>
            <w:vAlign w:val="top"/>
          </w:tcPr>
          <w:p>
            <w:pPr>
              <w:pStyle w:val="TableText"/>
              <w:spacing w:before="149" w:line="219" w:lineRule="auto"/>
              <w:ind w:left="18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万支/年</w:t>
            </w:r>
          </w:p>
        </w:tc>
        <w:tc>
          <w:tcPr>
            <w:tcW w:w="919" w:type="dxa"/>
            <w:vAlign w:val="top"/>
          </w:tcPr>
          <w:p>
            <w:pPr>
              <w:pStyle w:val="TableText"/>
              <w:spacing w:before="194" w:line="184" w:lineRule="auto"/>
              <w:ind w:left="276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1000</w:t>
            </w:r>
          </w:p>
        </w:tc>
        <w:tc>
          <w:tcPr>
            <w:tcW w:w="1088" w:type="dxa"/>
            <w:vAlign w:val="top"/>
          </w:tcPr>
          <w:p>
            <w:pPr>
              <w:pStyle w:val="TableText"/>
              <w:spacing w:before="149" w:line="220" w:lineRule="auto"/>
              <w:ind w:left="267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1支/盒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spacing w:before="149" w:line="220" w:lineRule="auto"/>
              <w:ind w:left="259"/>
              <w:rPr>
                <w:sz w:val="18"/>
                <w:szCs w:val="18"/>
              </w:rPr>
            </w:pPr>
            <w:r>
              <w:rPr>
                <w:spacing w:val="4"/>
                <w:sz w:val="18"/>
                <w:szCs w:val="18"/>
              </w:rPr>
              <w:t>外售</w:t>
            </w:r>
          </w:p>
        </w:tc>
      </w:tr>
      <w:tr>
        <w:tblPrEx>
          <w:tblW w:w="7770" w:type="dxa"/>
          <w:tblInd w:w="959" w:type="dxa"/>
          <w:tblLayout w:type="fixed"/>
        </w:tblPrEx>
        <w:trPr>
          <w:trHeight w:val="451"/>
        </w:trPr>
        <w:tc>
          <w:tcPr>
            <w:tcW w:w="614" w:type="dxa"/>
            <w:vAlign w:val="top"/>
          </w:tcPr>
          <w:p>
            <w:pPr>
              <w:pStyle w:val="TableText"/>
              <w:spacing w:before="189" w:line="183" w:lineRule="auto"/>
              <w:ind w:left="25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3246" w:type="dxa"/>
            <w:vAlign w:val="top"/>
          </w:tcPr>
          <w:p>
            <w:pPr>
              <w:pStyle w:val="TableText"/>
              <w:spacing w:before="23" w:line="219" w:lineRule="auto"/>
              <w:ind w:left="13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医疗器械(主要产品是一次性使用组织</w:t>
            </w:r>
          </w:p>
          <w:p>
            <w:pPr>
              <w:pStyle w:val="TableText"/>
              <w:spacing w:before="15" w:line="193" w:lineRule="auto"/>
              <w:ind w:left="1301"/>
              <w:rPr>
                <w:sz w:val="18"/>
                <w:szCs w:val="18"/>
              </w:rPr>
            </w:pPr>
            <w:r>
              <w:rPr>
                <w:spacing w:val="9"/>
                <w:sz w:val="18"/>
                <w:szCs w:val="18"/>
              </w:rPr>
              <w:t>套扎带)</w:t>
            </w:r>
          </w:p>
        </w:tc>
        <w:tc>
          <w:tcPr>
            <w:tcW w:w="1019" w:type="dxa"/>
            <w:vAlign w:val="top"/>
          </w:tcPr>
          <w:p>
            <w:pPr>
              <w:pStyle w:val="TableText"/>
              <w:spacing w:before="143" w:line="219" w:lineRule="auto"/>
              <w:ind w:left="18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万套/年</w:t>
            </w:r>
          </w:p>
        </w:tc>
        <w:tc>
          <w:tcPr>
            <w:tcW w:w="919" w:type="dxa"/>
            <w:vAlign w:val="top"/>
          </w:tcPr>
          <w:p>
            <w:pPr>
              <w:pStyle w:val="TableText"/>
              <w:spacing w:before="189" w:line="183" w:lineRule="auto"/>
              <w:ind w:left="366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50</w:t>
            </w:r>
          </w:p>
        </w:tc>
        <w:tc>
          <w:tcPr>
            <w:tcW w:w="1088" w:type="dxa"/>
            <w:vAlign w:val="top"/>
          </w:tcPr>
          <w:p>
            <w:pPr>
              <w:pStyle w:val="TableText"/>
              <w:spacing w:before="144" w:line="220" w:lineRule="auto"/>
              <w:ind w:left="267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1套/袋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spacing w:before="144" w:line="220" w:lineRule="auto"/>
              <w:ind w:left="259"/>
              <w:rPr>
                <w:sz w:val="18"/>
                <w:szCs w:val="18"/>
              </w:rPr>
            </w:pPr>
            <w:r>
              <w:rPr>
                <w:spacing w:val="4"/>
                <w:sz w:val="18"/>
                <w:szCs w:val="18"/>
              </w:rPr>
              <w:t>外售</w:t>
            </w:r>
          </w:p>
        </w:tc>
      </w:tr>
    </w:tbl>
    <w:p>
      <w:pPr>
        <w:spacing w:before="70" w:line="219" w:lineRule="auto"/>
        <w:ind w:left="962"/>
        <w:outlineLvl w:val="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4"/>
          <w:sz w:val="20"/>
          <w:szCs w:val="20"/>
        </w:rPr>
        <w:t>2.1.4生产设备</w:t>
      </w:r>
    </w:p>
    <w:p>
      <w:pPr>
        <w:spacing w:before="156" w:line="219" w:lineRule="auto"/>
        <w:ind w:left="139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项目生产设备具体如下：</w:t>
      </w:r>
    </w:p>
    <w:p>
      <w:pPr>
        <w:spacing w:before="158" w:line="219" w:lineRule="auto"/>
        <w:ind w:left="361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2"/>
          <w:sz w:val="21"/>
          <w:szCs w:val="21"/>
        </w:rPr>
        <w:t>表2-3</w:t>
      </w:r>
      <w:r>
        <w:rPr>
          <w:rFonts w:ascii="SimSun" w:eastAsia="SimSun" w:hAnsi="SimSun" w:cs="SimSun"/>
          <w:spacing w:val="47"/>
          <w:sz w:val="21"/>
          <w:szCs w:val="21"/>
        </w:rPr>
        <w:t xml:space="preserve">  </w:t>
      </w:r>
      <w:r>
        <w:rPr>
          <w:rFonts w:ascii="SimSun" w:eastAsia="SimSun" w:hAnsi="SimSun" w:cs="SimSun"/>
          <w:b/>
          <w:bCs/>
          <w:spacing w:val="-2"/>
          <w:sz w:val="21"/>
          <w:szCs w:val="21"/>
        </w:rPr>
        <w:t>项目生产设备一览表</w:t>
      </w:r>
    </w:p>
    <w:p>
      <w:pPr>
        <w:spacing w:line="120" w:lineRule="exact"/>
      </w:pPr>
    </w:p>
    <w:tbl>
      <w:tblPr>
        <w:tblStyle w:val="TableNormal14"/>
        <w:tblW w:w="8000" w:type="dxa"/>
        <w:tblInd w:w="9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14"/>
        <w:gridCol w:w="1788"/>
        <w:gridCol w:w="2027"/>
        <w:gridCol w:w="1269"/>
        <w:gridCol w:w="809"/>
        <w:gridCol w:w="719"/>
        <w:gridCol w:w="874"/>
      </w:tblGrid>
      <w:tr>
        <w:tblPrEx>
          <w:tblW w:w="8000" w:type="dxa"/>
          <w:tblInd w:w="98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34"/>
        </w:trPr>
        <w:tc>
          <w:tcPr>
            <w:tcW w:w="514" w:type="dxa"/>
            <w:vAlign w:val="top"/>
          </w:tcPr>
          <w:p>
            <w:pPr>
              <w:pStyle w:val="TableText"/>
              <w:spacing w:before="83" w:line="221" w:lineRule="auto"/>
              <w:ind w:left="15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序</w:t>
            </w:r>
          </w:p>
        </w:tc>
        <w:tc>
          <w:tcPr>
            <w:tcW w:w="1788" w:type="dxa"/>
            <w:vAlign w:val="top"/>
          </w:tcPr>
          <w:p>
            <w:pPr>
              <w:pStyle w:val="TableText"/>
              <w:spacing w:before="92" w:line="229" w:lineRule="auto"/>
              <w:ind w:left="701"/>
              <w:rPr>
                <w:sz w:val="18"/>
                <w:szCs w:val="18"/>
              </w:rPr>
            </w:pPr>
            <w:r>
              <w:rPr>
                <w:spacing w:val="5"/>
                <w:sz w:val="18"/>
                <w:szCs w:val="18"/>
              </w:rPr>
              <w:t>工艺</w:t>
            </w:r>
          </w:p>
        </w:tc>
        <w:tc>
          <w:tcPr>
            <w:tcW w:w="2027" w:type="dxa"/>
            <w:vAlign w:val="top"/>
          </w:tcPr>
          <w:p>
            <w:pPr>
              <w:pStyle w:val="TableText"/>
              <w:spacing w:before="83" w:line="221" w:lineRule="auto"/>
              <w:ind w:left="64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设备名称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82" w:line="219" w:lineRule="auto"/>
              <w:ind w:left="22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规格/型号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spacing w:before="82" w:line="220" w:lineRule="auto"/>
              <w:ind w:left="217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单位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82" w:line="219" w:lineRule="auto"/>
              <w:ind w:left="178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数量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spacing w:before="82" w:line="219" w:lineRule="auto"/>
              <w:ind w:left="249"/>
              <w:rPr>
                <w:sz w:val="18"/>
                <w:szCs w:val="18"/>
              </w:rPr>
            </w:pPr>
            <w:r>
              <w:rPr>
                <w:spacing w:val="8"/>
                <w:sz w:val="18"/>
                <w:szCs w:val="18"/>
              </w:rPr>
              <w:t>车间</w:t>
            </w:r>
          </w:p>
        </w:tc>
      </w:tr>
      <w:tr>
        <w:tblPrEx>
          <w:tblW w:w="8000" w:type="dxa"/>
          <w:tblInd w:w="989" w:type="dxa"/>
          <w:tblLayout w:type="fixed"/>
        </w:tblPrEx>
        <w:trPr>
          <w:trHeight w:val="349"/>
        </w:trPr>
        <w:tc>
          <w:tcPr>
            <w:tcW w:w="8000" w:type="dxa"/>
            <w:gridSpan w:val="7"/>
            <w:vAlign w:val="top"/>
          </w:tcPr>
          <w:p>
            <w:pPr>
              <w:pStyle w:val="TableText"/>
              <w:spacing w:before="85" w:line="219" w:lineRule="auto"/>
              <w:ind w:left="1657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无菌医疗器械和植入医疗器械</w:t>
            </w:r>
            <w:r>
              <w:rPr>
                <w:sz w:val="18"/>
                <w:szCs w:val="18"/>
              </w:rPr>
              <w:t>(主要产品是透明质酸钠凝胶)</w:t>
            </w:r>
          </w:p>
        </w:tc>
      </w:tr>
      <w:tr>
        <w:tblPrEx>
          <w:tblW w:w="8000" w:type="dxa"/>
          <w:tblInd w:w="989" w:type="dxa"/>
          <w:tblLayout w:type="fixed"/>
        </w:tblPrEx>
        <w:trPr>
          <w:trHeight w:val="319"/>
        </w:trPr>
        <w:tc>
          <w:tcPr>
            <w:tcW w:w="514" w:type="dxa"/>
            <w:vAlign w:val="top"/>
          </w:tcPr>
          <w:p>
            <w:pPr>
              <w:pStyle w:val="TableText"/>
              <w:spacing w:before="114" w:line="184" w:lineRule="auto"/>
              <w:ind w:left="20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788" w:type="dxa"/>
            <w:vAlign w:val="top"/>
          </w:tcPr>
          <w:p>
            <w:pPr>
              <w:pStyle w:val="TableText"/>
              <w:spacing w:before="69" w:line="220" w:lineRule="auto"/>
              <w:ind w:left="70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包装</w:t>
            </w:r>
          </w:p>
        </w:tc>
        <w:tc>
          <w:tcPr>
            <w:tcW w:w="2027" w:type="dxa"/>
            <w:vAlign w:val="top"/>
          </w:tcPr>
          <w:p>
            <w:pPr>
              <w:pStyle w:val="TableText"/>
              <w:spacing w:before="68" w:line="219" w:lineRule="auto"/>
              <w:ind w:left="553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自动装盒机</w:t>
            </w:r>
          </w:p>
        </w:tc>
        <w:tc>
          <w:tcPr>
            <w:tcW w:w="12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TableText"/>
              <w:spacing w:before="69" w:line="220" w:lineRule="auto"/>
              <w:ind w:left="3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套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114" w:line="184" w:lineRule="auto"/>
              <w:ind w:left="3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7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49" w:line="219" w:lineRule="auto"/>
              <w:ind w:left="118"/>
              <w:rPr>
                <w:sz w:val="18"/>
                <w:szCs w:val="18"/>
              </w:rPr>
            </w:pPr>
            <w:r>
              <w:rPr>
                <w:spacing w:val="3"/>
                <w:sz w:val="18"/>
                <w:szCs w:val="18"/>
              </w:rPr>
              <w:t>201车间</w:t>
            </w:r>
          </w:p>
        </w:tc>
      </w:tr>
      <w:tr>
        <w:tblPrEx>
          <w:tblW w:w="8000" w:type="dxa"/>
          <w:tblInd w:w="989" w:type="dxa"/>
          <w:tblLayout w:type="fixed"/>
        </w:tblPrEx>
        <w:trPr>
          <w:trHeight w:val="349"/>
        </w:trPr>
        <w:tc>
          <w:tcPr>
            <w:tcW w:w="514" w:type="dxa"/>
            <w:vAlign w:val="top"/>
          </w:tcPr>
          <w:p>
            <w:pPr>
              <w:pStyle w:val="TableText"/>
              <w:spacing w:before="136" w:line="183" w:lineRule="auto"/>
              <w:ind w:left="20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788" w:type="dxa"/>
            <w:vAlign w:val="top"/>
          </w:tcPr>
          <w:p>
            <w:pPr>
              <w:pStyle w:val="TableText"/>
              <w:spacing w:before="90" w:line="219" w:lineRule="auto"/>
              <w:ind w:left="701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贴标</w:t>
            </w:r>
          </w:p>
        </w:tc>
        <w:tc>
          <w:tcPr>
            <w:tcW w:w="2027" w:type="dxa"/>
            <w:vAlign w:val="top"/>
          </w:tcPr>
          <w:p>
            <w:pPr>
              <w:pStyle w:val="TableText"/>
              <w:spacing w:before="89" w:line="219" w:lineRule="auto"/>
              <w:ind w:left="733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贴标机</w:t>
            </w:r>
          </w:p>
        </w:tc>
        <w:tc>
          <w:tcPr>
            <w:tcW w:w="12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TableText"/>
              <w:spacing w:before="92" w:line="221" w:lineRule="auto"/>
              <w:ind w:left="3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台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135" w:line="184" w:lineRule="auto"/>
              <w:ind w:left="3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000" w:type="dxa"/>
          <w:tblInd w:w="989" w:type="dxa"/>
          <w:tblLayout w:type="fixed"/>
        </w:tblPrEx>
        <w:trPr>
          <w:trHeight w:val="329"/>
        </w:trPr>
        <w:tc>
          <w:tcPr>
            <w:tcW w:w="8000" w:type="dxa"/>
            <w:gridSpan w:val="7"/>
            <w:vAlign w:val="top"/>
          </w:tcPr>
          <w:p>
            <w:pPr>
              <w:pStyle w:val="TableText"/>
              <w:spacing w:before="78" w:line="219" w:lineRule="auto"/>
              <w:ind w:left="2197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医疗器械</w:t>
            </w:r>
            <w:r>
              <w:rPr>
                <w:spacing w:val="1"/>
                <w:sz w:val="18"/>
                <w:szCs w:val="18"/>
              </w:rPr>
              <w:t>(主要产品是一次性使用组织套扎带)</w:t>
            </w:r>
          </w:p>
        </w:tc>
      </w:tr>
      <w:tr>
        <w:tblPrEx>
          <w:tblW w:w="8000" w:type="dxa"/>
          <w:tblInd w:w="989" w:type="dxa"/>
          <w:tblLayout w:type="fixed"/>
        </w:tblPrEx>
        <w:trPr>
          <w:trHeight w:val="349"/>
        </w:trPr>
        <w:tc>
          <w:tcPr>
            <w:tcW w:w="514" w:type="dxa"/>
            <w:vAlign w:val="top"/>
          </w:tcPr>
          <w:p>
            <w:pPr>
              <w:pStyle w:val="TableText"/>
              <w:spacing w:before="138" w:line="183" w:lineRule="auto"/>
              <w:ind w:left="20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788" w:type="dxa"/>
            <w:vAlign w:val="top"/>
          </w:tcPr>
          <w:p>
            <w:pPr>
              <w:pStyle w:val="TableText"/>
              <w:spacing w:before="92" w:line="220" w:lineRule="auto"/>
              <w:ind w:left="520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原料清洗</w:t>
            </w:r>
          </w:p>
        </w:tc>
        <w:tc>
          <w:tcPr>
            <w:tcW w:w="2027" w:type="dxa"/>
            <w:vAlign w:val="top"/>
          </w:tcPr>
          <w:p>
            <w:pPr>
              <w:pStyle w:val="TableText"/>
              <w:spacing w:before="91" w:line="219" w:lineRule="auto"/>
              <w:ind w:left="46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超声波清洗机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117" w:line="183" w:lineRule="auto"/>
              <w:ind w:left="26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50L,72KW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spacing w:before="94" w:line="221" w:lineRule="auto"/>
              <w:ind w:left="3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台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137" w:line="184" w:lineRule="auto"/>
              <w:ind w:left="3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7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219" w:lineRule="auto"/>
              <w:ind w:left="118"/>
              <w:rPr>
                <w:sz w:val="18"/>
                <w:szCs w:val="18"/>
              </w:rPr>
            </w:pPr>
            <w:r>
              <w:rPr>
                <w:spacing w:val="3"/>
                <w:sz w:val="18"/>
                <w:szCs w:val="18"/>
              </w:rPr>
              <w:t>301车间</w:t>
            </w:r>
          </w:p>
        </w:tc>
      </w:tr>
      <w:tr>
        <w:tblPrEx>
          <w:tblW w:w="8000" w:type="dxa"/>
          <w:tblInd w:w="989" w:type="dxa"/>
          <w:tblLayout w:type="fixed"/>
        </w:tblPrEx>
        <w:trPr>
          <w:trHeight w:val="329"/>
        </w:trPr>
        <w:tc>
          <w:tcPr>
            <w:tcW w:w="514" w:type="dxa"/>
            <w:vAlign w:val="top"/>
          </w:tcPr>
          <w:p>
            <w:pPr>
              <w:pStyle w:val="TableText"/>
              <w:spacing w:before="129" w:line="183" w:lineRule="auto"/>
              <w:ind w:left="20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788" w:type="dxa"/>
            <w:vAlign w:val="top"/>
          </w:tcPr>
          <w:p>
            <w:pPr>
              <w:pStyle w:val="TableText"/>
              <w:spacing w:before="82" w:line="219" w:lineRule="auto"/>
              <w:ind w:left="70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烘干</w:t>
            </w:r>
          </w:p>
        </w:tc>
        <w:tc>
          <w:tcPr>
            <w:tcW w:w="2027" w:type="dxa"/>
            <w:vAlign w:val="top"/>
          </w:tcPr>
          <w:p>
            <w:pPr>
              <w:pStyle w:val="TableText"/>
              <w:spacing w:before="83" w:line="220" w:lineRule="auto"/>
              <w:ind w:left="82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烘箱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84" w:line="221" w:lineRule="auto"/>
              <w:ind w:left="316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1.2立方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spacing w:before="85" w:line="221" w:lineRule="auto"/>
              <w:ind w:left="3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台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128" w:line="184" w:lineRule="auto"/>
              <w:ind w:left="3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000" w:type="dxa"/>
          <w:tblInd w:w="989" w:type="dxa"/>
          <w:tblLayout w:type="fixed"/>
        </w:tblPrEx>
        <w:trPr>
          <w:trHeight w:val="349"/>
        </w:trPr>
        <w:tc>
          <w:tcPr>
            <w:tcW w:w="8000" w:type="dxa"/>
            <w:gridSpan w:val="7"/>
            <w:vAlign w:val="top"/>
          </w:tcPr>
          <w:p>
            <w:pPr>
              <w:pStyle w:val="TableText"/>
              <w:spacing w:before="92" w:line="220" w:lineRule="auto"/>
              <w:ind w:left="3637"/>
              <w:rPr>
                <w:sz w:val="18"/>
                <w:szCs w:val="18"/>
              </w:rPr>
            </w:pPr>
            <w:r>
              <w:rPr>
                <w:b/>
                <w:bCs/>
                <w:spacing w:val="-5"/>
                <w:sz w:val="18"/>
                <w:szCs w:val="18"/>
              </w:rPr>
              <w:t>公需设备</w:t>
            </w:r>
          </w:p>
        </w:tc>
      </w:tr>
      <w:tr>
        <w:tblPrEx>
          <w:tblW w:w="8000" w:type="dxa"/>
          <w:tblInd w:w="989" w:type="dxa"/>
          <w:tblLayout w:type="fixed"/>
        </w:tblPrEx>
        <w:trPr>
          <w:trHeight w:val="319"/>
        </w:trPr>
        <w:tc>
          <w:tcPr>
            <w:tcW w:w="514" w:type="dxa"/>
            <w:vAlign w:val="top"/>
          </w:tcPr>
          <w:p>
            <w:pPr>
              <w:pStyle w:val="TableText"/>
              <w:spacing w:before="122" w:line="182" w:lineRule="auto"/>
              <w:ind w:left="20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788" w:type="dxa"/>
            <w:vAlign w:val="top"/>
          </w:tcPr>
          <w:p>
            <w:pPr>
              <w:pStyle w:val="TableText"/>
              <w:spacing w:before="75" w:line="219" w:lineRule="auto"/>
              <w:ind w:left="52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车间消毒</w:t>
            </w:r>
          </w:p>
        </w:tc>
        <w:tc>
          <w:tcPr>
            <w:tcW w:w="2027" w:type="dxa"/>
            <w:vAlign w:val="top"/>
          </w:tcPr>
          <w:p>
            <w:pPr>
              <w:pStyle w:val="TableText"/>
              <w:spacing w:before="75" w:line="219" w:lineRule="auto"/>
              <w:ind w:left="553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紫外灯消毒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80" w:line="224" w:lineRule="auto"/>
              <w:ind w:left="58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/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spacing w:before="77" w:line="221" w:lineRule="auto"/>
              <w:ind w:left="3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台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120" w:line="184" w:lineRule="auto"/>
              <w:ind w:left="268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12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spacing w:before="80" w:line="224" w:lineRule="auto"/>
              <w:ind w:left="38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/</w:t>
            </w:r>
          </w:p>
        </w:tc>
      </w:tr>
      <w:tr>
        <w:tblPrEx>
          <w:tblW w:w="8000" w:type="dxa"/>
          <w:tblInd w:w="989" w:type="dxa"/>
          <w:tblLayout w:type="fixed"/>
        </w:tblPrEx>
        <w:trPr>
          <w:trHeight w:val="349"/>
        </w:trPr>
        <w:tc>
          <w:tcPr>
            <w:tcW w:w="514" w:type="dxa"/>
            <w:vAlign w:val="top"/>
          </w:tcPr>
          <w:p>
            <w:pPr>
              <w:pStyle w:val="TableText"/>
              <w:spacing w:before="142" w:line="183" w:lineRule="auto"/>
              <w:ind w:left="20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788" w:type="dxa"/>
            <w:vAlign w:val="top"/>
          </w:tcPr>
          <w:p>
            <w:pPr>
              <w:pStyle w:val="TableText"/>
              <w:spacing w:before="96" w:line="219" w:lineRule="auto"/>
              <w:ind w:left="52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制备纯水</w:t>
            </w:r>
          </w:p>
        </w:tc>
        <w:tc>
          <w:tcPr>
            <w:tcW w:w="2027" w:type="dxa"/>
            <w:vAlign w:val="top"/>
          </w:tcPr>
          <w:p>
            <w:pPr>
              <w:pStyle w:val="TableText"/>
              <w:spacing w:before="96" w:line="219" w:lineRule="auto"/>
              <w:ind w:left="463"/>
              <w:rPr>
                <w:sz w:val="18"/>
                <w:szCs w:val="18"/>
              </w:rPr>
            </w:pPr>
            <w:r>
              <w:rPr>
                <w:color w:val="740074"/>
                <w:spacing w:val="-2"/>
                <w:sz w:val="18"/>
                <w:szCs w:val="18"/>
              </w:rPr>
              <w:t>纯水制备设备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101" w:line="224" w:lineRule="auto"/>
              <w:ind w:left="35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0.5t/h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spacing w:before="98" w:line="221" w:lineRule="auto"/>
              <w:ind w:left="3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台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141" w:line="184" w:lineRule="auto"/>
              <w:ind w:left="3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spacing w:before="101" w:line="224" w:lineRule="auto"/>
              <w:ind w:left="38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/</w:t>
            </w:r>
          </w:p>
        </w:tc>
      </w:tr>
      <w:tr>
        <w:tblPrEx>
          <w:tblW w:w="8000" w:type="dxa"/>
          <w:tblInd w:w="989" w:type="dxa"/>
          <w:tblLayout w:type="fixed"/>
        </w:tblPrEx>
        <w:trPr>
          <w:trHeight w:val="334"/>
        </w:trPr>
        <w:tc>
          <w:tcPr>
            <w:tcW w:w="514" w:type="dxa"/>
            <w:vAlign w:val="top"/>
          </w:tcPr>
          <w:p>
            <w:pPr>
              <w:pStyle w:val="TableText"/>
              <w:spacing w:before="134" w:line="182" w:lineRule="auto"/>
              <w:ind w:left="20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788" w:type="dxa"/>
            <w:vAlign w:val="top"/>
          </w:tcPr>
          <w:p>
            <w:pPr>
              <w:pStyle w:val="TableText"/>
              <w:spacing w:before="86" w:line="219" w:lineRule="auto"/>
              <w:ind w:left="52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压缩空气</w:t>
            </w:r>
          </w:p>
        </w:tc>
        <w:tc>
          <w:tcPr>
            <w:tcW w:w="2027" w:type="dxa"/>
            <w:vAlign w:val="top"/>
          </w:tcPr>
          <w:p>
            <w:pPr>
              <w:pStyle w:val="TableText"/>
              <w:spacing w:before="86" w:line="219" w:lineRule="auto"/>
              <w:ind w:left="553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空气压缩机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92" w:line="224" w:lineRule="auto"/>
              <w:ind w:left="58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/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spacing w:before="89" w:line="221" w:lineRule="auto"/>
              <w:ind w:left="3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台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132" w:line="184" w:lineRule="auto"/>
              <w:ind w:left="3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spacing w:before="92" w:line="224" w:lineRule="auto"/>
              <w:ind w:left="38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/</w:t>
            </w:r>
          </w:p>
        </w:tc>
      </w:tr>
    </w:tbl>
    <w:p>
      <w:pPr>
        <w:spacing w:before="29" w:line="219" w:lineRule="auto"/>
        <w:ind w:left="942"/>
        <w:outlineLvl w:val="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3"/>
          <w:sz w:val="20"/>
          <w:szCs w:val="20"/>
        </w:rPr>
        <w:t>2.1.5主要原辅材料消耗</w:t>
      </w:r>
    </w:p>
    <w:p>
      <w:pPr>
        <w:spacing w:before="196" w:line="219" w:lineRule="auto"/>
        <w:ind w:left="139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项目主要原辅材料消耗具体如下：</w:t>
      </w:r>
    </w:p>
    <w:p>
      <w:pPr>
        <w:spacing w:before="188" w:line="219" w:lineRule="auto"/>
        <w:ind w:left="280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b/>
          <w:bCs/>
          <w:spacing w:val="2"/>
          <w:sz w:val="21"/>
          <w:szCs w:val="21"/>
        </w:rPr>
        <w:t>表2-4</w:t>
      </w:r>
      <w:r>
        <w:rPr>
          <w:rFonts w:ascii="SimSun" w:eastAsia="SimSun" w:hAnsi="SimSun" w:cs="SimSun"/>
          <w:spacing w:val="50"/>
          <w:sz w:val="21"/>
          <w:szCs w:val="21"/>
        </w:rPr>
        <w:t xml:space="preserve">  </w:t>
      </w:r>
      <w:r>
        <w:rPr>
          <w:rFonts w:ascii="SimSun" w:eastAsia="SimSun" w:hAnsi="SimSun" w:cs="SimSun"/>
          <w:b/>
          <w:bCs/>
          <w:spacing w:val="2"/>
          <w:sz w:val="21"/>
          <w:szCs w:val="21"/>
        </w:rPr>
        <w:t>项目主要原辅材料消耗清单单位：</w:t>
      </w:r>
      <w:r>
        <w:rPr>
          <w:rFonts w:ascii="Times New Roman" w:eastAsia="Times New Roman" w:hAnsi="Times New Roman" w:cs="Times New Roman"/>
          <w:b/>
          <w:bCs/>
          <w:spacing w:val="2"/>
          <w:sz w:val="21"/>
          <w:szCs w:val="21"/>
        </w:rPr>
        <w:t>t/a</w:t>
      </w:r>
    </w:p>
    <w:tbl>
      <w:tblPr>
        <w:tblStyle w:val="TableNormal14"/>
        <w:tblW w:w="9059" w:type="dxa"/>
        <w:tblInd w:w="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54"/>
        <w:gridCol w:w="526"/>
        <w:gridCol w:w="1901"/>
        <w:gridCol w:w="809"/>
        <w:gridCol w:w="718"/>
        <w:gridCol w:w="768"/>
        <w:gridCol w:w="870"/>
        <w:gridCol w:w="1749"/>
        <w:gridCol w:w="864"/>
      </w:tblGrid>
      <w:tr>
        <w:tblPrEx>
          <w:tblW w:w="9059" w:type="dxa"/>
          <w:tblInd w:w="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64"/>
        </w:trPr>
        <w:tc>
          <w:tcPr>
            <w:tcW w:w="85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6" w:type="dxa"/>
            <w:textDirection w:val="tbRlV"/>
            <w:vAlign w:val="top"/>
          </w:tcPr>
          <w:p>
            <w:pPr>
              <w:pStyle w:val="TableText"/>
              <w:spacing w:before="75" w:line="217" w:lineRule="auto"/>
              <w:ind w:left="3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序号</w:t>
            </w:r>
          </w:p>
        </w:tc>
        <w:tc>
          <w:tcPr>
            <w:tcW w:w="1901" w:type="dxa"/>
            <w:vAlign w:val="top"/>
          </w:tcPr>
          <w:p>
            <w:pPr>
              <w:pStyle w:val="TableText"/>
              <w:spacing w:before="143" w:line="220" w:lineRule="auto"/>
              <w:ind w:left="845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原料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spacing w:before="23" w:line="221" w:lineRule="auto"/>
              <w:ind w:left="372" w:right="72" w:hanging="179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包装规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格</w:t>
            </w:r>
          </w:p>
        </w:tc>
        <w:tc>
          <w:tcPr>
            <w:tcW w:w="718" w:type="dxa"/>
            <w:vAlign w:val="top"/>
          </w:tcPr>
          <w:p>
            <w:pPr>
              <w:pStyle w:val="TableText"/>
              <w:spacing w:before="13" w:line="226" w:lineRule="auto"/>
              <w:ind w:left="224" w:right="130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物料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形态</w:t>
            </w:r>
          </w:p>
        </w:tc>
        <w:tc>
          <w:tcPr>
            <w:tcW w:w="768" w:type="dxa"/>
            <w:vAlign w:val="top"/>
          </w:tcPr>
          <w:p>
            <w:pPr>
              <w:pStyle w:val="TableText"/>
              <w:spacing w:before="143" w:line="220" w:lineRule="auto"/>
              <w:ind w:left="246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单位</w:t>
            </w:r>
          </w:p>
        </w:tc>
        <w:tc>
          <w:tcPr>
            <w:tcW w:w="870" w:type="dxa"/>
            <w:vAlign w:val="top"/>
          </w:tcPr>
          <w:p>
            <w:pPr>
              <w:pStyle w:val="TableText"/>
              <w:spacing w:before="143" w:line="221" w:lineRule="auto"/>
              <w:ind w:left="288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用量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spacing w:before="143" w:line="221" w:lineRule="auto"/>
              <w:ind w:left="708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备注</w:t>
            </w:r>
          </w:p>
        </w:tc>
        <w:tc>
          <w:tcPr>
            <w:tcW w:w="864" w:type="dxa"/>
            <w:vAlign w:val="top"/>
          </w:tcPr>
          <w:p>
            <w:pPr>
              <w:pStyle w:val="TableText"/>
              <w:spacing w:before="142" w:line="219" w:lineRule="auto"/>
              <w:ind w:left="200"/>
              <w:rPr>
                <w:sz w:val="18"/>
                <w:szCs w:val="18"/>
              </w:rPr>
            </w:pPr>
            <w:r>
              <w:rPr>
                <w:spacing w:val="8"/>
                <w:sz w:val="18"/>
                <w:szCs w:val="18"/>
              </w:rPr>
              <w:t>车间</w:t>
            </w:r>
          </w:p>
        </w:tc>
      </w:tr>
      <w:tr>
        <w:tblPrEx>
          <w:tblW w:w="9059" w:type="dxa"/>
          <w:tblInd w:w="20" w:type="dxa"/>
          <w:tblLayout w:type="fixed"/>
        </w:tblPrEx>
        <w:trPr>
          <w:trHeight w:val="340"/>
        </w:trPr>
        <w:tc>
          <w:tcPr>
            <w:tcW w:w="8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05" w:type="dxa"/>
            <w:gridSpan w:val="8"/>
            <w:vAlign w:val="top"/>
          </w:tcPr>
          <w:p>
            <w:pPr>
              <w:pStyle w:val="TableText"/>
              <w:spacing w:before="75" w:line="219" w:lineRule="auto"/>
              <w:ind w:left="2203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无菌医疗器械和植入医疗器械</w:t>
            </w:r>
            <w:r>
              <w:rPr>
                <w:sz w:val="18"/>
                <w:szCs w:val="18"/>
              </w:rPr>
              <w:t>(透明质酸钠凝胶)</w:t>
            </w:r>
          </w:p>
        </w:tc>
      </w:tr>
      <w:tr>
        <w:tblPrEx>
          <w:tblW w:w="9059" w:type="dxa"/>
          <w:tblInd w:w="20" w:type="dxa"/>
          <w:tblLayout w:type="fixed"/>
        </w:tblPrEx>
        <w:trPr>
          <w:trHeight w:val="459"/>
        </w:trPr>
        <w:tc>
          <w:tcPr>
            <w:tcW w:w="8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6" w:type="dxa"/>
            <w:vAlign w:val="top"/>
          </w:tcPr>
          <w:p>
            <w:pPr>
              <w:pStyle w:val="TableText"/>
              <w:spacing w:before="183" w:line="184" w:lineRule="auto"/>
              <w:ind w:left="30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901" w:type="dxa"/>
            <w:vAlign w:val="top"/>
          </w:tcPr>
          <w:p>
            <w:pPr>
              <w:pStyle w:val="TableText"/>
              <w:spacing w:before="37" w:line="211" w:lineRule="auto"/>
              <w:ind w:left="663" w:right="64" w:hanging="44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无菌医疗器械和植入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</w:rPr>
              <w:t>医疗器械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spacing w:before="139" w:line="220" w:lineRule="auto"/>
              <w:ind w:left="193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1支/盒</w:t>
            </w:r>
          </w:p>
        </w:tc>
        <w:tc>
          <w:tcPr>
            <w:tcW w:w="718" w:type="dxa"/>
            <w:vAlign w:val="top"/>
          </w:tcPr>
          <w:p>
            <w:pPr>
              <w:pStyle w:val="TableText"/>
              <w:spacing w:before="29" w:line="215" w:lineRule="auto"/>
              <w:ind w:left="224" w:right="130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玻璃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针管</w:t>
            </w:r>
          </w:p>
        </w:tc>
        <w:tc>
          <w:tcPr>
            <w:tcW w:w="768" w:type="dxa"/>
            <w:vAlign w:val="top"/>
          </w:tcPr>
          <w:p>
            <w:pPr>
              <w:pStyle w:val="TableText"/>
              <w:spacing w:before="139" w:line="220" w:lineRule="auto"/>
              <w:ind w:left="246"/>
              <w:rPr>
                <w:sz w:val="18"/>
                <w:szCs w:val="18"/>
              </w:rPr>
            </w:pPr>
            <w:r>
              <w:rPr>
                <w:spacing w:val="4"/>
                <w:sz w:val="18"/>
                <w:szCs w:val="18"/>
              </w:rPr>
              <w:t>万支</w:t>
            </w:r>
          </w:p>
        </w:tc>
        <w:tc>
          <w:tcPr>
            <w:tcW w:w="870" w:type="dxa"/>
            <w:vAlign w:val="top"/>
          </w:tcPr>
          <w:p>
            <w:pPr>
              <w:pStyle w:val="TableText"/>
              <w:spacing w:before="183" w:line="184" w:lineRule="auto"/>
              <w:ind w:left="288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1000</w:t>
            </w:r>
          </w:p>
        </w:tc>
        <w:tc>
          <w:tcPr>
            <w:tcW w:w="1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4" w:type="dxa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34"/>
          <w:type w:val="continuous"/>
          <w:pgSz w:w="11910" w:h="16840"/>
          <w:pgMar w:top="1431" w:right="1420" w:bottom="400" w:left="1380" w:header="0" w:footer="0" w:gutter="0"/>
          <w:pgNumType w:start="23"/>
          <w:cols w:num="1" w:space="708" w:equalWidth="0">
            <w:col w:w="9110" w:space="0"/>
          </w:cols>
        </w:sectPr>
      </w:pPr>
    </w:p>
    <w:tbl>
      <w:tblPr>
        <w:tblStyle w:val="TableNormal15"/>
        <w:tblW w:w="9059" w:type="dxa"/>
        <w:tblInd w:w="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54"/>
        <w:gridCol w:w="526"/>
        <w:gridCol w:w="1901"/>
        <w:gridCol w:w="809"/>
        <w:gridCol w:w="718"/>
        <w:gridCol w:w="768"/>
        <w:gridCol w:w="870"/>
        <w:gridCol w:w="1749"/>
        <w:gridCol w:w="864"/>
      </w:tblGrid>
      <w:tr>
        <w:tblPrEx>
          <w:tblW w:w="9059" w:type="dxa"/>
          <w:tblInd w:w="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59"/>
        </w:trPr>
        <w:tc>
          <w:tcPr>
            <w:tcW w:w="854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526" w:type="dxa"/>
            <w:vAlign w:val="top"/>
          </w:tcPr>
          <w:p/>
        </w:tc>
        <w:tc>
          <w:tcPr>
            <w:tcW w:w="1901" w:type="dxa"/>
            <w:vAlign w:val="top"/>
          </w:tcPr>
          <w:p/>
        </w:tc>
        <w:tc>
          <w:tcPr>
            <w:tcW w:w="809" w:type="dxa"/>
            <w:vAlign w:val="top"/>
          </w:tcPr>
          <w:p/>
        </w:tc>
        <w:tc>
          <w:tcPr>
            <w:tcW w:w="718" w:type="dxa"/>
            <w:vAlign w:val="top"/>
          </w:tcPr>
          <w:p/>
        </w:tc>
        <w:tc>
          <w:tcPr>
            <w:tcW w:w="768" w:type="dxa"/>
            <w:vAlign w:val="top"/>
          </w:tcPr>
          <w:p/>
        </w:tc>
        <w:tc>
          <w:tcPr>
            <w:tcW w:w="870" w:type="dxa"/>
            <w:vAlign w:val="top"/>
          </w:tcPr>
          <w:p/>
        </w:tc>
        <w:tc>
          <w:tcPr>
            <w:tcW w:w="1749" w:type="dxa"/>
            <w:vAlign w:val="top"/>
          </w:tcPr>
          <w:p/>
        </w:tc>
        <w:tc>
          <w:tcPr>
            <w:tcW w:w="86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59" w:line="242" w:lineRule="exact"/>
              <w:ind w:left="149"/>
              <w:rPr>
                <w:sz w:val="18"/>
                <w:szCs w:val="18"/>
              </w:rPr>
            </w:pPr>
            <w:r>
              <w:rPr>
                <w:spacing w:val="-2"/>
                <w:position w:val="4"/>
                <w:sz w:val="18"/>
                <w:szCs w:val="18"/>
              </w:rPr>
              <w:t>201车</w:t>
            </w:r>
          </w:p>
          <w:p>
            <w:pPr>
              <w:pStyle w:val="TableText"/>
              <w:spacing w:line="222" w:lineRule="auto"/>
              <w:ind w:left="28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间</w:t>
            </w:r>
          </w:p>
        </w:tc>
      </w:tr>
      <w:tr>
        <w:tblPrEx>
          <w:tblW w:w="9059" w:type="dxa"/>
          <w:tblInd w:w="20" w:type="dxa"/>
          <w:tblLayout w:type="fixed"/>
        </w:tblPrEx>
        <w:trPr>
          <w:trHeight w:val="329"/>
        </w:trPr>
        <w:tc>
          <w:tcPr>
            <w:tcW w:w="8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6" w:type="dxa"/>
            <w:vAlign w:val="top"/>
          </w:tcPr>
          <w:p>
            <w:pPr>
              <w:pStyle w:val="TableText"/>
              <w:spacing w:before="125" w:line="183" w:lineRule="auto"/>
              <w:ind w:left="30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901" w:type="dxa"/>
            <w:vAlign w:val="top"/>
          </w:tcPr>
          <w:p>
            <w:pPr>
              <w:pStyle w:val="TableText"/>
              <w:spacing w:before="79" w:line="219" w:lineRule="auto"/>
              <w:ind w:left="664"/>
              <w:rPr>
                <w:sz w:val="18"/>
                <w:szCs w:val="18"/>
              </w:rPr>
            </w:pPr>
            <w:r>
              <w:rPr>
                <w:spacing w:val="2"/>
                <w:sz w:val="18"/>
                <w:szCs w:val="18"/>
              </w:rPr>
              <w:t>瓦楞纸箱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spacing w:before="84" w:line="224" w:lineRule="auto"/>
              <w:ind w:left="4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/</w:t>
            </w:r>
          </w:p>
        </w:tc>
        <w:tc>
          <w:tcPr>
            <w:tcW w:w="718" w:type="dxa"/>
            <w:vAlign w:val="top"/>
          </w:tcPr>
          <w:p>
            <w:pPr>
              <w:pStyle w:val="TableText"/>
              <w:spacing w:before="80" w:line="220" w:lineRule="auto"/>
              <w:ind w:left="224"/>
              <w:rPr>
                <w:sz w:val="18"/>
                <w:szCs w:val="18"/>
              </w:rPr>
            </w:pPr>
            <w:r>
              <w:rPr>
                <w:spacing w:val="4"/>
                <w:sz w:val="18"/>
                <w:szCs w:val="18"/>
              </w:rPr>
              <w:t>固态</w:t>
            </w:r>
          </w:p>
        </w:tc>
        <w:tc>
          <w:tcPr>
            <w:tcW w:w="768" w:type="dxa"/>
            <w:vAlign w:val="top"/>
          </w:tcPr>
          <w:p>
            <w:pPr>
              <w:pStyle w:val="TableText"/>
              <w:spacing w:before="79" w:line="219" w:lineRule="auto"/>
              <w:ind w:left="246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万个</w:t>
            </w:r>
          </w:p>
        </w:tc>
        <w:tc>
          <w:tcPr>
            <w:tcW w:w="870" w:type="dxa"/>
            <w:vAlign w:val="top"/>
          </w:tcPr>
          <w:p>
            <w:pPr>
              <w:pStyle w:val="TableText"/>
              <w:spacing w:before="124" w:line="184" w:lineRule="auto"/>
              <w:ind w:left="379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11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spacing w:before="80" w:line="220" w:lineRule="auto"/>
              <w:ind w:left="528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100盒/箱</w:t>
            </w:r>
          </w:p>
        </w:tc>
        <w:tc>
          <w:tcPr>
            <w:tcW w:w="8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59" w:type="dxa"/>
          <w:tblInd w:w="20" w:type="dxa"/>
          <w:tblLayout w:type="fixed"/>
        </w:tblPrEx>
        <w:trPr>
          <w:trHeight w:val="339"/>
        </w:trPr>
        <w:tc>
          <w:tcPr>
            <w:tcW w:w="8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6" w:type="dxa"/>
            <w:vAlign w:val="top"/>
          </w:tcPr>
          <w:p>
            <w:pPr>
              <w:pStyle w:val="TableText"/>
              <w:spacing w:before="126" w:line="183" w:lineRule="auto"/>
              <w:ind w:left="30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901" w:type="dxa"/>
            <w:vAlign w:val="top"/>
          </w:tcPr>
          <w:p>
            <w:pPr>
              <w:pStyle w:val="TableText"/>
              <w:spacing w:before="81" w:line="220" w:lineRule="auto"/>
              <w:ind w:left="664"/>
              <w:rPr>
                <w:sz w:val="18"/>
                <w:szCs w:val="18"/>
              </w:rPr>
            </w:pPr>
            <w:r>
              <w:rPr>
                <w:color w:val="8C4600"/>
                <w:spacing w:val="1"/>
                <w:sz w:val="18"/>
                <w:szCs w:val="18"/>
              </w:rPr>
              <w:t>中包装盒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spacing w:before="85" w:line="224" w:lineRule="auto"/>
              <w:ind w:left="4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/</w:t>
            </w:r>
          </w:p>
        </w:tc>
        <w:tc>
          <w:tcPr>
            <w:tcW w:w="718" w:type="dxa"/>
            <w:vAlign w:val="top"/>
          </w:tcPr>
          <w:p>
            <w:pPr>
              <w:pStyle w:val="TableText"/>
              <w:spacing w:before="81" w:line="220" w:lineRule="auto"/>
              <w:ind w:left="224"/>
              <w:rPr>
                <w:sz w:val="18"/>
                <w:szCs w:val="18"/>
              </w:rPr>
            </w:pPr>
            <w:r>
              <w:rPr>
                <w:spacing w:val="4"/>
                <w:sz w:val="18"/>
                <w:szCs w:val="18"/>
              </w:rPr>
              <w:t>固态</w:t>
            </w:r>
          </w:p>
        </w:tc>
        <w:tc>
          <w:tcPr>
            <w:tcW w:w="768" w:type="dxa"/>
            <w:vAlign w:val="top"/>
          </w:tcPr>
          <w:p>
            <w:pPr>
              <w:pStyle w:val="TableText"/>
              <w:spacing w:before="80" w:line="219" w:lineRule="auto"/>
              <w:ind w:left="246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万个</w:t>
            </w:r>
          </w:p>
        </w:tc>
        <w:tc>
          <w:tcPr>
            <w:tcW w:w="870" w:type="dxa"/>
            <w:vAlign w:val="top"/>
          </w:tcPr>
          <w:p>
            <w:pPr>
              <w:pStyle w:val="TableText"/>
              <w:spacing w:before="126" w:line="184" w:lineRule="auto"/>
              <w:ind w:left="328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101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spacing w:before="81" w:line="220" w:lineRule="auto"/>
              <w:ind w:left="578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10支/盒</w:t>
            </w:r>
          </w:p>
        </w:tc>
        <w:tc>
          <w:tcPr>
            <w:tcW w:w="8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59" w:type="dxa"/>
          <w:tblInd w:w="20" w:type="dxa"/>
          <w:tblLayout w:type="fixed"/>
        </w:tblPrEx>
        <w:trPr>
          <w:trHeight w:val="340"/>
        </w:trPr>
        <w:tc>
          <w:tcPr>
            <w:tcW w:w="8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6" w:type="dxa"/>
            <w:vAlign w:val="top"/>
          </w:tcPr>
          <w:p>
            <w:pPr>
              <w:pStyle w:val="TableText"/>
              <w:spacing w:before="127" w:line="183" w:lineRule="auto"/>
              <w:ind w:left="30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901" w:type="dxa"/>
            <w:vAlign w:val="top"/>
          </w:tcPr>
          <w:p>
            <w:pPr>
              <w:pStyle w:val="TableText"/>
              <w:spacing w:before="80" w:line="219" w:lineRule="auto"/>
              <w:ind w:left="57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不干胶标签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spacing w:before="86" w:line="224" w:lineRule="auto"/>
              <w:ind w:left="4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/</w:t>
            </w:r>
          </w:p>
        </w:tc>
        <w:tc>
          <w:tcPr>
            <w:tcW w:w="718" w:type="dxa"/>
            <w:vAlign w:val="top"/>
          </w:tcPr>
          <w:p>
            <w:pPr>
              <w:pStyle w:val="TableText"/>
              <w:spacing w:before="82" w:line="220" w:lineRule="auto"/>
              <w:ind w:left="224"/>
              <w:rPr>
                <w:sz w:val="18"/>
                <w:szCs w:val="18"/>
              </w:rPr>
            </w:pPr>
            <w:r>
              <w:rPr>
                <w:spacing w:val="4"/>
                <w:sz w:val="18"/>
                <w:szCs w:val="18"/>
              </w:rPr>
              <w:t>固态</w:t>
            </w:r>
          </w:p>
        </w:tc>
        <w:tc>
          <w:tcPr>
            <w:tcW w:w="768" w:type="dxa"/>
            <w:vAlign w:val="top"/>
          </w:tcPr>
          <w:p>
            <w:pPr>
              <w:pStyle w:val="TableText"/>
              <w:spacing w:before="82" w:line="220" w:lineRule="auto"/>
              <w:ind w:left="246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万张</w:t>
            </w:r>
          </w:p>
        </w:tc>
        <w:tc>
          <w:tcPr>
            <w:tcW w:w="870" w:type="dxa"/>
            <w:vAlign w:val="top"/>
          </w:tcPr>
          <w:p>
            <w:pPr>
              <w:pStyle w:val="TableText"/>
              <w:spacing w:before="126" w:line="184" w:lineRule="auto"/>
              <w:ind w:left="288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1002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spacing w:before="81" w:line="219" w:lineRule="auto"/>
              <w:ind w:left="57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每支1张</w:t>
            </w:r>
          </w:p>
        </w:tc>
        <w:tc>
          <w:tcPr>
            <w:tcW w:w="8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59" w:type="dxa"/>
          <w:tblInd w:w="20" w:type="dxa"/>
          <w:tblLayout w:type="fixed"/>
        </w:tblPrEx>
        <w:trPr>
          <w:trHeight w:val="349"/>
        </w:trPr>
        <w:tc>
          <w:tcPr>
            <w:tcW w:w="8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6" w:type="dxa"/>
            <w:vAlign w:val="top"/>
          </w:tcPr>
          <w:p>
            <w:pPr>
              <w:pStyle w:val="TableText"/>
              <w:spacing w:before="138" w:line="182" w:lineRule="auto"/>
              <w:ind w:left="30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901" w:type="dxa"/>
            <w:vAlign w:val="top"/>
          </w:tcPr>
          <w:p>
            <w:pPr>
              <w:pStyle w:val="TableText"/>
              <w:spacing w:before="91" w:line="219" w:lineRule="auto"/>
              <w:ind w:left="57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产品信息签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spacing w:before="96" w:line="224" w:lineRule="auto"/>
              <w:ind w:left="4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/</w:t>
            </w:r>
          </w:p>
        </w:tc>
        <w:tc>
          <w:tcPr>
            <w:tcW w:w="718" w:type="dxa"/>
            <w:vAlign w:val="top"/>
          </w:tcPr>
          <w:p>
            <w:pPr>
              <w:pStyle w:val="TableText"/>
              <w:spacing w:before="92" w:line="220" w:lineRule="auto"/>
              <w:ind w:left="224"/>
              <w:rPr>
                <w:sz w:val="18"/>
                <w:szCs w:val="18"/>
              </w:rPr>
            </w:pPr>
            <w:r>
              <w:rPr>
                <w:spacing w:val="4"/>
                <w:sz w:val="18"/>
                <w:szCs w:val="18"/>
              </w:rPr>
              <w:t>固态</w:t>
            </w:r>
          </w:p>
        </w:tc>
        <w:tc>
          <w:tcPr>
            <w:tcW w:w="768" w:type="dxa"/>
            <w:vAlign w:val="top"/>
          </w:tcPr>
          <w:p>
            <w:pPr>
              <w:pStyle w:val="TableText"/>
              <w:spacing w:before="92" w:line="220" w:lineRule="auto"/>
              <w:ind w:left="246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万张</w:t>
            </w:r>
          </w:p>
        </w:tc>
        <w:tc>
          <w:tcPr>
            <w:tcW w:w="870" w:type="dxa"/>
            <w:vAlign w:val="top"/>
          </w:tcPr>
          <w:p>
            <w:pPr>
              <w:pStyle w:val="TableText"/>
              <w:spacing w:before="136" w:line="184" w:lineRule="auto"/>
              <w:ind w:left="328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101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spacing w:before="91" w:line="219" w:lineRule="auto"/>
              <w:ind w:left="39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每10小盒1张</w:t>
            </w:r>
          </w:p>
        </w:tc>
        <w:tc>
          <w:tcPr>
            <w:tcW w:w="8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59" w:type="dxa"/>
          <w:tblInd w:w="20" w:type="dxa"/>
          <w:tblLayout w:type="fixed"/>
        </w:tblPrEx>
        <w:trPr>
          <w:trHeight w:val="340"/>
        </w:trPr>
        <w:tc>
          <w:tcPr>
            <w:tcW w:w="8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6" w:type="dxa"/>
            <w:vAlign w:val="top"/>
          </w:tcPr>
          <w:p>
            <w:pPr>
              <w:pStyle w:val="TableText"/>
              <w:spacing w:before="128" w:line="183" w:lineRule="auto"/>
              <w:ind w:left="30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901" w:type="dxa"/>
            <w:vAlign w:val="top"/>
          </w:tcPr>
          <w:p>
            <w:pPr>
              <w:pStyle w:val="TableText"/>
              <w:spacing w:before="84" w:line="221" w:lineRule="auto"/>
              <w:ind w:left="75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封口签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spacing w:before="87" w:line="224" w:lineRule="auto"/>
              <w:ind w:left="4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/</w:t>
            </w:r>
          </w:p>
        </w:tc>
        <w:tc>
          <w:tcPr>
            <w:tcW w:w="718" w:type="dxa"/>
            <w:vAlign w:val="top"/>
          </w:tcPr>
          <w:p>
            <w:pPr>
              <w:pStyle w:val="TableText"/>
              <w:spacing w:before="83" w:line="220" w:lineRule="auto"/>
              <w:ind w:left="224"/>
              <w:rPr>
                <w:sz w:val="18"/>
                <w:szCs w:val="18"/>
              </w:rPr>
            </w:pPr>
            <w:r>
              <w:rPr>
                <w:spacing w:val="4"/>
                <w:sz w:val="18"/>
                <w:szCs w:val="18"/>
              </w:rPr>
              <w:t>固态</w:t>
            </w:r>
          </w:p>
        </w:tc>
        <w:tc>
          <w:tcPr>
            <w:tcW w:w="768" w:type="dxa"/>
            <w:vAlign w:val="top"/>
          </w:tcPr>
          <w:p>
            <w:pPr>
              <w:pStyle w:val="TableText"/>
              <w:spacing w:before="83" w:line="220" w:lineRule="auto"/>
              <w:ind w:left="246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万张</w:t>
            </w:r>
          </w:p>
        </w:tc>
        <w:tc>
          <w:tcPr>
            <w:tcW w:w="870" w:type="dxa"/>
            <w:vAlign w:val="top"/>
          </w:tcPr>
          <w:p>
            <w:pPr>
              <w:pStyle w:val="TableText"/>
              <w:spacing w:before="128" w:line="183" w:lineRule="auto"/>
              <w:ind w:left="28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2005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spacing w:before="82" w:line="219" w:lineRule="auto"/>
              <w:ind w:left="57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每盒2张</w:t>
            </w:r>
          </w:p>
        </w:tc>
        <w:tc>
          <w:tcPr>
            <w:tcW w:w="8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59" w:type="dxa"/>
          <w:tblInd w:w="20" w:type="dxa"/>
          <w:tblLayout w:type="fixed"/>
        </w:tblPrEx>
        <w:trPr>
          <w:trHeight w:val="329"/>
        </w:trPr>
        <w:tc>
          <w:tcPr>
            <w:tcW w:w="8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05" w:type="dxa"/>
            <w:gridSpan w:val="8"/>
            <w:vAlign w:val="top"/>
          </w:tcPr>
          <w:p>
            <w:pPr>
              <w:pStyle w:val="TableText"/>
              <w:spacing w:before="80" w:line="219" w:lineRule="auto"/>
              <w:ind w:left="2743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医疗器械</w:t>
            </w:r>
            <w:r>
              <w:rPr>
                <w:spacing w:val="1"/>
                <w:sz w:val="18"/>
                <w:szCs w:val="18"/>
              </w:rPr>
              <w:t>(一次性使用组织套扎带)</w:t>
            </w:r>
          </w:p>
        </w:tc>
      </w:tr>
      <w:tr>
        <w:tblPrEx>
          <w:tblW w:w="9059" w:type="dxa"/>
          <w:tblInd w:w="20" w:type="dxa"/>
          <w:tblLayout w:type="fixed"/>
        </w:tblPrEx>
        <w:trPr>
          <w:trHeight w:val="329"/>
        </w:trPr>
        <w:tc>
          <w:tcPr>
            <w:tcW w:w="8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6" w:type="dxa"/>
            <w:vAlign w:val="top"/>
          </w:tcPr>
          <w:p>
            <w:pPr>
              <w:pStyle w:val="TableText"/>
              <w:spacing w:before="130" w:line="182" w:lineRule="auto"/>
              <w:ind w:left="30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901" w:type="dxa"/>
            <w:vAlign w:val="top"/>
          </w:tcPr>
          <w:p>
            <w:pPr>
              <w:pStyle w:val="TableText"/>
              <w:spacing w:before="83" w:line="219" w:lineRule="auto"/>
              <w:ind w:left="845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齿条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spacing w:before="88" w:line="224" w:lineRule="auto"/>
              <w:ind w:left="4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/</w:t>
            </w:r>
          </w:p>
        </w:tc>
        <w:tc>
          <w:tcPr>
            <w:tcW w:w="718" w:type="dxa"/>
            <w:vAlign w:val="top"/>
          </w:tcPr>
          <w:p>
            <w:pPr>
              <w:pStyle w:val="TableText"/>
              <w:spacing w:before="84" w:line="220" w:lineRule="auto"/>
              <w:ind w:left="224"/>
              <w:rPr>
                <w:sz w:val="18"/>
                <w:szCs w:val="18"/>
              </w:rPr>
            </w:pPr>
            <w:r>
              <w:rPr>
                <w:spacing w:val="4"/>
                <w:sz w:val="18"/>
                <w:szCs w:val="18"/>
              </w:rPr>
              <w:t>固态</w:t>
            </w:r>
          </w:p>
        </w:tc>
        <w:tc>
          <w:tcPr>
            <w:tcW w:w="768" w:type="dxa"/>
            <w:vAlign w:val="top"/>
          </w:tcPr>
          <w:p>
            <w:pPr>
              <w:pStyle w:val="TableText"/>
              <w:spacing w:before="83" w:line="219" w:lineRule="auto"/>
              <w:ind w:left="246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万个</w:t>
            </w:r>
          </w:p>
        </w:tc>
        <w:tc>
          <w:tcPr>
            <w:tcW w:w="870" w:type="dxa"/>
            <w:vAlign w:val="top"/>
          </w:tcPr>
          <w:p>
            <w:pPr>
              <w:pStyle w:val="TableText"/>
              <w:spacing w:before="129" w:line="184" w:lineRule="auto"/>
              <w:ind w:left="328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106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spacing w:before="83" w:line="219" w:lineRule="auto"/>
              <w:ind w:left="39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每套2个齿条</w:t>
            </w:r>
          </w:p>
        </w:tc>
        <w:tc>
          <w:tcPr>
            <w:tcW w:w="864" w:type="dxa"/>
            <w:vMerge w:val="restart"/>
            <w:tcBorders>
              <w:bottom w:val="nil"/>
            </w:tcBorders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43" w:lineRule="exact"/>
              <w:ind w:left="149"/>
              <w:rPr>
                <w:sz w:val="18"/>
                <w:szCs w:val="18"/>
              </w:rPr>
            </w:pPr>
            <w:r>
              <w:rPr>
                <w:spacing w:val="-2"/>
                <w:position w:val="4"/>
                <w:sz w:val="18"/>
                <w:szCs w:val="18"/>
              </w:rPr>
              <w:t>301车</w:t>
            </w:r>
          </w:p>
          <w:p>
            <w:pPr>
              <w:pStyle w:val="TableText"/>
              <w:spacing w:line="222" w:lineRule="auto"/>
              <w:ind w:left="28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间</w:t>
            </w:r>
          </w:p>
        </w:tc>
      </w:tr>
      <w:tr>
        <w:tblPrEx>
          <w:tblW w:w="9059" w:type="dxa"/>
          <w:tblInd w:w="20" w:type="dxa"/>
          <w:tblLayout w:type="fixed"/>
        </w:tblPrEx>
        <w:trPr>
          <w:trHeight w:val="339"/>
        </w:trPr>
        <w:tc>
          <w:tcPr>
            <w:tcW w:w="8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6" w:type="dxa"/>
            <w:vAlign w:val="top"/>
          </w:tcPr>
          <w:p>
            <w:pPr>
              <w:pStyle w:val="TableText"/>
              <w:spacing w:before="130" w:line="183" w:lineRule="auto"/>
              <w:ind w:left="30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901" w:type="dxa"/>
            <w:vAlign w:val="top"/>
          </w:tcPr>
          <w:p>
            <w:pPr>
              <w:pStyle w:val="TableText"/>
              <w:spacing w:before="84" w:line="219" w:lineRule="auto"/>
              <w:ind w:left="845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直杆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spacing w:before="89" w:line="224" w:lineRule="auto"/>
              <w:ind w:left="4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/</w:t>
            </w:r>
          </w:p>
        </w:tc>
        <w:tc>
          <w:tcPr>
            <w:tcW w:w="718" w:type="dxa"/>
            <w:vAlign w:val="top"/>
          </w:tcPr>
          <w:p>
            <w:pPr>
              <w:pStyle w:val="TableText"/>
              <w:spacing w:before="85" w:line="220" w:lineRule="auto"/>
              <w:ind w:left="224"/>
              <w:rPr>
                <w:sz w:val="18"/>
                <w:szCs w:val="18"/>
              </w:rPr>
            </w:pPr>
            <w:r>
              <w:rPr>
                <w:spacing w:val="4"/>
                <w:sz w:val="18"/>
                <w:szCs w:val="18"/>
              </w:rPr>
              <w:t>固态</w:t>
            </w:r>
          </w:p>
        </w:tc>
        <w:tc>
          <w:tcPr>
            <w:tcW w:w="768" w:type="dxa"/>
            <w:vAlign w:val="top"/>
          </w:tcPr>
          <w:p>
            <w:pPr>
              <w:pStyle w:val="TableText"/>
              <w:spacing w:before="84" w:line="219" w:lineRule="auto"/>
              <w:ind w:left="246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万个</w:t>
            </w:r>
          </w:p>
        </w:tc>
        <w:tc>
          <w:tcPr>
            <w:tcW w:w="870" w:type="dxa"/>
            <w:vAlign w:val="top"/>
          </w:tcPr>
          <w:p>
            <w:pPr>
              <w:pStyle w:val="TableText"/>
              <w:spacing w:before="130" w:line="183" w:lineRule="auto"/>
              <w:ind w:left="379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53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spacing w:before="84" w:line="219" w:lineRule="auto"/>
              <w:ind w:left="39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每套1个直杆</w:t>
            </w:r>
          </w:p>
        </w:tc>
        <w:tc>
          <w:tcPr>
            <w:tcW w:w="8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59" w:type="dxa"/>
          <w:tblInd w:w="20" w:type="dxa"/>
          <w:tblLayout w:type="fixed"/>
        </w:tblPrEx>
        <w:trPr>
          <w:trHeight w:val="359"/>
        </w:trPr>
        <w:tc>
          <w:tcPr>
            <w:tcW w:w="8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6" w:type="dxa"/>
            <w:vAlign w:val="top"/>
          </w:tcPr>
          <w:p>
            <w:pPr>
              <w:pStyle w:val="TableText"/>
              <w:spacing w:before="141" w:line="183" w:lineRule="auto"/>
              <w:ind w:left="30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901" w:type="dxa"/>
            <w:vAlign w:val="top"/>
          </w:tcPr>
          <w:p>
            <w:pPr>
              <w:pStyle w:val="TableText"/>
              <w:spacing w:before="98" w:line="222" w:lineRule="auto"/>
              <w:ind w:left="75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纸塑袋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spacing w:before="100" w:line="224" w:lineRule="auto"/>
              <w:ind w:left="4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/</w:t>
            </w:r>
          </w:p>
        </w:tc>
        <w:tc>
          <w:tcPr>
            <w:tcW w:w="718" w:type="dxa"/>
            <w:vAlign w:val="top"/>
          </w:tcPr>
          <w:p>
            <w:pPr>
              <w:pStyle w:val="TableText"/>
              <w:spacing w:before="95" w:line="220" w:lineRule="auto"/>
              <w:ind w:left="224"/>
              <w:rPr>
                <w:sz w:val="18"/>
                <w:szCs w:val="18"/>
              </w:rPr>
            </w:pPr>
            <w:r>
              <w:rPr>
                <w:spacing w:val="4"/>
                <w:sz w:val="18"/>
                <w:szCs w:val="18"/>
              </w:rPr>
              <w:t>固态</w:t>
            </w:r>
          </w:p>
        </w:tc>
        <w:tc>
          <w:tcPr>
            <w:tcW w:w="768" w:type="dxa"/>
            <w:vAlign w:val="top"/>
          </w:tcPr>
          <w:p>
            <w:pPr>
              <w:pStyle w:val="TableText"/>
              <w:spacing w:before="95" w:line="219" w:lineRule="auto"/>
              <w:ind w:left="246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万个</w:t>
            </w:r>
          </w:p>
        </w:tc>
        <w:tc>
          <w:tcPr>
            <w:tcW w:w="870" w:type="dxa"/>
            <w:vAlign w:val="top"/>
          </w:tcPr>
          <w:p>
            <w:pPr>
              <w:pStyle w:val="TableText"/>
              <w:spacing w:before="141" w:line="183" w:lineRule="auto"/>
              <w:ind w:left="379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53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spacing w:before="95" w:line="219" w:lineRule="auto"/>
              <w:ind w:left="528"/>
              <w:rPr>
                <w:sz w:val="18"/>
                <w:szCs w:val="18"/>
              </w:rPr>
            </w:pPr>
            <w:r>
              <w:rPr>
                <w:spacing w:val="2"/>
                <w:sz w:val="18"/>
                <w:szCs w:val="18"/>
              </w:rPr>
              <w:t>外协灭菌</w:t>
            </w:r>
          </w:p>
        </w:tc>
        <w:tc>
          <w:tcPr>
            <w:tcW w:w="8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59" w:type="dxa"/>
          <w:tblInd w:w="20" w:type="dxa"/>
          <w:tblLayout w:type="fixed"/>
        </w:tblPrEx>
        <w:trPr>
          <w:trHeight w:val="344"/>
        </w:trPr>
        <w:tc>
          <w:tcPr>
            <w:tcW w:w="8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6" w:type="dxa"/>
            <w:vAlign w:val="top"/>
          </w:tcPr>
          <w:p>
            <w:pPr>
              <w:pStyle w:val="TableText"/>
              <w:spacing w:before="131" w:line="184" w:lineRule="auto"/>
              <w:ind w:left="261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10</w:t>
            </w:r>
          </w:p>
        </w:tc>
        <w:tc>
          <w:tcPr>
            <w:tcW w:w="1901" w:type="dxa"/>
            <w:vAlign w:val="top"/>
          </w:tcPr>
          <w:p>
            <w:pPr>
              <w:pStyle w:val="TableText"/>
              <w:spacing w:before="86" w:line="219" w:lineRule="auto"/>
              <w:ind w:left="84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手柄</w:t>
            </w:r>
          </w:p>
        </w:tc>
        <w:tc>
          <w:tcPr>
            <w:tcW w:w="809" w:type="dxa"/>
            <w:vAlign w:val="top"/>
          </w:tcPr>
          <w:p>
            <w:pPr>
              <w:pStyle w:val="TableText"/>
              <w:spacing w:before="91" w:line="224" w:lineRule="auto"/>
              <w:ind w:left="4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/</w:t>
            </w:r>
          </w:p>
        </w:tc>
        <w:tc>
          <w:tcPr>
            <w:tcW w:w="718" w:type="dxa"/>
            <w:vAlign w:val="top"/>
          </w:tcPr>
          <w:p>
            <w:pPr>
              <w:pStyle w:val="TableText"/>
              <w:spacing w:before="87" w:line="220" w:lineRule="auto"/>
              <w:ind w:left="224"/>
              <w:rPr>
                <w:sz w:val="18"/>
                <w:szCs w:val="18"/>
              </w:rPr>
            </w:pPr>
            <w:r>
              <w:rPr>
                <w:spacing w:val="4"/>
                <w:sz w:val="18"/>
                <w:szCs w:val="18"/>
              </w:rPr>
              <w:t>固态</w:t>
            </w:r>
          </w:p>
        </w:tc>
        <w:tc>
          <w:tcPr>
            <w:tcW w:w="768" w:type="dxa"/>
            <w:vAlign w:val="top"/>
          </w:tcPr>
          <w:p>
            <w:pPr>
              <w:pStyle w:val="TableText"/>
              <w:spacing w:before="86" w:line="219" w:lineRule="auto"/>
              <w:ind w:left="246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万个</w:t>
            </w:r>
          </w:p>
        </w:tc>
        <w:tc>
          <w:tcPr>
            <w:tcW w:w="870" w:type="dxa"/>
            <w:vAlign w:val="top"/>
          </w:tcPr>
          <w:p>
            <w:pPr>
              <w:pStyle w:val="TableText"/>
              <w:spacing w:before="132" w:line="183" w:lineRule="auto"/>
              <w:ind w:left="379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53</w:t>
            </w:r>
          </w:p>
        </w:tc>
        <w:tc>
          <w:tcPr>
            <w:tcW w:w="1749" w:type="dxa"/>
            <w:vAlign w:val="top"/>
          </w:tcPr>
          <w:p>
            <w:pPr>
              <w:pStyle w:val="TableText"/>
              <w:spacing w:before="86" w:line="219" w:lineRule="auto"/>
              <w:ind w:left="39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每套1个手柄</w:t>
            </w:r>
          </w:p>
        </w:tc>
        <w:tc>
          <w:tcPr>
            <w:tcW w:w="8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94" w:line="203" w:lineRule="exact"/>
        <w:ind w:left="428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9"/>
          <w:w w:val="59"/>
          <w:position w:val="-4"/>
          <w:sz w:val="29"/>
          <w:szCs w:val="29"/>
        </w:rPr>
        <w:t>—</w:t>
      </w:r>
      <w:r>
        <w:rPr>
          <w:rFonts w:ascii="SimSun" w:eastAsia="SimSun" w:hAnsi="SimSun" w:cs="SimSun"/>
          <w:spacing w:val="-32"/>
          <w:w w:val="96"/>
          <w:position w:val="-4"/>
          <w:sz w:val="29"/>
          <w:szCs w:val="29"/>
        </w:rPr>
        <w:t>10—</w:t>
      </w:r>
    </w:p>
    <w:p>
      <w:pPr>
        <w:spacing w:line="203" w:lineRule="exact"/>
        <w:rPr>
          <w:rFonts w:ascii="SimSun" w:eastAsia="SimSun" w:hAnsi="SimSun" w:cs="SimSun"/>
          <w:sz w:val="29"/>
          <w:szCs w:val="29"/>
        </w:rPr>
        <w:sectPr>
          <w:footerReference w:type="default" r:id="rId35"/>
          <w:type w:val="nextPage"/>
          <w:pgSz w:w="11910" w:h="16840"/>
          <w:pgMar w:top="1431" w:right="1420" w:bottom="400" w:left="1380" w:header="0" w:footer="0" w:gutter="0"/>
          <w:pgNumType w:start="24"/>
          <w:cols w:num="1" w:space="708" w:equalWidth="0">
            <w:col w:w="9110" w:space="0"/>
          </w:cols>
          <w:titlePg w:val="0"/>
        </w:sectPr>
      </w:pPr>
    </w:p>
    <w:tbl>
      <w:tblPr>
        <w:tblStyle w:val="TableNormal16"/>
        <w:tblW w:w="90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9029"/>
      </w:tblGrid>
      <w:tr>
        <w:tblPrEx>
          <w:tblW w:w="90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3229"/>
        </w:trPr>
        <w:tc>
          <w:tcPr>
            <w:tcW w:w="9029" w:type="dxa"/>
            <w:vAlign w:val="top"/>
          </w:tcPr>
          <w:tbl>
            <w:tblPr>
              <w:tblStyle w:val="TableNormal16"/>
              <w:tblW w:w="8166" w:type="dxa"/>
              <w:tblInd w:w="80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640"/>
              <w:gridCol w:w="1857"/>
              <w:gridCol w:w="814"/>
              <w:gridCol w:w="695"/>
              <w:gridCol w:w="755"/>
              <w:gridCol w:w="854"/>
              <w:gridCol w:w="1727"/>
              <w:gridCol w:w="824"/>
            </w:tblGrid>
            <w:tr>
              <w:tblPrEx>
                <w:tblW w:w="8166" w:type="dxa"/>
                <w:tblInd w:w="804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47"/>
              </w:trPr>
              <w:tc>
                <w:tcPr>
                  <w:tcW w:w="640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123" w:line="184" w:lineRule="auto"/>
                    <w:ind w:left="265"/>
                    <w:rPr>
                      <w:sz w:val="20"/>
                      <w:szCs w:val="20"/>
                    </w:rPr>
                  </w:pPr>
                  <w:r>
                    <w:rPr>
                      <w:spacing w:val="-6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1857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71" w:line="219" w:lineRule="auto"/>
                    <w:ind w:left="424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不干胶标签</w:t>
                  </w:r>
                </w:p>
              </w:tc>
              <w:tc>
                <w:tcPr>
                  <w:tcW w:w="814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78" w:line="224" w:lineRule="auto"/>
                    <w:ind w:left="367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695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73" w:line="220" w:lineRule="auto"/>
                    <w:ind w:left="163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固态</w:t>
                  </w:r>
                </w:p>
              </w:tc>
              <w:tc>
                <w:tcPr>
                  <w:tcW w:w="755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73" w:line="220" w:lineRule="auto"/>
                    <w:ind w:left="198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万张</w:t>
                  </w:r>
                </w:p>
              </w:tc>
              <w:tc>
                <w:tcPr>
                  <w:tcW w:w="854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124" w:line="183" w:lineRule="auto"/>
                    <w:ind w:left="353"/>
                    <w:rPr>
                      <w:sz w:val="20"/>
                      <w:szCs w:val="20"/>
                    </w:rPr>
                  </w:pPr>
                  <w:r>
                    <w:rPr>
                      <w:spacing w:val="-3"/>
                      <w:sz w:val="20"/>
                      <w:szCs w:val="20"/>
                    </w:rPr>
                    <w:t>53</w:t>
                  </w:r>
                </w:p>
              </w:tc>
              <w:tc>
                <w:tcPr>
                  <w:tcW w:w="1727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73" w:line="219" w:lineRule="auto"/>
                    <w:ind w:left="549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每套1张</w:t>
                  </w:r>
                </w:p>
              </w:tc>
              <w:tc>
                <w:tcPr>
                  <w:tcW w:w="824" w:type="dxa"/>
                  <w:vMerge w:val="restart"/>
                  <w:tcBorders>
                    <w:top w:val="nil"/>
                    <w:bottom w:val="nil"/>
                    <w:right w:val="single" w:sz="38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166" w:type="dxa"/>
                <w:tblInd w:w="804" w:type="dxa"/>
                <w:tblLayout w:type="fixed"/>
              </w:tblPrEx>
              <w:trPr>
                <w:trHeight w:val="338"/>
              </w:trPr>
              <w:tc>
                <w:tcPr>
                  <w:tcW w:w="640" w:type="dxa"/>
                  <w:vAlign w:val="top"/>
                </w:tcPr>
                <w:p>
                  <w:pPr>
                    <w:pStyle w:val="TableText"/>
                    <w:spacing w:before="116" w:line="184" w:lineRule="auto"/>
                    <w:ind w:left="265"/>
                    <w:rPr>
                      <w:sz w:val="20"/>
                      <w:szCs w:val="20"/>
                    </w:rPr>
                  </w:pPr>
                  <w:r>
                    <w:rPr>
                      <w:spacing w:val="-6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1857" w:type="dxa"/>
                  <w:vAlign w:val="top"/>
                </w:tcPr>
                <w:p>
                  <w:pPr>
                    <w:pStyle w:val="TableText"/>
                    <w:spacing w:before="65" w:line="219" w:lineRule="auto"/>
                    <w:ind w:left="624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说明书</w:t>
                  </w:r>
                </w:p>
              </w:tc>
              <w:tc>
                <w:tcPr>
                  <w:tcW w:w="814" w:type="dxa"/>
                  <w:vAlign w:val="top"/>
                </w:tcPr>
                <w:p>
                  <w:pPr>
                    <w:pStyle w:val="TableText"/>
                    <w:spacing w:before="72" w:line="224" w:lineRule="auto"/>
                    <w:ind w:left="367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695" w:type="dxa"/>
                  <w:vAlign w:val="top"/>
                </w:tcPr>
                <w:p>
                  <w:pPr>
                    <w:pStyle w:val="TableText"/>
                    <w:spacing w:before="66" w:line="220" w:lineRule="auto"/>
                    <w:ind w:left="163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固态</w:t>
                  </w:r>
                </w:p>
              </w:tc>
              <w:tc>
                <w:tcPr>
                  <w:tcW w:w="755" w:type="dxa"/>
                  <w:vAlign w:val="top"/>
                </w:tcPr>
                <w:p>
                  <w:pPr>
                    <w:pStyle w:val="TableText"/>
                    <w:spacing w:before="66" w:line="220" w:lineRule="auto"/>
                    <w:ind w:left="198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万张</w:t>
                  </w:r>
                </w:p>
              </w:tc>
              <w:tc>
                <w:tcPr>
                  <w:tcW w:w="854" w:type="dxa"/>
                  <w:vAlign w:val="top"/>
                </w:tcPr>
                <w:p>
                  <w:pPr>
                    <w:pStyle w:val="TableText"/>
                    <w:spacing w:before="117" w:line="183" w:lineRule="auto"/>
                    <w:ind w:left="353"/>
                    <w:rPr>
                      <w:sz w:val="20"/>
                      <w:szCs w:val="20"/>
                    </w:rPr>
                  </w:pPr>
                  <w:r>
                    <w:rPr>
                      <w:spacing w:val="-3"/>
                      <w:sz w:val="20"/>
                      <w:szCs w:val="20"/>
                    </w:rPr>
                    <w:t>53</w:t>
                  </w:r>
                </w:p>
              </w:tc>
              <w:tc>
                <w:tcPr>
                  <w:tcW w:w="1727" w:type="dxa"/>
                  <w:vAlign w:val="top"/>
                </w:tcPr>
                <w:p>
                  <w:pPr>
                    <w:pStyle w:val="TableText"/>
                    <w:spacing w:before="66" w:line="219" w:lineRule="auto"/>
                    <w:ind w:left="549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每套1张</w:t>
                  </w:r>
                </w:p>
              </w:tc>
              <w:tc>
                <w:tcPr>
                  <w:tcW w:w="824" w:type="dxa"/>
                  <w:vMerge/>
                  <w:tcBorders>
                    <w:top w:val="nil"/>
                    <w:bottom w:val="nil"/>
                    <w:right w:val="single" w:sz="38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166" w:type="dxa"/>
                <w:tblInd w:w="804" w:type="dxa"/>
                <w:tblLayout w:type="fixed"/>
              </w:tblPrEx>
              <w:trPr>
                <w:trHeight w:val="338"/>
              </w:trPr>
              <w:tc>
                <w:tcPr>
                  <w:tcW w:w="640" w:type="dxa"/>
                  <w:vAlign w:val="top"/>
                </w:tcPr>
                <w:p>
                  <w:pPr>
                    <w:pStyle w:val="TableText"/>
                    <w:spacing w:before="118" w:line="184" w:lineRule="auto"/>
                    <w:ind w:left="265"/>
                    <w:rPr>
                      <w:sz w:val="20"/>
                      <w:szCs w:val="20"/>
                    </w:rPr>
                  </w:pPr>
                  <w:r>
                    <w:rPr>
                      <w:spacing w:val="-6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1857" w:type="dxa"/>
                  <w:vAlign w:val="top"/>
                </w:tcPr>
                <w:p>
                  <w:pPr>
                    <w:pStyle w:val="TableText"/>
                    <w:spacing w:before="68" w:line="220" w:lineRule="auto"/>
                    <w:ind w:left="624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包装盒</w:t>
                  </w:r>
                </w:p>
              </w:tc>
              <w:tc>
                <w:tcPr>
                  <w:tcW w:w="814" w:type="dxa"/>
                  <w:vAlign w:val="top"/>
                </w:tcPr>
                <w:p>
                  <w:pPr>
                    <w:pStyle w:val="TableText"/>
                    <w:spacing w:before="73" w:line="224" w:lineRule="auto"/>
                    <w:ind w:left="367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695" w:type="dxa"/>
                  <w:vAlign w:val="top"/>
                </w:tcPr>
                <w:p>
                  <w:pPr>
                    <w:pStyle w:val="TableText"/>
                    <w:spacing w:before="68" w:line="220" w:lineRule="auto"/>
                    <w:ind w:left="163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固态</w:t>
                  </w:r>
                </w:p>
              </w:tc>
              <w:tc>
                <w:tcPr>
                  <w:tcW w:w="755" w:type="dxa"/>
                  <w:vAlign w:val="top"/>
                </w:tcPr>
                <w:p>
                  <w:pPr>
                    <w:pStyle w:val="TableText"/>
                    <w:spacing w:before="68" w:line="219" w:lineRule="auto"/>
                    <w:ind w:left="198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万个</w:t>
                  </w:r>
                </w:p>
              </w:tc>
              <w:tc>
                <w:tcPr>
                  <w:tcW w:w="854" w:type="dxa"/>
                  <w:vAlign w:val="top"/>
                </w:tcPr>
                <w:p>
                  <w:pPr>
                    <w:pStyle w:val="TableText"/>
                    <w:spacing w:before="118" w:line="184" w:lineRule="auto"/>
                    <w:ind w:left="303"/>
                    <w:rPr>
                      <w:sz w:val="20"/>
                      <w:szCs w:val="20"/>
                    </w:rPr>
                  </w:pPr>
                  <w:r>
                    <w:rPr>
                      <w:spacing w:val="-3"/>
                      <w:sz w:val="20"/>
                      <w:szCs w:val="20"/>
                    </w:rPr>
                    <w:t>5.1</w:t>
                  </w:r>
                </w:p>
              </w:tc>
              <w:tc>
                <w:tcPr>
                  <w:tcW w:w="1727" w:type="dxa"/>
                  <w:vAlign w:val="top"/>
                </w:tcPr>
                <w:p>
                  <w:pPr>
                    <w:pStyle w:val="TableText"/>
                    <w:spacing w:before="68" w:line="220" w:lineRule="auto"/>
                    <w:ind w:left="549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1盒10套</w:t>
                  </w:r>
                </w:p>
              </w:tc>
              <w:tc>
                <w:tcPr>
                  <w:tcW w:w="824" w:type="dxa"/>
                  <w:vMerge/>
                  <w:tcBorders>
                    <w:top w:val="nil"/>
                    <w:right w:val="single" w:sz="38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166" w:type="dxa"/>
                <w:tblInd w:w="804" w:type="dxa"/>
                <w:tblLayout w:type="fixed"/>
              </w:tblPrEx>
              <w:trPr>
                <w:trHeight w:val="338"/>
              </w:trPr>
              <w:tc>
                <w:tcPr>
                  <w:tcW w:w="8166" w:type="dxa"/>
                  <w:gridSpan w:val="8"/>
                  <w:tcBorders>
                    <w:right w:val="single" w:sz="38" w:space="0" w:color="000000"/>
                  </w:tcBorders>
                  <w:vAlign w:val="top"/>
                </w:tcPr>
                <w:p>
                  <w:pPr>
                    <w:pStyle w:val="TableText"/>
                    <w:spacing w:before="67" w:line="220" w:lineRule="auto"/>
                    <w:ind w:left="3777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pacing w:val="-5"/>
                      <w:sz w:val="20"/>
                      <w:szCs w:val="20"/>
                    </w:rPr>
                    <w:t>公需原料</w:t>
                  </w:r>
                </w:p>
              </w:tc>
            </w:tr>
            <w:tr>
              <w:tblPrEx>
                <w:tblW w:w="8166" w:type="dxa"/>
                <w:tblInd w:w="804" w:type="dxa"/>
                <w:tblLayout w:type="fixed"/>
              </w:tblPrEx>
              <w:trPr>
                <w:trHeight w:val="467"/>
              </w:trPr>
              <w:tc>
                <w:tcPr>
                  <w:tcW w:w="640" w:type="dxa"/>
                  <w:vAlign w:val="top"/>
                </w:tcPr>
                <w:p>
                  <w:pPr>
                    <w:pStyle w:val="TableText"/>
                    <w:spacing w:before="192" w:line="184" w:lineRule="auto"/>
                    <w:ind w:left="265"/>
                    <w:rPr>
                      <w:sz w:val="20"/>
                      <w:szCs w:val="20"/>
                    </w:rPr>
                  </w:pPr>
                  <w:r>
                    <w:rPr>
                      <w:spacing w:val="-6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1857" w:type="dxa"/>
                  <w:vAlign w:val="top"/>
                </w:tcPr>
                <w:p>
                  <w:pPr>
                    <w:pStyle w:val="TableText"/>
                    <w:spacing w:before="142" w:line="219" w:lineRule="auto"/>
                    <w:ind w:left="624"/>
                    <w:rPr>
                      <w:sz w:val="20"/>
                      <w:szCs w:val="20"/>
                    </w:rPr>
                  </w:pPr>
                  <w:r>
                    <w:rPr>
                      <w:spacing w:val="-3"/>
                      <w:sz w:val="20"/>
                      <w:szCs w:val="20"/>
                    </w:rPr>
                    <w:t>纯化水</w:t>
                  </w:r>
                </w:p>
              </w:tc>
              <w:tc>
                <w:tcPr>
                  <w:tcW w:w="814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95" w:type="dxa"/>
                  <w:vAlign w:val="top"/>
                </w:tcPr>
                <w:p>
                  <w:pPr>
                    <w:pStyle w:val="TableText"/>
                    <w:spacing w:before="142" w:line="220" w:lineRule="auto"/>
                    <w:ind w:left="163"/>
                    <w:rPr>
                      <w:sz w:val="20"/>
                      <w:szCs w:val="20"/>
                    </w:rPr>
                  </w:pPr>
                  <w:r>
                    <w:rPr>
                      <w:spacing w:val="-3"/>
                      <w:sz w:val="20"/>
                      <w:szCs w:val="20"/>
                    </w:rPr>
                    <w:t>液态</w:t>
                  </w:r>
                </w:p>
              </w:tc>
              <w:tc>
                <w:tcPr>
                  <w:tcW w:w="755" w:type="dxa"/>
                  <w:vAlign w:val="top"/>
                </w:tcPr>
                <w:p>
                  <w:pPr>
                    <w:pStyle w:val="TableText"/>
                    <w:spacing w:before="148" w:line="224" w:lineRule="auto"/>
                    <w:ind w:left="248"/>
                    <w:rPr>
                      <w:sz w:val="20"/>
                      <w:szCs w:val="20"/>
                    </w:rPr>
                  </w:pPr>
                  <w:r>
                    <w:rPr>
                      <w:spacing w:val="-3"/>
                      <w:sz w:val="20"/>
                      <w:szCs w:val="20"/>
                    </w:rPr>
                    <w:t>t/a</w:t>
                  </w:r>
                </w:p>
              </w:tc>
              <w:tc>
                <w:tcPr>
                  <w:tcW w:w="854" w:type="dxa"/>
                  <w:vAlign w:val="top"/>
                </w:tcPr>
                <w:p>
                  <w:pPr>
                    <w:pStyle w:val="TableText"/>
                    <w:spacing w:before="193" w:line="183" w:lineRule="auto"/>
                    <w:ind w:left="303"/>
                    <w:rPr>
                      <w:sz w:val="20"/>
                      <w:szCs w:val="20"/>
                    </w:rPr>
                  </w:pPr>
                  <w:r>
                    <w:rPr>
                      <w:spacing w:val="-3"/>
                      <w:sz w:val="20"/>
                      <w:szCs w:val="20"/>
                    </w:rPr>
                    <w:t>300</w:t>
                  </w:r>
                </w:p>
              </w:tc>
              <w:tc>
                <w:tcPr>
                  <w:tcW w:w="1727" w:type="dxa"/>
                  <w:vAlign w:val="top"/>
                </w:tcPr>
                <w:p>
                  <w:pPr>
                    <w:pStyle w:val="TableText"/>
                    <w:spacing w:before="32" w:line="196" w:lineRule="auto"/>
                    <w:ind w:left="299" w:right="6" w:hanging="199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 xml:space="preserve">自制，用于车间清 </w:t>
                  </w:r>
                  <w:r>
                    <w:rPr>
                      <w:spacing w:val="-1"/>
                      <w:sz w:val="20"/>
                      <w:szCs w:val="20"/>
                    </w:rPr>
                    <w:t>洗、原料清洗</w:t>
                  </w:r>
                </w:p>
              </w:tc>
              <w:tc>
                <w:tcPr>
                  <w:tcW w:w="824" w:type="dxa"/>
                  <w:tcBorders>
                    <w:right w:val="single" w:sz="38" w:space="0" w:color="000000"/>
                  </w:tcBorders>
                  <w:vAlign w:val="top"/>
                </w:tcPr>
                <w:p>
                  <w:pPr>
                    <w:pStyle w:val="TableText"/>
                    <w:spacing w:before="31" w:line="194" w:lineRule="auto"/>
                    <w:ind w:left="20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二层</w:t>
                  </w:r>
                </w:p>
                <w:p>
                  <w:pPr>
                    <w:pStyle w:val="TableText"/>
                    <w:spacing w:line="198" w:lineRule="auto"/>
                    <w:ind w:left="20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西侧</w:t>
                  </w:r>
                </w:p>
              </w:tc>
            </w:tr>
            <w:tr>
              <w:tblPrEx>
                <w:tblW w:w="8166" w:type="dxa"/>
                <w:tblInd w:w="804" w:type="dxa"/>
                <w:tblLayout w:type="fixed"/>
              </w:tblPrEx>
              <w:trPr>
                <w:trHeight w:val="480"/>
              </w:trPr>
              <w:tc>
                <w:tcPr>
                  <w:tcW w:w="640" w:type="dxa"/>
                  <w:vAlign w:val="top"/>
                </w:tcPr>
                <w:p>
                  <w:pPr>
                    <w:pStyle w:val="TableText"/>
                    <w:spacing w:before="195" w:line="184" w:lineRule="auto"/>
                    <w:ind w:left="265"/>
                    <w:rPr>
                      <w:sz w:val="20"/>
                      <w:szCs w:val="20"/>
                    </w:rPr>
                  </w:pPr>
                  <w:r>
                    <w:rPr>
                      <w:spacing w:val="-6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1857" w:type="dxa"/>
                  <w:vAlign w:val="top"/>
                </w:tcPr>
                <w:p>
                  <w:pPr>
                    <w:pStyle w:val="TableText"/>
                    <w:spacing w:before="143" w:line="219" w:lineRule="auto"/>
                    <w:ind w:left="524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压缩空气</w:t>
                  </w:r>
                </w:p>
              </w:tc>
              <w:tc>
                <w:tcPr>
                  <w:tcW w:w="814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95" w:type="dxa"/>
                  <w:vAlign w:val="top"/>
                </w:tcPr>
                <w:p>
                  <w:pPr>
                    <w:pStyle w:val="TableText"/>
                    <w:spacing w:before="146" w:line="221" w:lineRule="auto"/>
                    <w:ind w:left="163"/>
                    <w:rPr>
                      <w:sz w:val="20"/>
                      <w:szCs w:val="20"/>
                    </w:rPr>
                  </w:pPr>
                  <w:r>
                    <w:rPr>
                      <w:spacing w:val="-3"/>
                      <w:sz w:val="20"/>
                      <w:szCs w:val="20"/>
                    </w:rPr>
                    <w:t>气态</w:t>
                  </w:r>
                </w:p>
              </w:tc>
              <w:tc>
                <w:tcPr>
                  <w:tcW w:w="755" w:type="dxa"/>
                  <w:vAlign w:val="top"/>
                </w:tcPr>
                <w:p>
                  <w:pPr>
                    <w:pStyle w:val="TableText"/>
                    <w:spacing w:before="95" w:line="171" w:lineRule="auto"/>
                    <w:ind w:left="198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Nm³</w:t>
                  </w:r>
                </w:p>
                <w:p>
                  <w:pPr>
                    <w:pStyle w:val="TableText"/>
                    <w:spacing w:before="1" w:line="174" w:lineRule="auto"/>
                    <w:ind w:left="198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/min</w:t>
                  </w:r>
                </w:p>
              </w:tc>
              <w:tc>
                <w:tcPr>
                  <w:tcW w:w="854" w:type="dxa"/>
                  <w:vAlign w:val="top"/>
                </w:tcPr>
                <w:p>
                  <w:pPr>
                    <w:pStyle w:val="TableText"/>
                    <w:spacing w:before="196" w:line="183" w:lineRule="auto"/>
                    <w:ind w:left="303"/>
                    <w:rPr>
                      <w:sz w:val="20"/>
                      <w:szCs w:val="20"/>
                    </w:rPr>
                  </w:pPr>
                  <w:r>
                    <w:rPr>
                      <w:spacing w:val="-3"/>
                      <w:sz w:val="20"/>
                      <w:szCs w:val="20"/>
                    </w:rPr>
                    <w:t>0.8</w:t>
                  </w:r>
                </w:p>
              </w:tc>
              <w:tc>
                <w:tcPr>
                  <w:tcW w:w="1727" w:type="dxa"/>
                  <w:vAlign w:val="top"/>
                </w:tcPr>
                <w:p>
                  <w:pPr>
                    <w:pStyle w:val="TableText"/>
                    <w:spacing w:before="143" w:line="219" w:lineRule="auto"/>
                    <w:ind w:left="199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包装机气动阀用</w:t>
                  </w:r>
                </w:p>
              </w:tc>
              <w:tc>
                <w:tcPr>
                  <w:tcW w:w="824" w:type="dxa"/>
                  <w:tcBorders>
                    <w:right w:val="single" w:sz="38" w:space="0" w:color="000000"/>
                  </w:tcBorders>
                  <w:vAlign w:val="top"/>
                </w:tcPr>
                <w:p>
                  <w:pPr>
                    <w:pStyle w:val="TableText"/>
                    <w:spacing w:before="45" w:line="196" w:lineRule="auto"/>
                    <w:ind w:left="301" w:right="128" w:hanging="149"/>
                    <w:rPr>
                      <w:sz w:val="20"/>
                      <w:szCs w:val="20"/>
                    </w:rPr>
                  </w:pPr>
                  <w:r>
                    <w:rPr>
                      <w:spacing w:val="-3"/>
                      <w:sz w:val="20"/>
                      <w:szCs w:val="20"/>
                    </w:rPr>
                    <w:t>201车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间</w:t>
                  </w:r>
                </w:p>
              </w:tc>
            </w:tr>
          </w:tbl>
          <w:p>
            <w:pPr>
              <w:pStyle w:val="TableText"/>
              <w:spacing w:before="42" w:line="219" w:lineRule="auto"/>
              <w:ind w:left="917"/>
              <w:outlineLvl w:val="1"/>
              <w:rPr>
                <w:sz w:val="20"/>
                <w:szCs w:val="20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10464" behindDoc="1" locked="0" layoutInCell="1" allowOverlap="1">
                      <wp:simplePos x="0" y="0"/>
                      <wp:positionH relativeFrom="rightMargin">
                        <wp:posOffset>-5149260</wp:posOffset>
                      </wp:positionH>
                      <wp:positionV relativeFrom="topMargin">
                        <wp:posOffset>-3175</wp:posOffset>
                      </wp:positionV>
                      <wp:extent cx="6350" cy="1498600"/>
                      <wp:effectExtent l="0" t="0" r="0" b="0"/>
                      <wp:wrapNone/>
                      <wp:docPr id="34" name="Rect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5149260" y="-3175"/>
                                <a:ext cx="6350" cy="149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34" o:spid="_x0000_s1067" style="width:0.5pt;height:118pt;margin-top:-0.25pt;margin-left:-405.45pt;mso-position-horizontal-relative:right-margin-area;mso-position-vertical-relative:top-margin-area;mso-wrap-distance-bottom:0;mso-wrap-distance-left:0;mso-wrap-distance-right:0;mso-wrap-distance-top:0;position:absolute;v-text-anchor:top;z-index:-251607040" fillcolor="black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12512" behindDoc="1" locked="0" layoutInCell="1" allowOverlap="1">
                      <wp:simplePos x="0" y="0"/>
                      <wp:positionH relativeFrom="rightMargin">
                        <wp:posOffset>-5219065</wp:posOffset>
                      </wp:positionH>
                      <wp:positionV relativeFrom="topMargin">
                        <wp:posOffset>-3175</wp:posOffset>
                      </wp:positionV>
                      <wp:extent cx="6350" cy="8407400"/>
                      <wp:effectExtent l="0" t="0" r="0" b="0"/>
                      <wp:wrapNone/>
                      <wp:docPr id="36" name="Rect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5219065" y="-3175"/>
                                <a:ext cx="6350" cy="8407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36" o:spid="_x0000_s1068" style="width:0.5pt;height:662pt;margin-top:-0.25pt;margin-left:-410.95pt;mso-position-horizontal-relative:right-margin-area;mso-position-vertical-relative:top-margin-area;mso-wrap-distance-bottom:0;mso-wrap-distance-left:0;mso-wrap-distance-right:0;mso-wrap-distance-top:0;position:absolute;v-text-anchor:top;z-index:-251604992" fillcolor="black" stroked="f"/>
                  </w:pict>
                </mc:Fallback>
              </mc:AlternateContent>
            </w:r>
            <w:r>
              <w:rPr>
                <w:b/>
                <w:bCs/>
                <w:spacing w:val="-4"/>
                <w:sz w:val="20"/>
                <w:szCs w:val="20"/>
              </w:rPr>
              <w:t>2.1.6项目水平衡</w:t>
            </w:r>
          </w:p>
          <w:p>
            <w:pPr>
              <w:pStyle w:val="TableText"/>
              <w:spacing w:before="197" w:line="4063" w:lineRule="exact"/>
              <w:ind w:firstLine="1365"/>
            </w:pPr>
            <w:r>
              <w:rPr>
                <w:position w:val="-81"/>
              </w:rPr>
              <w:pict>
                <v:group id="_x0000_i1069" style="width:355.15pt;height:203.2pt;mso-position-horizontal-relative:char;mso-position-vertical-relative:line" coordorigin="0,0" coordsize="7102,4063" filled="f" stroked="f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70" type="#_x0000_t75" style="width:6920;height:4051;position:absolute" filled="f" stroked="f">
                    <v:imagedata r:id="rId36" o:title=""/>
                  </v:shape>
                  <v:shape id="_x0000_s1071" type="#_x0000_t202" style="width:5932;height:3986;left:1189;position:absolute;top:98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19" w:lineRule="auto"/>
                            <w:ind w:left="1740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"/>
                              <w:sz w:val="20"/>
                              <w:szCs w:val="20"/>
                            </w:rPr>
                            <w:t>纯水制备浓水77t/a</w:t>
                          </w:r>
                        </w:p>
                        <w:p>
                          <w:pPr>
                            <w:spacing w:before="242" w:line="219" w:lineRule="auto"/>
                            <w:ind w:left="3280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20"/>
                              <w:szCs w:val="20"/>
                            </w:rPr>
                            <w:t>损耗5t/a</w:t>
                          </w:r>
                        </w:p>
                        <w:p>
                          <w:pPr>
                            <w:spacing w:line="25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5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65" w:line="229" w:lineRule="auto"/>
                            <w:ind w:right="19"/>
                            <w:jc w:val="right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"/>
                              <w:position w:val="2"/>
                              <w:sz w:val="20"/>
                              <w:szCs w:val="20"/>
                            </w:rPr>
                            <w:t xml:space="preserve">配件清洗     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20"/>
                              <w:szCs w:val="20"/>
                            </w:rPr>
                            <w:t>清洗废水110t/a</w:t>
                          </w:r>
                        </w:p>
                        <w:p>
                          <w:pPr>
                            <w:spacing w:line="33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33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65" w:line="224" w:lineRule="auto"/>
                            <w:ind w:left="20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3"/>
                              <w:sz w:val="20"/>
                              <w:szCs w:val="20"/>
                            </w:rPr>
                            <w:t>1500t/a</w:t>
                          </w:r>
                        </w:p>
                        <w:p>
                          <w:pPr>
                            <w:spacing w:before="122" w:line="220" w:lineRule="auto"/>
                            <w:ind w:left="1470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1"/>
                              <w:sz w:val="20"/>
                              <w:szCs w:val="20"/>
                            </w:rPr>
                            <w:t>员工生活</w:t>
                          </w:r>
                        </w:p>
                        <w:p>
                          <w:pPr>
                            <w:spacing w:line="26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65" w:line="227" w:lineRule="auto"/>
                            <w:ind w:left="1609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20"/>
                              <w:szCs w:val="20"/>
                            </w:rPr>
                            <w:t>损耗</w:t>
                          </w:r>
                        </w:p>
                        <w:p>
                          <w:pPr>
                            <w:spacing w:before="1" w:line="224" w:lineRule="auto"/>
                            <w:ind w:left="1579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20"/>
                              <w:szCs w:val="20"/>
                            </w:rPr>
                            <w:t>225t/a</w:t>
                          </w:r>
                        </w:p>
                      </w:txbxContent>
                    </v:textbox>
                  </v:shape>
                  <v:shape id="_x0000_s1072" type="#_x0000_t202" style="width:831;height:465;left:2639;position:absolute;top:1278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16" w:lineRule="auto"/>
                            <w:ind w:left="138" w:right="20" w:hanging="119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3"/>
                              <w:sz w:val="20"/>
                              <w:szCs w:val="20"/>
                            </w:rPr>
                            <w:t>制备纯水</w:t>
                          </w:r>
                          <w:r>
                            <w:rPr>
                              <w:rFonts w:ascii="SimSun" w:eastAsia="SimSun" w:hAnsi="SimSun" w:cs="SimSun"/>
                              <w:spacing w:val="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4"/>
                              <w:sz w:val="20"/>
                              <w:szCs w:val="20"/>
                            </w:rPr>
                            <w:t>115t/a</w:t>
                          </w:r>
                        </w:p>
                      </w:txbxContent>
                    </v:textbox>
                  </v:shape>
                  <v:shape id="_x0000_s1073" type="#_x0000_t202" style="width:830;height:455;left:5329;position:absolute;top:2647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212" w:lineRule="auto"/>
                            <w:ind w:left="110" w:right="20" w:hanging="90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3"/>
                              <w:sz w:val="20"/>
                              <w:szCs w:val="20"/>
                            </w:rPr>
                            <w:t>生活污水</w:t>
                          </w:r>
                          <w:r>
                            <w:rPr>
                              <w:rFonts w:ascii="SimSun" w:eastAsia="SimSun" w:hAnsi="SimSun" w:cs="SimSun"/>
                              <w:spacing w:val="1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3"/>
                              <w:sz w:val="20"/>
                              <w:szCs w:val="20"/>
                            </w:rPr>
                            <w:t>1275t/a</w:t>
                          </w:r>
                        </w:p>
                      </w:txbxContent>
                    </v:textbox>
                  </v:shape>
                  <v:shape id="_x0000_s1074" type="#_x0000_t202" style="width:718;height:465;left:99;position:absolute;top:1278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16" w:lineRule="auto"/>
                            <w:ind w:left="20" w:right="20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3"/>
                              <w:sz w:val="20"/>
                              <w:szCs w:val="20"/>
                            </w:rPr>
                            <w:t>自来水</w:t>
                          </w:r>
                          <w:r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4"/>
                              <w:sz w:val="20"/>
                              <w:szCs w:val="20"/>
                            </w:rPr>
                            <w:t>1692t/a</w:t>
                          </w:r>
                        </w:p>
                      </w:txbxContent>
                    </v:textbox>
                  </v:shape>
                  <v:shape id="_x0000_s1075" type="#_x0000_t202" style="width:617;height:240;left:1499;position:absolute;top:1173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24" w:lineRule="auto"/>
                            <w:ind w:left="20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4"/>
                              <w:sz w:val="20"/>
                              <w:szCs w:val="20"/>
                            </w:rPr>
                            <w:t>192t/a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pStyle w:val="TableText"/>
              <w:spacing w:before="251" w:line="410" w:lineRule="exact"/>
              <w:ind w:left="3417"/>
              <w:rPr>
                <w:sz w:val="20"/>
                <w:szCs w:val="20"/>
              </w:rPr>
            </w:pPr>
            <w:r>
              <w:rPr>
                <w:b/>
                <w:bCs/>
                <w:spacing w:val="-2"/>
                <w:position w:val="16"/>
                <w:sz w:val="20"/>
                <w:szCs w:val="20"/>
              </w:rPr>
              <w:t>图2-1项目建成后全厂水平衡图</w:t>
            </w:r>
          </w:p>
          <w:p>
            <w:pPr>
              <w:pStyle w:val="TableText"/>
              <w:spacing w:line="219" w:lineRule="auto"/>
              <w:ind w:left="917"/>
              <w:rPr>
                <w:sz w:val="20"/>
                <w:szCs w:val="20"/>
              </w:rPr>
            </w:pPr>
            <w:r>
              <w:rPr>
                <w:b/>
                <w:bCs/>
                <w:spacing w:val="-2"/>
                <w:sz w:val="20"/>
                <w:szCs w:val="20"/>
              </w:rPr>
              <w:t>2.1.7劳动定员与生产班制</w:t>
            </w:r>
          </w:p>
          <w:p>
            <w:pPr>
              <w:pStyle w:val="TableText"/>
              <w:spacing w:before="164" w:line="421" w:lineRule="exact"/>
              <w:ind w:left="1355"/>
              <w:rPr>
                <w:sz w:val="20"/>
                <w:szCs w:val="20"/>
              </w:rPr>
            </w:pPr>
            <w:r>
              <w:rPr>
                <w:position w:val="16"/>
                <w:sz w:val="20"/>
                <w:szCs w:val="20"/>
              </w:rPr>
              <w:t>本项目职工定员40人，年工作250天，实行单班8小时工作制度(8:30-16:30)。</w:t>
            </w:r>
          </w:p>
          <w:p>
            <w:pPr>
              <w:pStyle w:val="TableText"/>
              <w:spacing w:line="219" w:lineRule="auto"/>
              <w:ind w:left="9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厂区内设置有食堂和员工宿舍。</w:t>
            </w:r>
          </w:p>
          <w:p>
            <w:pPr>
              <w:pStyle w:val="TableText"/>
              <w:spacing w:before="170" w:line="220" w:lineRule="auto"/>
              <w:ind w:left="917"/>
              <w:outlineLvl w:val="1"/>
              <w:rPr>
                <w:sz w:val="20"/>
                <w:szCs w:val="20"/>
              </w:rPr>
            </w:pPr>
            <w:r>
              <w:rPr>
                <w:b/>
                <w:bCs/>
                <w:spacing w:val="-4"/>
                <w:sz w:val="20"/>
                <w:szCs w:val="20"/>
              </w:rPr>
              <w:t>2.1.8公用工程</w:t>
            </w:r>
          </w:p>
          <w:p>
            <w:pPr>
              <w:pStyle w:val="TableText"/>
              <w:spacing w:before="164" w:line="219" w:lineRule="auto"/>
              <w:ind w:left="144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(1)给水</w:t>
            </w:r>
          </w:p>
          <w:p>
            <w:pPr>
              <w:pStyle w:val="TableText"/>
              <w:spacing w:before="172" w:line="398" w:lineRule="exact"/>
              <w:ind w:left="1355"/>
              <w:rPr>
                <w:sz w:val="20"/>
                <w:szCs w:val="20"/>
              </w:rPr>
            </w:pPr>
            <w:r>
              <w:rPr>
                <w:position w:val="15"/>
                <w:sz w:val="20"/>
                <w:szCs w:val="20"/>
              </w:rPr>
              <w:t>本项目生活、生产用水由市政管网提供，水压和水质均符合</w:t>
            </w:r>
            <w:r>
              <w:rPr>
                <w:spacing w:val="-1"/>
                <w:position w:val="15"/>
                <w:sz w:val="20"/>
                <w:szCs w:val="20"/>
              </w:rPr>
              <w:t>生产用水要求；所需纯</w:t>
            </w:r>
          </w:p>
          <w:p>
            <w:pPr>
              <w:pStyle w:val="TableText"/>
              <w:spacing w:line="216" w:lineRule="auto"/>
              <w:ind w:left="9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水由企业自配纯水机组供应(纯水机设计产水量0.5t/h,纯水年最</w:t>
            </w:r>
            <w:r>
              <w:rPr>
                <w:spacing w:val="-1"/>
                <w:sz w:val="20"/>
                <w:szCs w:val="20"/>
              </w:rPr>
              <w:t>大产生量约1000t,可</w:t>
            </w:r>
          </w:p>
          <w:p>
            <w:pPr>
              <w:pStyle w:val="TableText"/>
              <w:spacing w:before="186" w:line="412" w:lineRule="exact"/>
              <w:ind w:left="934"/>
              <w:rPr>
                <w:sz w:val="20"/>
                <w:szCs w:val="20"/>
              </w:rPr>
            </w:pPr>
            <w:r>
              <w:rPr>
                <w:position w:val="16"/>
                <w:sz w:val="20"/>
                <w:szCs w:val="20"/>
              </w:rPr>
              <w:t>保证本项目纯水供应),设备采用活性炭吸附+反渗透原理制备纯</w:t>
            </w:r>
            <w:r>
              <w:rPr>
                <w:spacing w:val="-1"/>
                <w:position w:val="16"/>
                <w:sz w:val="20"/>
                <w:szCs w:val="20"/>
              </w:rPr>
              <w:t>水。消防用水由消防给</w:t>
            </w:r>
          </w:p>
          <w:p>
            <w:pPr>
              <w:pStyle w:val="TableText"/>
              <w:spacing w:before="1" w:line="218" w:lineRule="auto"/>
              <w:ind w:left="9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水管网提供。</w:t>
            </w:r>
          </w:p>
          <w:p>
            <w:pPr>
              <w:pStyle w:val="TableText"/>
              <w:spacing w:before="144" w:line="219" w:lineRule="auto"/>
              <w:ind w:left="142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(2)排水</w:t>
            </w:r>
          </w:p>
          <w:p>
            <w:pPr>
              <w:pStyle w:val="TableText"/>
              <w:spacing w:before="181" w:line="219" w:lineRule="auto"/>
              <w:ind w:left="1324"/>
              <w:rPr>
                <w:sz w:val="20"/>
                <w:szCs w:val="20"/>
              </w:rPr>
            </w:pPr>
            <w:r>
              <w:rPr>
                <w:color w:val="921300"/>
                <w:sz w:val="20"/>
                <w:szCs w:val="20"/>
              </w:rPr>
              <w:t>厂区排水采用雨污分流制排放系统。本项目生产废水主要</w:t>
            </w:r>
            <w:r>
              <w:rPr>
                <w:color w:val="921300"/>
                <w:spacing w:val="-1"/>
                <w:sz w:val="20"/>
                <w:szCs w:val="20"/>
              </w:rPr>
              <w:t>为清洗废水、纯水制备浓</w:t>
            </w:r>
          </w:p>
        </w:tc>
      </w:tr>
    </w:tbl>
    <w:p>
      <w:pPr>
        <w:sectPr>
          <w:footerReference w:type="default" r:id="rId37"/>
          <w:pgSz w:w="11910" w:h="16840"/>
          <w:pgMar w:top="1431" w:right="1455" w:bottom="1035" w:left="1415" w:header="0" w:footer="886" w:gutter="0"/>
          <w:pgNumType w:start="25"/>
          <w:cols w:space="708"/>
        </w:sectPr>
      </w:pPr>
    </w:p>
    <w:tbl>
      <w:tblPr>
        <w:tblStyle w:val="TableNormal17"/>
        <w:tblW w:w="90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9029"/>
      </w:tblGrid>
      <w:tr>
        <w:tblPrEx>
          <w:tblW w:w="90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3229"/>
        </w:trPr>
        <w:tc>
          <w:tcPr>
            <w:tcW w:w="9029" w:type="dxa"/>
            <w:vAlign w:val="top"/>
          </w:tcPr>
          <w:p>
            <w:pPr>
              <w:pStyle w:val="TableText"/>
              <w:spacing w:before="174" w:line="383" w:lineRule="auto"/>
              <w:ind w:left="914" w:right="474"/>
              <w:jc w:val="both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水和员工生活污水。生产废水与生活污水设置独立管网分开收集</w:t>
            </w:r>
            <w:r>
              <w:rPr>
                <w:sz w:val="20"/>
                <w:szCs w:val="20"/>
              </w:rPr>
              <w:t xml:space="preserve">后经厂区内同一排放口 </w:t>
            </w:r>
            <w:r>
              <w:rPr>
                <w:sz w:val="20"/>
                <w:szCs w:val="20"/>
              </w:rPr>
              <w:t>纳管。根据规划，项目拟建地属于杭州市城北净水厂纳污范围</w:t>
            </w:r>
            <w:r>
              <w:rPr>
                <w:spacing w:val="-1"/>
                <w:sz w:val="20"/>
                <w:szCs w:val="20"/>
              </w:rPr>
              <w:t>，因此区域内污水管网建</w:t>
            </w:r>
          </w:p>
          <w:p>
            <w:pPr>
              <w:pStyle w:val="TableText"/>
              <w:spacing w:line="218" w:lineRule="auto"/>
              <w:ind w:left="9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设完成后，本项目废水经预处理达到纳管标准后可集中纳入杭州市城北净水厂。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38"/>
          <w:type w:val="nextPage"/>
          <w:pgSz w:w="11910" w:h="16840"/>
          <w:pgMar w:top="1431" w:right="1455" w:bottom="1035" w:left="1415" w:header="0" w:footer="886" w:gutter="0"/>
          <w:pgNumType w:start="26"/>
          <w:cols w:space="708"/>
          <w:titlePg w:val="0"/>
        </w:sectPr>
      </w:pPr>
    </w:p>
    <w:tbl>
      <w:tblPr>
        <w:tblStyle w:val="TableNormal18"/>
        <w:tblW w:w="90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34"/>
        <w:gridCol w:w="8225"/>
      </w:tblGrid>
      <w:tr>
        <w:tblPrEx>
          <w:tblW w:w="90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988"/>
        </w:trPr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25" w:type="dxa"/>
            <w:vAlign w:val="top"/>
          </w:tcPr>
          <w:p>
            <w:pPr>
              <w:pStyle w:val="TableText"/>
              <w:spacing w:before="72" w:line="391" w:lineRule="exact"/>
              <w:ind w:left="541"/>
            </w:pPr>
            <w:r>
              <w:rPr>
                <w:position w:val="13"/>
              </w:rPr>
              <w:t>杭州市城北净水厂目前正在建设，计划于2022年底投入运行，本项目计划于2023</w:t>
            </w:r>
          </w:p>
          <w:p>
            <w:pPr>
              <w:pStyle w:val="TableText"/>
              <w:spacing w:line="219" w:lineRule="auto"/>
              <w:ind w:left="100"/>
            </w:pPr>
            <w:r>
              <w:t>年3月建成并投入运行，届时项目废水纳管时间衔接可行。</w:t>
            </w:r>
          </w:p>
          <w:p>
            <w:pPr>
              <w:pStyle w:val="TableText"/>
              <w:spacing w:before="169" w:line="219" w:lineRule="auto"/>
              <w:ind w:left="551"/>
            </w:pPr>
            <w:r>
              <w:rPr>
                <w:spacing w:val="1"/>
              </w:rPr>
              <w:t>(3)供电</w:t>
            </w:r>
          </w:p>
          <w:p>
            <w:pPr>
              <w:pStyle w:val="TableText"/>
              <w:spacing w:before="161" w:line="410" w:lineRule="exact"/>
              <w:ind w:left="551"/>
            </w:pPr>
            <w:r>
              <w:rPr>
                <w:spacing w:val="-1"/>
                <w:position w:val="15"/>
              </w:rPr>
              <w:t>项目供电依托市政电网供给。</w:t>
            </w:r>
          </w:p>
          <w:p>
            <w:pPr>
              <w:pStyle w:val="TableText"/>
              <w:spacing w:line="218" w:lineRule="auto"/>
              <w:ind w:left="551"/>
            </w:pPr>
            <w:r>
              <w:rPr>
                <w:spacing w:val="1"/>
              </w:rPr>
              <w:t>(4)供热</w:t>
            </w:r>
          </w:p>
          <w:p>
            <w:pPr>
              <w:pStyle w:val="TableText"/>
              <w:spacing w:before="161" w:line="400" w:lineRule="exact"/>
              <w:ind w:left="551"/>
            </w:pPr>
            <w:r>
              <w:rPr>
                <w:spacing w:val="-1"/>
                <w:position w:val="14"/>
              </w:rPr>
              <w:t>本项目均采用电加热。</w:t>
            </w:r>
          </w:p>
          <w:p>
            <w:pPr>
              <w:pStyle w:val="TableText"/>
              <w:spacing w:before="1" w:line="218" w:lineRule="auto"/>
              <w:ind w:left="551"/>
            </w:pPr>
            <w:r>
              <w:rPr>
                <w:spacing w:val="1"/>
              </w:rPr>
              <w:t>(5)供气</w:t>
            </w:r>
          </w:p>
          <w:p>
            <w:pPr>
              <w:pStyle w:val="TableText"/>
              <w:spacing w:before="161" w:line="391" w:lineRule="exact"/>
              <w:ind w:left="551"/>
            </w:pPr>
            <w:r>
              <w:rPr>
                <w:spacing w:val="-1"/>
                <w:position w:val="13"/>
              </w:rPr>
              <w:t>本项目采用小型空气压缩机制备压缩空气。</w:t>
            </w:r>
          </w:p>
          <w:p>
            <w:pPr>
              <w:pStyle w:val="TableText"/>
              <w:spacing w:line="219" w:lineRule="auto"/>
              <w:ind w:left="551"/>
            </w:pPr>
            <w:r>
              <w:t>(6)食堂、宿舍</w:t>
            </w:r>
          </w:p>
          <w:p>
            <w:pPr>
              <w:pStyle w:val="TableText"/>
              <w:spacing w:before="190" w:line="381" w:lineRule="exact"/>
              <w:ind w:left="551"/>
            </w:pPr>
            <w:r>
              <w:rPr>
                <w:position w:val="12"/>
              </w:rPr>
              <w:t>企业设置食堂和员工宿舍。食堂提供午餐，就餐人数40人，住宿人</w:t>
            </w:r>
            <w:r>
              <w:rPr>
                <w:spacing w:val="-1"/>
                <w:position w:val="12"/>
              </w:rPr>
              <w:t>数为20人。</w:t>
            </w:r>
          </w:p>
          <w:p>
            <w:pPr>
              <w:pStyle w:val="TableText"/>
              <w:spacing w:line="219" w:lineRule="auto"/>
              <w:ind w:left="551"/>
            </w:pPr>
            <w:r>
              <w:t>(7)车间消毒</w:t>
            </w:r>
          </w:p>
          <w:p>
            <w:pPr>
              <w:pStyle w:val="TableText"/>
              <w:spacing w:before="189" w:line="219" w:lineRule="auto"/>
              <w:ind w:left="551"/>
            </w:pPr>
            <w:r>
              <w:rPr>
                <w:spacing w:val="-1"/>
              </w:rPr>
              <w:t>企业车间采用紫外灯照射进行消毒。</w:t>
            </w:r>
          </w:p>
          <w:p>
            <w:pPr>
              <w:pStyle w:val="TableText"/>
              <w:spacing w:before="158" w:line="219" w:lineRule="auto"/>
              <w:ind w:left="113"/>
            </w:pPr>
            <w:r>
              <w:rPr>
                <w:b/>
                <w:bCs/>
                <w:spacing w:val="-4"/>
              </w:rPr>
              <w:t>2.1.9厂区平面布置</w:t>
            </w:r>
          </w:p>
          <w:p>
            <w:pPr>
              <w:pStyle w:val="TableText"/>
              <w:spacing w:before="154" w:line="358" w:lineRule="auto"/>
              <w:ind w:left="110" w:right="101" w:firstLine="430"/>
            </w:pPr>
            <w:r>
              <w:t>本项目拟于杭州市拱墅区北城智汇园石塘区块M2-16地块</w:t>
            </w:r>
            <w:r>
              <w:rPr>
                <w:spacing w:val="-1"/>
              </w:rPr>
              <w:t>新建厂房。厂内设生产车</w:t>
            </w:r>
            <w:r>
              <w:t xml:space="preserve">  </w:t>
            </w:r>
            <w:r>
              <w:rPr>
                <w:spacing w:val="1"/>
              </w:rPr>
              <w:t>间、生活楼、辅房、门卫房、初期雨水池、综合</w:t>
            </w:r>
            <w:r>
              <w:t xml:space="preserve">仓库、固废仓库。生产车间位于厂区中 </w:t>
            </w:r>
            <w:r>
              <w:t>间，生活楼位于厂区西南侧，辅房位于厂区北侧，门卫房位于厂区东南侧，初期雨水池</w:t>
            </w:r>
          </w:p>
          <w:p>
            <w:pPr>
              <w:pStyle w:val="TableText"/>
              <w:spacing w:line="219" w:lineRule="auto"/>
              <w:ind w:left="100"/>
            </w:pPr>
            <w:r>
              <w:rPr>
                <w:spacing w:val="3"/>
              </w:rPr>
              <w:t>242m³位于厂区南侧，综合仓库位于厂区西北侧，固废仓库位于辅房东侧。雨水排放口</w:t>
            </w:r>
          </w:p>
          <w:p>
            <w:pPr>
              <w:pStyle w:val="TableText"/>
              <w:spacing w:before="171" w:line="219" w:lineRule="auto"/>
              <w:ind w:left="110"/>
            </w:pPr>
            <w:r>
              <w:rPr>
                <w:color w:val="790004"/>
                <w:spacing w:val="-1"/>
              </w:rPr>
              <w:t>位于门卫房西侧。</w:t>
            </w:r>
          </w:p>
          <w:p>
            <w:pPr>
              <w:pStyle w:val="TableText"/>
              <w:spacing w:before="151" w:line="219" w:lineRule="auto"/>
              <w:ind w:left="541"/>
            </w:pPr>
            <w:r>
              <w:t>生产车间共8层，包括地下1层，地上7层。地下一层为</w:t>
            </w:r>
            <w:r>
              <w:rPr>
                <w:spacing w:val="-1"/>
              </w:rPr>
              <w:t>车库，地上一层主要是大</w:t>
            </w:r>
          </w:p>
          <w:p>
            <w:pPr>
              <w:pStyle w:val="TableText"/>
              <w:spacing w:before="160" w:line="377" w:lineRule="exact"/>
              <w:ind w:left="110"/>
            </w:pPr>
            <w:r>
              <w:rPr>
                <w:position w:val="12"/>
              </w:rPr>
              <w:t>厅、变配电及设备公用系统，地上二层为201车间，主要</w:t>
            </w:r>
            <w:r>
              <w:rPr>
                <w:spacing w:val="-1"/>
                <w:position w:val="12"/>
              </w:rPr>
              <w:t>生产无菌医疗器械和植入医疗</w:t>
            </w:r>
          </w:p>
          <w:p>
            <w:pPr>
              <w:pStyle w:val="TableText"/>
              <w:spacing w:before="1" w:line="216" w:lineRule="auto"/>
              <w:ind w:left="100"/>
            </w:pPr>
            <w:r>
              <w:t>器械(透明质酸钠凝胶),地上三层为301车间，主要生产医疗</w:t>
            </w:r>
            <w:r>
              <w:rPr>
                <w:spacing w:val="-1"/>
              </w:rPr>
              <w:t>器械(一次性使用组织</w:t>
            </w:r>
          </w:p>
          <w:p>
            <w:pPr>
              <w:pStyle w:val="TableText"/>
              <w:spacing w:before="167" w:line="219" w:lineRule="auto"/>
              <w:ind w:left="110"/>
            </w:pPr>
            <w:r>
              <w:t>套扎带)。地上四层至七层设计为丙类车间，暂时闲</w:t>
            </w:r>
            <w:r>
              <w:rPr>
                <w:spacing w:val="-1"/>
              </w:rPr>
              <w:t>置。</w:t>
            </w:r>
          </w:p>
        </w:tc>
      </w:tr>
    </w:tbl>
    <w:p>
      <w:pPr>
        <w:sectPr>
          <w:footerReference w:type="default" r:id="rId39"/>
          <w:pgSz w:w="11910" w:h="16840"/>
          <w:pgMar w:top="1431" w:right="1445" w:bottom="1089" w:left="1395" w:header="0" w:footer="850" w:gutter="0"/>
          <w:pgNumType w:start="27"/>
          <w:cols w:space="708"/>
        </w:sectPr>
      </w:pPr>
    </w:p>
    <w:tbl>
      <w:tblPr>
        <w:tblStyle w:val="TableNormal19"/>
        <w:tblW w:w="90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34"/>
        <w:gridCol w:w="8225"/>
      </w:tblGrid>
      <w:tr>
        <w:tblPrEx>
          <w:tblW w:w="90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352"/>
        </w:trPr>
        <w:tc>
          <w:tcPr>
            <w:tcW w:w="83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8" w:lineRule="auto"/>
              <w:ind w:left="194"/>
            </w:pPr>
            <w:r>
              <w:rPr>
                <w:spacing w:val="6"/>
              </w:rPr>
              <w:t>工艺</w:t>
            </w:r>
          </w:p>
          <w:p>
            <w:pPr>
              <w:pStyle w:val="TableText"/>
              <w:spacing w:line="220" w:lineRule="auto"/>
              <w:ind w:left="194"/>
            </w:pPr>
            <w:r>
              <w:rPr>
                <w:spacing w:val="-3"/>
              </w:rPr>
              <w:t>流程</w:t>
            </w:r>
          </w:p>
          <w:p>
            <w:pPr>
              <w:pStyle w:val="TableText"/>
              <w:spacing w:before="19" w:line="219" w:lineRule="auto"/>
              <w:ind w:left="194"/>
            </w:pPr>
            <w:r>
              <w:rPr>
                <w:spacing w:val="6"/>
              </w:rPr>
              <w:t>和产</w:t>
            </w:r>
          </w:p>
          <w:p>
            <w:pPr>
              <w:pStyle w:val="TableText"/>
              <w:spacing w:before="43" w:line="221" w:lineRule="auto"/>
              <w:ind w:left="194"/>
            </w:pPr>
            <w:r>
              <w:rPr>
                <w:spacing w:val="-3"/>
              </w:rPr>
              <w:t>排污</w:t>
            </w:r>
          </w:p>
          <w:p>
            <w:pPr>
              <w:pStyle w:val="TableText"/>
              <w:spacing w:before="16" w:line="220" w:lineRule="auto"/>
              <w:ind w:left="194"/>
            </w:pPr>
            <w:r>
              <w:rPr>
                <w:spacing w:val="-3"/>
              </w:rPr>
              <w:t>环节</w:t>
            </w:r>
          </w:p>
        </w:tc>
        <w:tc>
          <w:tcPr>
            <w:tcW w:w="8225" w:type="dxa"/>
            <w:vAlign w:val="top"/>
          </w:tcPr>
          <w:p>
            <w:pPr>
              <w:pStyle w:val="TableText"/>
              <w:spacing w:before="72" w:line="219" w:lineRule="auto"/>
              <w:ind w:left="113"/>
            </w:pPr>
            <w:r>
              <w:rPr>
                <w:b/>
                <w:bCs/>
                <w:spacing w:val="-4"/>
              </w:rPr>
              <w:t>2.2.1生产工艺流程</w:t>
            </w:r>
          </w:p>
          <w:p>
            <w:pPr>
              <w:pStyle w:val="TableText"/>
              <w:spacing w:before="152" w:line="219" w:lineRule="auto"/>
              <w:ind w:left="551"/>
            </w:pPr>
            <w:r>
              <w:t>本项目主要生产无菌医疗器械和植入医疗器械</w:t>
            </w:r>
            <w:r>
              <w:rPr>
                <w:spacing w:val="-1"/>
              </w:rPr>
              <w:t>、医疗器械。</w:t>
            </w:r>
          </w:p>
          <w:p>
            <w:pPr>
              <w:pStyle w:val="TableText"/>
              <w:spacing w:before="162" w:line="219" w:lineRule="auto"/>
              <w:ind w:left="551"/>
            </w:pPr>
            <w:r>
              <w:t>1、无菌医疗器械和植入医疗器械(透明质酸钠凝胶)生产工艺</w:t>
            </w:r>
          </w:p>
          <w:p>
            <w:pPr>
              <w:pStyle w:val="TableText"/>
              <w:spacing w:before="72" w:line="2640" w:lineRule="exact"/>
              <w:ind w:firstLine="1730"/>
            </w:pPr>
            <w:r>
              <w:rPr>
                <w:position w:val="-52"/>
              </w:rPr>
              <w:pict>
                <v:group id="_x0000_i1076" style="width:223.65pt;height:132.05pt;mso-position-horizontal-relative:char;mso-position-vertical-relative:line" coordorigin="0,0" coordsize="4472,2641" filled="f" stroked="f">
                  <v:shape id="_x0000_s1077" type="#_x0000_t75" style="width:4401;height:2641;position:absolute" filled="f" stroked="f">
                    <v:imagedata r:id="rId40" o:title=""/>
                  </v:shape>
                  <v:shape id="_x0000_s1078" type="#_x0000_t202" style="width:4512;height:2681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18" w:line="219" w:lineRule="auto"/>
                            <w:ind w:left="390"/>
                            <w:rPr>
                              <w:rFonts w:ascii="SimSun" w:eastAsia="SimSun" w:hAnsi="SimSun" w:cs="SimSu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2"/>
                              <w:sz w:val="21"/>
                              <w:szCs w:val="21"/>
                            </w:rPr>
                            <w:t>透明质凝胶内包产品</w:t>
                          </w:r>
                        </w:p>
                        <w:p>
                          <w:pPr>
                            <w:spacing w:line="42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68" w:line="219" w:lineRule="auto"/>
                            <w:ind w:left="1059"/>
                            <w:rPr>
                              <w:rFonts w:ascii="SimSun" w:eastAsia="SimSun" w:hAnsi="SimSun" w:cs="SimSu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3"/>
                              <w:sz w:val="21"/>
                              <w:szCs w:val="21"/>
                            </w:rPr>
                            <w:t>贴标</w:t>
                          </w:r>
                        </w:p>
                        <w:p>
                          <w:pPr>
                            <w:spacing w:line="428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69" w:line="220" w:lineRule="auto"/>
                            <w:ind w:right="18"/>
                            <w:jc w:val="right"/>
                            <w:rPr>
                              <w:rFonts w:ascii="SimSun" w:eastAsia="SimSun" w:hAnsi="SimSun" w:cs="SimSu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"/>
                              <w:sz w:val="21"/>
                              <w:szCs w:val="21"/>
                            </w:rPr>
                            <w:t xml:space="preserve">包装                  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21"/>
                              <w:szCs w:val="21"/>
                            </w:rPr>
                            <w:t xml:space="preserve"> 废包装材料</w:t>
                          </w:r>
                        </w:p>
                        <w:p>
                          <w:pPr>
                            <w:spacing w:line="29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69" w:line="219" w:lineRule="auto"/>
                            <w:ind w:left="1059"/>
                            <w:rPr>
                              <w:rFonts w:ascii="SimSun" w:eastAsia="SimSun" w:hAnsi="SimSun" w:cs="SimSu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6"/>
                              <w:sz w:val="21"/>
                              <w:szCs w:val="21"/>
                            </w:rPr>
                            <w:t>入库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pStyle w:val="TableText"/>
              <w:spacing w:before="115" w:line="219" w:lineRule="auto"/>
              <w:ind w:left="1134"/>
            </w:pPr>
            <w:r>
              <w:rPr>
                <w:b/>
                <w:bCs/>
                <w:spacing w:val="-2"/>
              </w:rPr>
              <w:t>图2-2无菌医疗器械和植入医疗器械生产工艺流程及产污环节图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41"/>
          <w:type w:val="nextPage"/>
          <w:pgSz w:w="11910" w:h="16840"/>
          <w:pgMar w:top="1431" w:right="1445" w:bottom="1089" w:left="1395" w:header="0" w:footer="850" w:gutter="0"/>
          <w:pgNumType w:start="28"/>
          <w:cols w:space="708"/>
          <w:titlePg w:val="0"/>
        </w:sectPr>
      </w:pPr>
    </w:p>
    <w:tbl>
      <w:tblPr>
        <w:tblStyle w:val="TableNormal20"/>
        <w:tblW w:w="90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34"/>
        <w:gridCol w:w="8245"/>
      </w:tblGrid>
      <w:tr>
        <w:tblPrEx>
          <w:tblW w:w="90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3279"/>
        </w:trPr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5" w:type="dxa"/>
            <w:vAlign w:val="top"/>
          </w:tcPr>
          <w:p>
            <w:pPr>
              <w:pStyle w:val="TableText"/>
              <w:spacing w:before="52" w:line="219" w:lineRule="auto"/>
              <w:ind w:left="541"/>
            </w:pPr>
            <w:r>
              <w:rPr>
                <w:spacing w:val="-1"/>
              </w:rPr>
              <w:t>工艺流程简介：</w:t>
            </w:r>
          </w:p>
          <w:p>
            <w:pPr>
              <w:pStyle w:val="TableText"/>
              <w:spacing w:before="151" w:line="420" w:lineRule="exact"/>
              <w:ind w:right="29"/>
              <w:jc w:val="right"/>
            </w:pPr>
            <w:r>
              <w:rPr>
                <w:spacing w:val="3"/>
                <w:position w:val="16"/>
              </w:rPr>
              <w:t>本项目仅进行无菌医疗器械和植入医疗器械的后道包装。前道工序的配</w:t>
            </w:r>
            <w:r>
              <w:rPr>
                <w:spacing w:val="2"/>
                <w:position w:val="16"/>
              </w:rPr>
              <w:t>制、灌装、</w:t>
            </w:r>
          </w:p>
          <w:p>
            <w:pPr>
              <w:pStyle w:val="TableText"/>
              <w:spacing w:line="219" w:lineRule="auto"/>
              <w:ind w:left="140"/>
            </w:pPr>
            <w:r>
              <w:rPr>
                <w:spacing w:val="-1"/>
              </w:rPr>
              <w:t>灭菌、内包均在其它生产基地完成。</w:t>
            </w:r>
          </w:p>
          <w:p>
            <w:pPr>
              <w:pStyle w:val="TableText"/>
              <w:spacing w:before="169" w:line="219" w:lineRule="auto"/>
              <w:ind w:left="541"/>
            </w:pPr>
            <w:r>
              <w:t>贴标：根据要求采用贴标机对已内包好的产</w:t>
            </w:r>
            <w:r>
              <w:rPr>
                <w:spacing w:val="-1"/>
              </w:rPr>
              <w:t>品进行贴标。</w:t>
            </w:r>
          </w:p>
          <w:p>
            <w:pPr>
              <w:pStyle w:val="TableText"/>
              <w:spacing w:before="141" w:line="421" w:lineRule="exact"/>
              <w:ind w:left="541"/>
            </w:pPr>
            <w:r>
              <w:rPr>
                <w:position w:val="16"/>
              </w:rPr>
              <w:t>包装：采用自动装盒机进行自动装小盒，手动装中盒及大箱。人工检验，不合格产</w:t>
            </w:r>
          </w:p>
          <w:p>
            <w:pPr>
              <w:pStyle w:val="TableText"/>
              <w:spacing w:line="219" w:lineRule="auto"/>
              <w:ind w:left="130"/>
            </w:pPr>
            <w:r>
              <w:rPr>
                <w:spacing w:val="-1"/>
              </w:rPr>
              <w:t>品返回重新贴标、包装。</w:t>
            </w:r>
          </w:p>
          <w:p>
            <w:pPr>
              <w:pStyle w:val="TableText"/>
              <w:spacing w:before="151" w:line="219" w:lineRule="auto"/>
              <w:ind w:left="541"/>
            </w:pPr>
            <w:r>
              <w:rPr>
                <w:spacing w:val="-1"/>
              </w:rPr>
              <w:t>入库：包装后产品储存于成品仓库。</w:t>
            </w:r>
          </w:p>
          <w:p>
            <w:pPr>
              <w:pStyle w:val="TableText"/>
              <w:spacing w:before="151" w:line="219" w:lineRule="auto"/>
              <w:ind w:left="531"/>
            </w:pPr>
            <w:r>
              <w:rPr>
                <w:spacing w:val="-1"/>
              </w:rPr>
              <w:t>2、医疗器械(一次性使用组织套扎带)生产工艺</w:t>
            </w:r>
          </w:p>
          <w:p>
            <w:pPr>
              <w:pStyle w:val="TableText"/>
              <w:spacing w:before="62" w:line="6210" w:lineRule="exact"/>
              <w:ind w:firstLine="2390"/>
            </w:pPr>
            <w:r>
              <w:rPr>
                <w:position w:val="-124"/>
              </w:rPr>
              <w:pict>
                <v:group id="_x0000_i1079" style="width:160pt;height:310.5pt;mso-position-horizontal-relative:char;mso-position-vertical-relative:line" coordorigin="0,0" coordsize="3200,6210" filled="f" stroked="f">
                  <v:shape id="_x0000_s1080" type="#_x0000_t75" style="width:3200;height:6210;position:absolute" filled="f" stroked="f">
                    <v:imagedata r:id="rId42" o:title=""/>
                  </v:shape>
                  <v:shape id="_x0000_s1081" type="#_x0000_t202" style="width:2626;height:5980;left:260;position:absolute;top:65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19" w:lineRule="auto"/>
                            <w:ind w:left="20"/>
                            <w:rPr>
                              <w:rFonts w:ascii="SimSun" w:eastAsia="SimSun" w:hAnsi="SimSun" w:cs="SimSun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"/>
                              <w:sz w:val="14"/>
                              <w:szCs w:val="14"/>
                            </w:rPr>
                            <w:t>齿条、手柄、直杆</w:t>
                          </w:r>
                        </w:p>
                        <w:p>
                          <w:pPr>
                            <w:spacing w:line="26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45" w:line="232" w:lineRule="auto"/>
                            <w:ind w:left="429"/>
                            <w:rPr>
                              <w:rFonts w:ascii="SimSun" w:eastAsia="SimSun" w:hAnsi="SimSun" w:cs="SimSun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14"/>
                              <w:szCs w:val="14"/>
                            </w:rPr>
                            <w:t>清洗</w:t>
                          </w:r>
                          <w:r>
                            <w:rPr>
                              <w:rFonts w:ascii="SimSun" w:eastAsia="SimSun" w:hAnsi="SimSun" w:cs="SimSun"/>
                              <w:sz w:val="14"/>
                              <w:szCs w:val="14"/>
                            </w:rPr>
                            <w:t xml:space="preserve">                  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14"/>
                              <w:szCs w:val="14"/>
                            </w:rPr>
                            <w:t>清洗废水</w:t>
                          </w:r>
                        </w:p>
                        <w:p>
                          <w:pPr>
                            <w:spacing w:line="25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5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45" w:line="219" w:lineRule="auto"/>
                            <w:ind w:left="429"/>
                            <w:rPr>
                              <w:rFonts w:ascii="SimSun" w:eastAsia="SimSun" w:hAnsi="SimSun" w:cs="SimSun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14"/>
                              <w:szCs w:val="14"/>
                            </w:rPr>
                            <w:t>烘干</w:t>
                          </w:r>
                        </w:p>
                        <w:p>
                          <w:pPr>
                            <w:spacing w:line="25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5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46" w:line="220" w:lineRule="auto"/>
                            <w:ind w:left="449"/>
                            <w:rPr>
                              <w:rFonts w:ascii="SimSun" w:eastAsia="SimSun" w:hAnsi="SimSun" w:cs="SimSun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14"/>
                              <w:szCs w:val="14"/>
                            </w:rPr>
                            <w:t>组装</w:t>
                          </w:r>
                        </w:p>
                        <w:p>
                          <w:pPr>
                            <w:spacing w:line="257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57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45" w:line="231" w:lineRule="auto"/>
                            <w:ind w:right="19"/>
                            <w:jc w:val="right"/>
                            <w:rPr>
                              <w:rFonts w:ascii="SimSun" w:eastAsia="SimSun" w:hAnsi="SimSun" w:cs="SimSun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position w:val="1"/>
                              <w:sz w:val="14"/>
                              <w:szCs w:val="14"/>
                            </w:rPr>
                            <w:t>内包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position w:val="1"/>
                              <w:sz w:val="14"/>
                              <w:szCs w:val="14"/>
                            </w:rPr>
                            <w:t xml:space="preserve">                </w:t>
                          </w:r>
                          <w:r>
                            <w:rPr>
                              <w:rFonts w:ascii="SimSun" w:eastAsia="SimSun" w:hAnsi="SimSun" w:cs="SimSun"/>
                              <w:sz w:val="14"/>
                              <w:szCs w:val="14"/>
                            </w:rPr>
                            <w:t>废包装材料</w:t>
                          </w:r>
                        </w:p>
                        <w:p>
                          <w:pPr>
                            <w:spacing w:line="41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47" w:line="232" w:lineRule="auto"/>
                            <w:ind w:left="449"/>
                            <w:rPr>
                              <w:rFonts w:ascii="SimSun" w:eastAsia="SimSun" w:hAnsi="SimSun" w:cs="SimSun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1"/>
                              <w:position w:val="-2"/>
                              <w:sz w:val="14"/>
                              <w:szCs w:val="14"/>
                            </w:rPr>
                            <w:t xml:space="preserve">检验                  </w:t>
                          </w:r>
                          <w:r>
                            <w:rPr>
                              <w:rFonts w:ascii="SimSun" w:eastAsia="SimSun" w:hAnsi="SimSun" w:cs="SimSun"/>
                              <w:spacing w:val="1"/>
                              <w:position w:val="1"/>
                              <w:sz w:val="14"/>
                              <w:szCs w:val="14"/>
                            </w:rPr>
                            <w:t>不合格品</w:t>
                          </w:r>
                        </w:p>
                        <w:p>
                          <w:pPr>
                            <w:spacing w:line="247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8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45" w:line="219" w:lineRule="auto"/>
                            <w:ind w:left="169"/>
                            <w:rPr>
                              <w:rFonts w:ascii="SimSun" w:eastAsia="SimSun" w:hAnsi="SimSun" w:cs="SimSun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14"/>
                              <w:szCs w:val="14"/>
                            </w:rPr>
                            <w:t>灭菌(委外</w:t>
                          </w:r>
                        </w:p>
                        <w:p>
                          <w:pPr>
                            <w:spacing w:line="27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7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46" w:line="220" w:lineRule="auto"/>
                            <w:ind w:right="19"/>
                            <w:jc w:val="right"/>
                            <w:rPr>
                              <w:rFonts w:ascii="SimSun" w:eastAsia="SimSun" w:hAnsi="SimSun" w:cs="SimSun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"/>
                              <w:sz w:val="14"/>
                              <w:szCs w:val="14"/>
                            </w:rPr>
                            <w:t>外包                 废包装材料</w:t>
                          </w:r>
                        </w:p>
                        <w:p>
                          <w:pPr>
                            <w:spacing w:line="259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59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43" w:line="219" w:lineRule="auto"/>
                            <w:ind w:left="300"/>
                            <w:rPr>
                              <w:rFonts w:ascii="SimSun" w:eastAsia="SimSun" w:hAnsi="SimSun" w:cs="SimSun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"/>
                              <w:sz w:val="13"/>
                              <w:szCs w:val="13"/>
                            </w:rPr>
                            <w:t>检测入库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pStyle w:val="TableText"/>
              <w:spacing w:before="236" w:line="219" w:lineRule="auto"/>
              <w:ind w:left="2174"/>
            </w:pPr>
            <w:r>
              <w:rPr>
                <w:b/>
                <w:bCs/>
                <w:spacing w:val="-2"/>
              </w:rPr>
              <w:t>图2-3医疗器械生产工艺流程及产污环节图</w:t>
            </w:r>
          </w:p>
          <w:p>
            <w:pPr>
              <w:pStyle w:val="TableText"/>
              <w:spacing w:before="152" w:line="219" w:lineRule="auto"/>
              <w:ind w:left="541"/>
            </w:pPr>
            <w:r>
              <w:rPr>
                <w:spacing w:val="-1"/>
              </w:rPr>
              <w:t>工艺流程简介：</w:t>
            </w:r>
          </w:p>
          <w:p>
            <w:pPr>
              <w:pStyle w:val="TableText"/>
              <w:spacing w:before="162" w:line="219" w:lineRule="auto"/>
              <w:ind w:left="551"/>
            </w:pPr>
            <w:r>
              <w:rPr>
                <w:spacing w:val="5"/>
              </w:rPr>
              <w:t>1、准备：根据生产计划准备相应的原料；</w:t>
            </w:r>
          </w:p>
          <w:p>
            <w:pPr>
              <w:pStyle w:val="TableText"/>
              <w:spacing w:before="180" w:line="408" w:lineRule="exact"/>
              <w:ind w:right="39"/>
              <w:jc w:val="right"/>
            </w:pPr>
            <w:r>
              <w:rPr>
                <w:position w:val="15"/>
              </w:rPr>
              <w:t>2、清洗：将齿条、直杆和手柄使用超声波清洗机依次完</w:t>
            </w:r>
            <w:r>
              <w:rPr>
                <w:spacing w:val="-1"/>
                <w:position w:val="15"/>
              </w:rPr>
              <w:t>成清洗，超声波清洗机设置</w:t>
            </w:r>
          </w:p>
          <w:p>
            <w:pPr>
              <w:pStyle w:val="TableText"/>
              <w:spacing w:line="216" w:lineRule="auto"/>
              <w:ind w:left="130"/>
            </w:pPr>
            <w:r>
              <w:t>参数：频率40Hz,功率600W,超声波水槽规格：0.4m×0.6m×0.4m,水源均为纯化水，</w:t>
            </w:r>
          </w:p>
          <w:p>
            <w:pPr>
              <w:pStyle w:val="TableText"/>
              <w:spacing w:before="156" w:line="410" w:lineRule="exact"/>
              <w:ind w:left="120"/>
            </w:pPr>
            <w:r>
              <w:rPr>
                <w:position w:val="15"/>
              </w:rPr>
              <w:t>最后用纯化水进行淋洗。此道工序产生清洗废水，清洗过程</w:t>
            </w:r>
            <w:r>
              <w:rPr>
                <w:spacing w:val="-1"/>
                <w:position w:val="15"/>
              </w:rPr>
              <w:t>不添加清洗剂，废水水质较</w:t>
            </w:r>
          </w:p>
          <w:p>
            <w:pPr>
              <w:pStyle w:val="TableText"/>
              <w:spacing w:before="1" w:line="218" w:lineRule="auto"/>
              <w:ind w:left="130"/>
            </w:pPr>
            <w:r>
              <w:rPr>
                <w:spacing w:val="-1"/>
              </w:rPr>
              <w:t>简单，可直接纳管。</w:t>
            </w:r>
          </w:p>
        </w:tc>
      </w:tr>
    </w:tbl>
    <w:p>
      <w:pPr>
        <w:sectPr>
          <w:footerReference w:type="default" r:id="rId43"/>
          <w:pgSz w:w="11910" w:h="16840"/>
          <w:pgMar w:top="1431" w:right="1425" w:bottom="1131" w:left="1395" w:header="0" w:footer="832" w:gutter="0"/>
          <w:pgNumType w:start="29"/>
          <w:cols w:space="708"/>
        </w:sectPr>
      </w:pPr>
    </w:p>
    <w:tbl>
      <w:tblPr>
        <w:tblStyle w:val="TableNormal21"/>
        <w:tblW w:w="90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34"/>
        <w:gridCol w:w="8245"/>
      </w:tblGrid>
      <w:tr>
        <w:tblPrEx>
          <w:tblW w:w="90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3279"/>
        </w:trPr>
        <w:tc>
          <w:tcPr>
            <w:tcW w:w="834" w:type="dxa"/>
            <w:vAlign w:val="top"/>
          </w:tcPr>
          <w:p/>
        </w:tc>
        <w:tc>
          <w:tcPr>
            <w:tcW w:w="8245" w:type="dxa"/>
            <w:vAlign w:val="top"/>
          </w:tcPr>
          <w:p>
            <w:pPr>
              <w:pStyle w:val="TableText"/>
              <w:spacing w:before="159" w:line="393" w:lineRule="exact"/>
              <w:ind w:left="440"/>
            </w:pPr>
            <w:r>
              <w:rPr>
                <w:position w:val="14"/>
              </w:rPr>
              <w:t>3、烘干：将清洗完成的部件放入烘箱内，设定参数在70℃,60分钟，进行加热烘</w:t>
            </w:r>
          </w:p>
          <w:p>
            <w:pPr>
              <w:pStyle w:val="TableText"/>
              <w:spacing w:line="218" w:lineRule="auto"/>
              <w:ind w:left="100"/>
            </w:pPr>
            <w:r>
              <w:rPr>
                <w:spacing w:val="-1"/>
              </w:rPr>
              <w:t>干。本项目采用电烘箱。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44"/>
          <w:type w:val="nextPage"/>
          <w:pgSz w:w="11910" w:h="16840"/>
          <w:pgMar w:top="1431" w:right="1425" w:bottom="1131" w:left="1395" w:header="0" w:footer="832" w:gutter="0"/>
          <w:pgNumType w:start="30"/>
          <w:cols w:space="708"/>
          <w:titlePg w:val="0"/>
        </w:sectPr>
      </w:pPr>
    </w:p>
    <w:tbl>
      <w:tblPr>
        <w:tblStyle w:val="TableNormal22"/>
        <w:tblW w:w="90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9029"/>
      </w:tblGrid>
      <w:tr>
        <w:tblPrEx>
          <w:tblW w:w="90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3140"/>
        </w:trPr>
        <w:tc>
          <w:tcPr>
            <w:tcW w:w="9029" w:type="dxa"/>
            <w:vAlign w:val="top"/>
          </w:tcPr>
          <w:p>
            <w:pPr>
              <w:pStyle w:val="TableText"/>
              <w:spacing w:before="32" w:line="411" w:lineRule="exact"/>
              <w:ind w:left="1314"/>
              <w:rPr>
                <w:sz w:val="20"/>
                <w:szCs w:val="20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15584" behindDoc="1" locked="0" layoutInCell="1" allowOverlap="1">
                      <wp:simplePos x="0" y="0"/>
                      <wp:positionH relativeFrom="rightMargin">
                        <wp:posOffset>-5209538</wp:posOffset>
                      </wp:positionH>
                      <wp:positionV relativeFrom="topMargin">
                        <wp:posOffset>6486541</wp:posOffset>
                      </wp:positionV>
                      <wp:extent cx="63500" cy="1860550"/>
                      <wp:effectExtent l="0" t="0" r="0" b="0"/>
                      <wp:wrapNone/>
                      <wp:docPr id="38" name="Rect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5209538" y="6486541"/>
                                <a:ext cx="63500" cy="1860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38" o:spid="_x0000_s1082" style="width:5pt;height:146.5pt;margin-top:510.75pt;margin-left:-410.2pt;mso-position-horizontal-relative:right-margin-area;mso-position-vertical-relative:top-margin-area;mso-wrap-distance-bottom:0;mso-wrap-distance-left:0;mso-wrap-distance-right:0;mso-wrap-distance-top:0;position:absolute;v-text-anchor:top;z-index:-251601920" fillcolor="white" stroked="f"/>
                  </w:pict>
                </mc:Fallback>
              </mc:AlternateContent>
            </w:r>
            <w:r>
              <w:pict>
                <v:shape id="_x0000_s1083" style="width:0.5pt;height:657.55pt;margin-top:-0.25pt;margin-left:-410.45pt;mso-position-horizontal-relative:right-margin-area;mso-position-vertical-relative:top-margin-area;position:absolute;z-index:-251602944" coordorigin="0,0" coordsize="10,13150" path="m5,l5,13150m5,l5,10220e" filled="f" strokecolor="black" strokeweight="0.5pt">
                  <v:stroke joinstyle="miter"/>
                </v:shape>
              </w:pict>
            </w:r>
            <w:r>
              <w:rPr>
                <w:position w:val="16"/>
                <w:sz w:val="20"/>
                <w:szCs w:val="20"/>
              </w:rPr>
              <w:t>4、组装：手持直杆和手柄，通过螺纹旋转完成收拢杆的装配，均采用手工装</w:t>
            </w:r>
            <w:r>
              <w:rPr>
                <w:spacing w:val="-1"/>
                <w:position w:val="16"/>
                <w:sz w:val="20"/>
                <w:szCs w:val="20"/>
              </w:rPr>
              <w:t>配。</w:t>
            </w:r>
          </w:p>
          <w:p>
            <w:pPr>
              <w:pStyle w:val="TableText"/>
              <w:spacing w:line="219" w:lineRule="auto"/>
              <w:ind w:left="13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5、内包：手持收拢杆手柄端，放置入纸塑袋内，再</w:t>
            </w:r>
            <w:r>
              <w:rPr>
                <w:spacing w:val="-1"/>
                <w:sz w:val="20"/>
                <w:szCs w:val="20"/>
              </w:rPr>
              <w:t>放入齿条。不需要封口。</w:t>
            </w:r>
          </w:p>
          <w:p>
            <w:pPr>
              <w:pStyle w:val="TableText"/>
              <w:spacing w:before="172" w:line="420" w:lineRule="exact"/>
              <w:ind w:left="1324"/>
              <w:rPr>
                <w:sz w:val="20"/>
                <w:szCs w:val="20"/>
              </w:rPr>
            </w:pPr>
            <w:r>
              <w:rPr>
                <w:position w:val="16"/>
                <w:sz w:val="20"/>
                <w:szCs w:val="20"/>
              </w:rPr>
              <w:t>6、检验：对内包的产品进行人工检验，检验参数为组装效</w:t>
            </w:r>
            <w:r>
              <w:rPr>
                <w:spacing w:val="-1"/>
                <w:position w:val="16"/>
                <w:sz w:val="20"/>
                <w:szCs w:val="20"/>
              </w:rPr>
              <w:t>果、内包完整性。不合格</w:t>
            </w:r>
          </w:p>
          <w:p>
            <w:pPr>
              <w:pStyle w:val="TableText"/>
              <w:spacing w:line="219" w:lineRule="auto"/>
              <w:ind w:left="9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品拆解后重新组装内包。</w:t>
            </w:r>
          </w:p>
          <w:p>
            <w:pPr>
              <w:pStyle w:val="TableText"/>
              <w:spacing w:before="162" w:line="219" w:lineRule="auto"/>
              <w:ind w:left="13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7、灭菌</w:t>
            </w:r>
            <w:r>
              <w:rPr>
                <w:color w:val="00359E"/>
                <w:sz w:val="20"/>
                <w:szCs w:val="20"/>
              </w:rPr>
              <w:t>(委外):将内包好的套</w:t>
            </w:r>
            <w:r>
              <w:rPr>
                <w:sz w:val="20"/>
                <w:szCs w:val="20"/>
              </w:rPr>
              <w:t>扎带灭菌。此道工序外</w:t>
            </w:r>
            <w:r>
              <w:rPr>
                <w:spacing w:val="-1"/>
                <w:sz w:val="20"/>
                <w:szCs w:val="20"/>
              </w:rPr>
              <w:t>协。</w:t>
            </w:r>
          </w:p>
          <w:p>
            <w:pPr>
              <w:pStyle w:val="TableText"/>
              <w:spacing w:before="171" w:line="411" w:lineRule="exact"/>
              <w:ind w:left="1314"/>
              <w:rPr>
                <w:sz w:val="20"/>
                <w:szCs w:val="20"/>
              </w:rPr>
            </w:pPr>
            <w:r>
              <w:rPr>
                <w:position w:val="16"/>
                <w:sz w:val="20"/>
                <w:szCs w:val="20"/>
              </w:rPr>
              <w:t>8、外包：参照生产指令，领取包装材料，包括说明书、包装盒，进行手工外包。</w:t>
            </w:r>
          </w:p>
          <w:p>
            <w:pPr>
              <w:pStyle w:val="TableText"/>
              <w:spacing w:line="219" w:lineRule="auto"/>
              <w:ind w:left="13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9、入库：外包好的产品，储存于成品仓库。</w:t>
            </w:r>
          </w:p>
          <w:p>
            <w:pPr>
              <w:pStyle w:val="TableText"/>
              <w:spacing w:before="170" w:line="219" w:lineRule="auto"/>
              <w:ind w:left="927"/>
              <w:outlineLvl w:val="1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2.2.2环境影响因素分析</w:t>
            </w:r>
          </w:p>
          <w:p>
            <w:pPr>
              <w:pStyle w:val="TableText"/>
              <w:spacing w:before="166" w:line="409" w:lineRule="exact"/>
              <w:ind w:left="1344"/>
              <w:rPr>
                <w:sz w:val="20"/>
                <w:szCs w:val="20"/>
              </w:rPr>
            </w:pPr>
            <w:r>
              <w:rPr>
                <w:position w:val="16"/>
                <w:sz w:val="20"/>
                <w:szCs w:val="20"/>
              </w:rPr>
              <w:t>项目环境影响主要体现在运营期，其对环境的影响是综合性的，既有可逆影响，也</w:t>
            </w:r>
          </w:p>
          <w:p>
            <w:pPr>
              <w:pStyle w:val="TableText"/>
              <w:spacing w:before="1" w:line="219" w:lineRule="auto"/>
              <w:ind w:left="9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有不可逆影响；既有直接影响，也有间接影响；既有局部影响，也有区域影响</w:t>
            </w:r>
          </w:p>
          <w:p>
            <w:pPr>
              <w:pStyle w:val="TableText"/>
              <w:spacing w:before="181" w:line="219" w:lineRule="auto"/>
              <w:ind w:left="13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综合分析，项目主要污染因素有以下几点：</w:t>
            </w:r>
          </w:p>
          <w:p>
            <w:pPr>
              <w:pStyle w:val="TableText"/>
              <w:spacing w:before="162" w:line="411" w:lineRule="exact"/>
              <w:ind w:left="1334"/>
              <w:rPr>
                <w:sz w:val="20"/>
                <w:szCs w:val="20"/>
              </w:rPr>
            </w:pPr>
            <w:r>
              <w:rPr>
                <w:position w:val="16"/>
                <w:sz w:val="20"/>
                <w:szCs w:val="20"/>
              </w:rPr>
              <w:t>1、项目废气包括：①油烟废气。项目所采用的原辅材料及排放的污染物中，不涉及</w:t>
            </w:r>
          </w:p>
          <w:p>
            <w:pPr>
              <w:pStyle w:val="TableText"/>
              <w:spacing w:before="1" w:line="218" w:lineRule="auto"/>
              <w:ind w:left="9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致癌、致畸、致突变物质、持久性性有机污染物和重金属。</w:t>
            </w:r>
          </w:p>
          <w:p>
            <w:pPr>
              <w:pStyle w:val="TableText"/>
              <w:spacing w:before="154" w:line="383" w:lineRule="auto"/>
              <w:ind w:left="904" w:right="404" w:firstLine="4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2、项目产生生产废水和生活污水。生产废水与生活污水</w:t>
            </w:r>
            <w:r>
              <w:rPr>
                <w:spacing w:val="-1"/>
                <w:sz w:val="20"/>
                <w:szCs w:val="20"/>
              </w:rPr>
              <w:t>设置独立管网分开收集后经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color w:val="8F0E00"/>
                <w:sz w:val="20"/>
                <w:szCs w:val="20"/>
              </w:rPr>
              <w:t>厂区内同一排放口纳管。根据现状调查，目前区域内管网未接通</w:t>
            </w:r>
            <w:r>
              <w:rPr>
                <w:sz w:val="20"/>
                <w:szCs w:val="20"/>
              </w:rPr>
              <w:t>，不具备纳管条件</w:t>
            </w:r>
            <w:r>
              <w:rPr>
                <w:spacing w:val="-1"/>
                <w:sz w:val="20"/>
                <w:szCs w:val="20"/>
              </w:rPr>
              <w:t>。根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据规划，项目拟建地属于杭州市城北净水厂纳污范围，因此区域内管网建设完成后，废</w:t>
            </w:r>
            <w:r>
              <w:rPr>
                <w:spacing w:val="1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水可纳入杭州市城北净水厂。废水由杭州市城北净水厂集中处理后达标排放，对周</w:t>
            </w:r>
            <w:r>
              <w:rPr>
                <w:spacing w:val="-1"/>
                <w:sz w:val="20"/>
                <w:szCs w:val="20"/>
              </w:rPr>
              <w:t>边地</w:t>
            </w:r>
          </w:p>
          <w:p>
            <w:pPr>
              <w:pStyle w:val="TableText"/>
              <w:spacing w:line="219" w:lineRule="auto"/>
              <w:ind w:left="9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表水体无不利影响。</w:t>
            </w:r>
          </w:p>
          <w:p>
            <w:pPr>
              <w:pStyle w:val="TableText"/>
              <w:spacing w:before="162" w:line="219" w:lineRule="auto"/>
              <w:ind w:left="13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3、项目固废主要为一般包装材料、废配件、废活性炭</w:t>
            </w:r>
            <w:r>
              <w:rPr>
                <w:spacing w:val="-1"/>
                <w:sz w:val="20"/>
                <w:szCs w:val="20"/>
              </w:rPr>
              <w:t>和废反渗透膜、废滤网和生活</w:t>
            </w:r>
          </w:p>
          <w:p>
            <w:pPr>
              <w:pStyle w:val="TableText"/>
              <w:spacing w:before="172" w:line="218" w:lineRule="auto"/>
              <w:ind w:left="914"/>
              <w:rPr>
                <w:sz w:val="20"/>
                <w:szCs w:val="20"/>
              </w:rPr>
            </w:pPr>
            <w:r>
              <w:rPr>
                <w:color w:val="842300"/>
                <w:sz w:val="20"/>
                <w:szCs w:val="20"/>
              </w:rPr>
              <w:t>垃圾。本评价主要分析各类固体废物处置利用途径的可行性。</w:t>
            </w:r>
          </w:p>
          <w:p>
            <w:pPr>
              <w:pStyle w:val="TableText"/>
              <w:spacing w:before="184" w:line="219" w:lineRule="auto"/>
              <w:ind w:left="13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4、项目噪声主要为设备运行噪声。主要考虑噪声排放对厂界及敏感目标的影</w:t>
            </w:r>
            <w:r>
              <w:rPr>
                <w:spacing w:val="-1"/>
                <w:sz w:val="20"/>
                <w:szCs w:val="20"/>
              </w:rPr>
              <w:t>响。</w:t>
            </w:r>
          </w:p>
          <w:p>
            <w:pPr>
              <w:pStyle w:val="TableText"/>
              <w:spacing w:before="173" w:line="382" w:lineRule="exact"/>
              <w:ind w:left="1334"/>
              <w:rPr>
                <w:sz w:val="20"/>
                <w:szCs w:val="20"/>
              </w:rPr>
            </w:pPr>
            <w:r>
              <w:rPr>
                <w:position w:val="13"/>
                <w:sz w:val="20"/>
                <w:szCs w:val="20"/>
              </w:rPr>
              <w:t>5、本项目无危险原料，不产生危险废物，废水中不含重金属及有毒有害、难降解污</w:t>
            </w:r>
          </w:p>
          <w:p>
            <w:pPr>
              <w:pStyle w:val="TableText"/>
              <w:spacing w:line="220" w:lineRule="auto"/>
              <w:ind w:left="9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染物。</w:t>
            </w:r>
          </w:p>
          <w:p>
            <w:pPr>
              <w:pStyle w:val="TableText"/>
              <w:spacing w:before="171" w:line="219" w:lineRule="auto"/>
              <w:ind w:left="13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根据工艺流程可知，项目产污环节及污染因子分析如</w:t>
            </w:r>
            <w:r>
              <w:rPr>
                <w:spacing w:val="-1"/>
                <w:sz w:val="20"/>
                <w:szCs w:val="20"/>
              </w:rPr>
              <w:t>下：</w:t>
            </w:r>
          </w:p>
          <w:p>
            <w:pPr>
              <w:pStyle w:val="TableText"/>
              <w:spacing w:before="190" w:line="219" w:lineRule="auto"/>
              <w:ind w:left="304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表2-5</w:t>
            </w:r>
            <w:r>
              <w:rPr>
                <w:spacing w:val="-3"/>
                <w:sz w:val="20"/>
                <w:szCs w:val="20"/>
              </w:rPr>
              <w:t xml:space="preserve">   </w:t>
            </w:r>
            <w:r>
              <w:rPr>
                <w:b/>
                <w:bCs/>
                <w:spacing w:val="-3"/>
                <w:sz w:val="20"/>
                <w:szCs w:val="20"/>
              </w:rPr>
              <w:t>项目产污环节及污染因子一览表</w:t>
            </w:r>
          </w:p>
          <w:p>
            <w:pPr>
              <w:spacing w:line="122" w:lineRule="exact"/>
            </w:pPr>
          </w:p>
          <w:tbl>
            <w:tblPr>
              <w:tblStyle w:val="TableNormal22"/>
              <w:tblW w:w="8203" w:type="dxa"/>
              <w:tblInd w:w="81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764"/>
              <w:gridCol w:w="559"/>
              <w:gridCol w:w="1318"/>
              <w:gridCol w:w="2017"/>
              <w:gridCol w:w="1398"/>
              <w:gridCol w:w="2037"/>
              <w:gridCol w:w="110"/>
            </w:tblGrid>
            <w:tr>
              <w:tblPrEx>
                <w:tblW w:w="8203" w:type="dxa"/>
                <w:tblInd w:w="815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462"/>
              </w:trPr>
              <w:tc>
                <w:tcPr>
                  <w:tcW w:w="764" w:type="dxa"/>
                  <w:vAlign w:val="top"/>
                </w:tcPr>
                <w:p>
                  <w:pPr>
                    <w:pStyle w:val="TableText"/>
                    <w:spacing w:before="36" w:line="192" w:lineRule="auto"/>
                    <w:ind w:left="124" w:right="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影响因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素类型</w:t>
                  </w:r>
                </w:p>
              </w:tc>
              <w:tc>
                <w:tcPr>
                  <w:tcW w:w="559" w:type="dxa"/>
                  <w:vAlign w:val="top"/>
                </w:tcPr>
                <w:p>
                  <w:pPr>
                    <w:pStyle w:val="TableText"/>
                    <w:spacing w:before="46" w:line="187" w:lineRule="auto"/>
                    <w:ind w:left="71" w:right="64" w:firstLine="99"/>
                    <w:rPr>
                      <w:sz w:val="20"/>
                      <w:szCs w:val="20"/>
                    </w:rPr>
                  </w:pPr>
                  <w:r>
                    <w:rPr>
                      <w:spacing w:val="-10"/>
                      <w:sz w:val="20"/>
                      <w:szCs w:val="20"/>
                    </w:rPr>
                    <w:t>污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6"/>
                      <w:sz w:val="20"/>
                      <w:szCs w:val="20"/>
                    </w:rPr>
                    <w:t>类型</w:t>
                  </w:r>
                </w:p>
              </w:tc>
              <w:tc>
                <w:tcPr>
                  <w:tcW w:w="1318" w:type="dxa"/>
                  <w:vAlign w:val="top"/>
                </w:tcPr>
                <w:p>
                  <w:pPr>
                    <w:pStyle w:val="TableText"/>
                    <w:spacing w:before="133" w:line="219" w:lineRule="auto"/>
                    <w:ind w:left="45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编号</w:t>
                  </w:r>
                </w:p>
              </w:tc>
              <w:tc>
                <w:tcPr>
                  <w:tcW w:w="2017" w:type="dxa"/>
                  <w:vAlign w:val="top"/>
                </w:tcPr>
                <w:p>
                  <w:pPr>
                    <w:pStyle w:val="TableText"/>
                    <w:spacing w:before="136" w:line="221" w:lineRule="auto"/>
                    <w:ind w:left="803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名称</w:t>
                  </w:r>
                </w:p>
              </w:tc>
              <w:tc>
                <w:tcPr>
                  <w:tcW w:w="1398" w:type="dxa"/>
                  <w:vAlign w:val="top"/>
                </w:tcPr>
                <w:p>
                  <w:pPr>
                    <w:pStyle w:val="TableText"/>
                    <w:spacing w:before="133" w:line="219" w:lineRule="auto"/>
                    <w:ind w:left="296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产生工序</w:t>
                  </w:r>
                </w:p>
              </w:tc>
              <w:tc>
                <w:tcPr>
                  <w:tcW w:w="2037" w:type="dxa"/>
                  <w:vAlign w:val="top"/>
                </w:tcPr>
                <w:p>
                  <w:pPr>
                    <w:pStyle w:val="TableText"/>
                    <w:spacing w:before="133" w:line="220" w:lineRule="auto"/>
                    <w:ind w:left="518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主要污染物</w:t>
                  </w:r>
                </w:p>
              </w:tc>
              <w:tc>
                <w:tcPr>
                  <w:tcW w:w="110" w:type="dxa"/>
                  <w:vMerge w:val="restart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3" w:type="dxa"/>
                <w:tblInd w:w="815" w:type="dxa"/>
                <w:tblLayout w:type="fixed"/>
              </w:tblPrEx>
              <w:trPr>
                <w:trHeight w:val="338"/>
              </w:trPr>
              <w:tc>
                <w:tcPr>
                  <w:tcW w:w="764" w:type="dxa"/>
                  <w:tcBorders>
                    <w:bottom w:val="nil"/>
                  </w:tcBorders>
                  <w:vAlign w:val="top"/>
                </w:tcPr>
                <w:p>
                  <w:pPr>
                    <w:spacing w:line="31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1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1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after="0" w:line="220" w:lineRule="auto"/>
                    <w:ind w:left="124" w:right="19"/>
                    <w:rPr>
                      <w:sz w:val="20"/>
                      <w:szCs w:val="20"/>
                    </w:rPr>
                  </w:pPr>
                  <w:r>
                    <w:rPr>
                      <w:spacing w:val="-4"/>
                      <w:sz w:val="20"/>
                      <w:szCs w:val="20"/>
                    </w:rPr>
                    <w:t>污染影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559" w:type="dxa"/>
                  <w:vAlign w:val="top"/>
                </w:tcPr>
                <w:p>
                  <w:pPr>
                    <w:pStyle w:val="TableText"/>
                    <w:spacing w:before="71" w:line="220" w:lineRule="auto"/>
                    <w:ind w:left="7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废气</w:t>
                  </w:r>
                </w:p>
              </w:tc>
              <w:tc>
                <w:tcPr>
                  <w:tcW w:w="1318" w:type="dxa"/>
                  <w:vAlign w:val="top"/>
                </w:tcPr>
                <w:p>
                  <w:pPr>
                    <w:pStyle w:val="TableText"/>
                    <w:spacing w:before="121" w:line="184" w:lineRule="auto"/>
                    <w:ind w:left="551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G1</w:t>
                  </w:r>
                </w:p>
              </w:tc>
              <w:tc>
                <w:tcPr>
                  <w:tcW w:w="2017" w:type="dxa"/>
                  <w:vAlign w:val="top"/>
                </w:tcPr>
                <w:p>
                  <w:pPr>
                    <w:pStyle w:val="TableText"/>
                    <w:spacing w:before="71" w:line="220" w:lineRule="auto"/>
                    <w:ind w:left="604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油烟废气</w:t>
                  </w:r>
                </w:p>
              </w:tc>
              <w:tc>
                <w:tcPr>
                  <w:tcW w:w="1398" w:type="dxa"/>
                  <w:vAlign w:val="top"/>
                </w:tcPr>
                <w:p>
                  <w:pPr>
                    <w:pStyle w:val="TableText"/>
                    <w:spacing w:before="71" w:line="220" w:lineRule="auto"/>
                    <w:ind w:left="497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食堂</w:t>
                  </w:r>
                </w:p>
              </w:tc>
              <w:tc>
                <w:tcPr>
                  <w:tcW w:w="2037" w:type="dxa"/>
                  <w:vAlign w:val="top"/>
                </w:tcPr>
                <w:p>
                  <w:pPr>
                    <w:pStyle w:val="TableText"/>
                    <w:spacing w:before="71" w:line="220" w:lineRule="auto"/>
                    <w:ind w:left="618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食堂油烟</w:t>
                  </w:r>
                </w:p>
              </w:tc>
              <w:tc>
                <w:tcPr>
                  <w:tcW w:w="110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/>
        </w:tc>
      </w:tr>
    </w:tbl>
    <w:p>
      <w:pPr>
        <w:sectPr>
          <w:footerReference w:type="default" r:id="rId45"/>
          <w:pgSz w:w="11910" w:h="16840"/>
          <w:pgMar w:top="1431" w:right="1455" w:bottom="400" w:left="1415" w:header="0" w:footer="0" w:gutter="0"/>
          <w:pgNumType w:start="31"/>
          <w:cols w:space="708"/>
        </w:sectPr>
      </w:pPr>
    </w:p>
    <w:tbl>
      <w:tblPr>
        <w:tblStyle w:val="TableNormal23"/>
        <w:tblW w:w="90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9029"/>
      </w:tblGrid>
      <w:tr>
        <w:tblPrEx>
          <w:tblW w:w="90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3140"/>
        </w:trPr>
        <w:tc>
          <w:tcPr>
            <w:tcW w:w="9029" w:type="dxa"/>
            <w:vAlign w:val="top"/>
          </w:tcPr>
          <w:tbl>
            <w:tblPr>
              <w:tblStyle w:val="TableNormal23"/>
              <w:tblW w:w="8203" w:type="dxa"/>
              <w:tblInd w:w="81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764"/>
              <w:gridCol w:w="559"/>
              <w:gridCol w:w="1318"/>
              <w:gridCol w:w="2017"/>
              <w:gridCol w:w="1398"/>
              <w:gridCol w:w="2037"/>
              <w:gridCol w:w="110"/>
            </w:tblGrid>
            <w:tr>
              <w:tblPrEx>
                <w:tblW w:w="8203" w:type="dxa"/>
                <w:tblInd w:w="815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38"/>
              </w:trPr>
              <w:tc>
                <w:tcPr>
                  <w:tcW w:w="76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0" w:line="220" w:lineRule="auto"/>
                    <w:ind w:left="124" w:right="19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响因素</w:t>
                  </w:r>
                </w:p>
              </w:tc>
              <w:tc>
                <w:tcPr>
                  <w:tcW w:w="559" w:type="dxa"/>
                  <w:vAlign w:val="top"/>
                </w:tcPr>
                <w:p/>
              </w:tc>
              <w:tc>
                <w:tcPr>
                  <w:tcW w:w="1318" w:type="dxa"/>
                  <w:vAlign w:val="top"/>
                </w:tcPr>
                <w:p/>
              </w:tc>
              <w:tc>
                <w:tcPr>
                  <w:tcW w:w="2017" w:type="dxa"/>
                  <w:vAlign w:val="top"/>
                </w:tcPr>
                <w:p/>
              </w:tc>
              <w:tc>
                <w:tcPr>
                  <w:tcW w:w="1398" w:type="dxa"/>
                  <w:vAlign w:val="top"/>
                </w:tcPr>
                <w:p/>
              </w:tc>
              <w:tc>
                <w:tcPr>
                  <w:tcW w:w="2037" w:type="dxa"/>
                  <w:vAlign w:val="top"/>
                </w:tcPr>
                <w:p/>
              </w:tc>
              <w:tc>
                <w:tcPr>
                  <w:tcW w:w="110" w:type="dxa"/>
                  <w:vMerge w:val="restart"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/>
              </w:tc>
            </w:tr>
            <w:tr>
              <w:tblPrEx>
                <w:tblW w:w="8203" w:type="dxa"/>
                <w:tblInd w:w="815" w:type="dxa"/>
                <w:tblLayout w:type="fixed"/>
              </w:tblPrEx>
              <w:trPr>
                <w:trHeight w:val="328"/>
              </w:trPr>
              <w:tc>
                <w:tcPr>
                  <w:tcW w:w="76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5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6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19" w:lineRule="auto"/>
                    <w:ind w:left="71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废水</w:t>
                  </w:r>
                </w:p>
              </w:tc>
              <w:tc>
                <w:tcPr>
                  <w:tcW w:w="1318" w:type="dxa"/>
                  <w:vAlign w:val="top"/>
                </w:tcPr>
                <w:p>
                  <w:pPr>
                    <w:pStyle w:val="TableText"/>
                    <w:spacing w:before="124" w:line="179" w:lineRule="auto"/>
                    <w:ind w:left="551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W1</w:t>
                  </w:r>
                </w:p>
              </w:tc>
              <w:tc>
                <w:tcPr>
                  <w:tcW w:w="2017" w:type="dxa"/>
                  <w:vAlign w:val="top"/>
                </w:tcPr>
                <w:p>
                  <w:pPr>
                    <w:pStyle w:val="TableText"/>
                    <w:spacing w:before="73" w:line="219" w:lineRule="auto"/>
                    <w:ind w:left="604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清洗废水</w:t>
                  </w:r>
                </w:p>
              </w:tc>
              <w:tc>
                <w:tcPr>
                  <w:tcW w:w="1398" w:type="dxa"/>
                  <w:vAlign w:val="top"/>
                </w:tcPr>
                <w:p>
                  <w:pPr>
                    <w:pStyle w:val="TableText"/>
                    <w:spacing w:before="73" w:line="220" w:lineRule="auto"/>
                    <w:ind w:left="497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清洗</w:t>
                  </w:r>
                </w:p>
              </w:tc>
              <w:tc>
                <w:tcPr>
                  <w:tcW w:w="2037" w:type="dxa"/>
                  <w:vAlign w:val="top"/>
                </w:tcPr>
                <w:p>
                  <w:pPr>
                    <w:pStyle w:val="TableText"/>
                    <w:spacing w:before="125" w:line="178" w:lineRule="auto"/>
                    <w:ind w:left="868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COD</w:t>
                  </w:r>
                </w:p>
              </w:tc>
              <w:tc>
                <w:tcPr>
                  <w:tcW w:w="110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3" w:type="dxa"/>
                <w:tblInd w:w="815" w:type="dxa"/>
                <w:tblLayout w:type="fixed"/>
              </w:tblPrEx>
              <w:trPr>
                <w:trHeight w:val="328"/>
              </w:trPr>
              <w:tc>
                <w:tcPr>
                  <w:tcW w:w="76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5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18" w:type="dxa"/>
                  <w:vAlign w:val="top"/>
                </w:tcPr>
                <w:p>
                  <w:pPr>
                    <w:pStyle w:val="TableText"/>
                    <w:spacing w:before="127" w:line="176" w:lineRule="auto"/>
                    <w:ind w:left="551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W2</w:t>
                  </w:r>
                </w:p>
              </w:tc>
              <w:tc>
                <w:tcPr>
                  <w:tcW w:w="2017" w:type="dxa"/>
                  <w:vAlign w:val="top"/>
                </w:tcPr>
                <w:p>
                  <w:pPr>
                    <w:pStyle w:val="TableText"/>
                    <w:spacing w:before="75" w:line="219" w:lineRule="auto"/>
                    <w:ind w:left="403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纯水制备浓水</w:t>
                  </w:r>
                </w:p>
              </w:tc>
              <w:tc>
                <w:tcPr>
                  <w:tcW w:w="1398" w:type="dxa"/>
                  <w:vAlign w:val="top"/>
                </w:tcPr>
                <w:p>
                  <w:pPr>
                    <w:pStyle w:val="TableText"/>
                    <w:spacing w:before="75" w:line="219" w:lineRule="auto"/>
                    <w:ind w:left="296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制备纯水</w:t>
                  </w:r>
                </w:p>
              </w:tc>
              <w:tc>
                <w:tcPr>
                  <w:tcW w:w="2037" w:type="dxa"/>
                  <w:vAlign w:val="top"/>
                </w:tcPr>
                <w:p>
                  <w:pPr>
                    <w:pStyle w:val="TableText"/>
                    <w:spacing w:before="127" w:line="176" w:lineRule="auto"/>
                    <w:ind w:left="868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COD</w:t>
                  </w:r>
                </w:p>
              </w:tc>
              <w:tc>
                <w:tcPr>
                  <w:tcW w:w="110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3" w:type="dxa"/>
                <w:tblInd w:w="815" w:type="dxa"/>
                <w:tblLayout w:type="fixed"/>
              </w:tblPrEx>
              <w:trPr>
                <w:trHeight w:val="368"/>
              </w:trPr>
              <w:tc>
                <w:tcPr>
                  <w:tcW w:w="76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5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18" w:type="dxa"/>
                  <w:vAlign w:val="top"/>
                </w:tcPr>
                <w:p>
                  <w:pPr>
                    <w:pStyle w:val="TableText"/>
                    <w:spacing w:before="148" w:line="183" w:lineRule="auto"/>
                    <w:ind w:left="551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W3</w:t>
                  </w:r>
                </w:p>
              </w:tc>
              <w:tc>
                <w:tcPr>
                  <w:tcW w:w="2017" w:type="dxa"/>
                  <w:vAlign w:val="top"/>
                </w:tcPr>
                <w:p>
                  <w:pPr>
                    <w:pStyle w:val="TableText"/>
                    <w:spacing w:before="97" w:line="219" w:lineRule="auto"/>
                    <w:ind w:left="604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生活污水</w:t>
                  </w:r>
                </w:p>
              </w:tc>
              <w:tc>
                <w:tcPr>
                  <w:tcW w:w="1398" w:type="dxa"/>
                  <w:vAlign w:val="top"/>
                </w:tcPr>
                <w:p>
                  <w:pPr>
                    <w:pStyle w:val="TableText"/>
                    <w:spacing w:before="97" w:line="220" w:lineRule="auto"/>
                    <w:ind w:left="497"/>
                    <w:rPr>
                      <w:sz w:val="20"/>
                      <w:szCs w:val="20"/>
                    </w:rPr>
                  </w:pPr>
                  <w:r>
                    <w:rPr>
                      <w:spacing w:val="-3"/>
                      <w:sz w:val="20"/>
                      <w:szCs w:val="20"/>
                    </w:rPr>
                    <w:t>生活</w:t>
                  </w:r>
                </w:p>
              </w:tc>
              <w:tc>
                <w:tcPr>
                  <w:tcW w:w="2037" w:type="dxa"/>
                  <w:vAlign w:val="top"/>
                </w:tcPr>
                <w:p>
                  <w:pPr>
                    <w:pStyle w:val="TableText"/>
                    <w:spacing w:before="96" w:line="219" w:lineRule="auto"/>
                    <w:ind w:left="568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COD、氨氮</w:t>
                  </w:r>
                </w:p>
              </w:tc>
              <w:tc>
                <w:tcPr>
                  <w:tcW w:w="110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3" w:type="dxa"/>
                <w:tblInd w:w="815" w:type="dxa"/>
                <w:tblLayout w:type="fixed"/>
              </w:tblPrEx>
              <w:trPr>
                <w:trHeight w:val="328"/>
              </w:trPr>
              <w:tc>
                <w:tcPr>
                  <w:tcW w:w="76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5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6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0" w:lineRule="auto"/>
                    <w:ind w:left="71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固废</w:t>
                  </w:r>
                </w:p>
              </w:tc>
              <w:tc>
                <w:tcPr>
                  <w:tcW w:w="1318" w:type="dxa"/>
                  <w:vAlign w:val="top"/>
                </w:tcPr>
                <w:p>
                  <w:pPr>
                    <w:pStyle w:val="TableText"/>
                    <w:spacing w:before="129" w:line="174" w:lineRule="auto"/>
                    <w:ind w:left="551"/>
                    <w:rPr>
                      <w:sz w:val="20"/>
                      <w:szCs w:val="20"/>
                    </w:rPr>
                  </w:pPr>
                  <w:r>
                    <w:rPr>
                      <w:spacing w:val="-3"/>
                      <w:sz w:val="20"/>
                      <w:szCs w:val="20"/>
                    </w:rPr>
                    <w:t>S1</w:t>
                  </w:r>
                </w:p>
              </w:tc>
              <w:tc>
                <w:tcPr>
                  <w:tcW w:w="2017" w:type="dxa"/>
                  <w:vAlign w:val="top"/>
                </w:tcPr>
                <w:p>
                  <w:pPr>
                    <w:pStyle w:val="TableText"/>
                    <w:spacing w:before="77" w:line="219" w:lineRule="auto"/>
                    <w:ind w:left="403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一般包装材料</w:t>
                  </w:r>
                </w:p>
              </w:tc>
              <w:tc>
                <w:tcPr>
                  <w:tcW w:w="1398" w:type="dxa"/>
                  <w:vAlign w:val="top"/>
                </w:tcPr>
                <w:p>
                  <w:pPr>
                    <w:pStyle w:val="TableText"/>
                    <w:spacing w:before="79" w:line="220" w:lineRule="auto"/>
                    <w:ind w:left="497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拆包</w:t>
                  </w:r>
                </w:p>
              </w:tc>
              <w:tc>
                <w:tcPr>
                  <w:tcW w:w="2037" w:type="dxa"/>
                  <w:vAlign w:val="top"/>
                </w:tcPr>
                <w:p>
                  <w:pPr>
                    <w:pStyle w:val="TableText"/>
                    <w:spacing w:before="79" w:line="219" w:lineRule="auto"/>
                    <w:ind w:left="418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纸箱、塑料等</w:t>
                  </w:r>
                </w:p>
              </w:tc>
              <w:tc>
                <w:tcPr>
                  <w:tcW w:w="110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3" w:type="dxa"/>
                <w:tblInd w:w="815" w:type="dxa"/>
                <w:tblLayout w:type="fixed"/>
              </w:tblPrEx>
              <w:trPr>
                <w:trHeight w:val="328"/>
              </w:trPr>
              <w:tc>
                <w:tcPr>
                  <w:tcW w:w="76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5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18" w:type="dxa"/>
                  <w:vAlign w:val="top"/>
                </w:tcPr>
                <w:p>
                  <w:pPr>
                    <w:pStyle w:val="TableText"/>
                    <w:spacing w:before="132" w:line="171" w:lineRule="auto"/>
                    <w:ind w:left="551"/>
                    <w:rPr>
                      <w:sz w:val="20"/>
                      <w:szCs w:val="20"/>
                    </w:rPr>
                  </w:pPr>
                  <w:r>
                    <w:rPr>
                      <w:spacing w:val="-3"/>
                      <w:sz w:val="20"/>
                      <w:szCs w:val="20"/>
                    </w:rPr>
                    <w:t>S2</w:t>
                  </w:r>
                </w:p>
              </w:tc>
              <w:tc>
                <w:tcPr>
                  <w:tcW w:w="2017" w:type="dxa"/>
                  <w:vAlign w:val="top"/>
                </w:tcPr>
                <w:p>
                  <w:pPr>
                    <w:pStyle w:val="TableText"/>
                    <w:spacing w:before="80" w:line="219" w:lineRule="auto"/>
                    <w:ind w:left="703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废配件</w:t>
                  </w:r>
                </w:p>
              </w:tc>
              <w:tc>
                <w:tcPr>
                  <w:tcW w:w="1398" w:type="dxa"/>
                  <w:vAlign w:val="top"/>
                </w:tcPr>
                <w:p>
                  <w:pPr>
                    <w:pStyle w:val="TableText"/>
                    <w:spacing w:before="81" w:line="218" w:lineRule="auto"/>
                    <w:ind w:left="497"/>
                    <w:rPr>
                      <w:sz w:val="20"/>
                      <w:szCs w:val="20"/>
                    </w:rPr>
                  </w:pPr>
                  <w:r>
                    <w:rPr>
                      <w:spacing w:val="-3"/>
                      <w:sz w:val="20"/>
                      <w:szCs w:val="20"/>
                    </w:rPr>
                    <w:t>组装</w:t>
                  </w:r>
                </w:p>
              </w:tc>
              <w:tc>
                <w:tcPr>
                  <w:tcW w:w="2037" w:type="dxa"/>
                  <w:vAlign w:val="top"/>
                </w:tcPr>
                <w:p>
                  <w:pPr>
                    <w:pStyle w:val="TableText"/>
                    <w:spacing w:before="81" w:line="218" w:lineRule="auto"/>
                    <w:ind w:left="818"/>
                    <w:rPr>
                      <w:sz w:val="20"/>
                      <w:szCs w:val="20"/>
                    </w:rPr>
                  </w:pPr>
                  <w:r>
                    <w:rPr>
                      <w:spacing w:val="-3"/>
                      <w:sz w:val="20"/>
                      <w:szCs w:val="20"/>
                    </w:rPr>
                    <w:t>塑料</w:t>
                  </w:r>
                </w:p>
              </w:tc>
              <w:tc>
                <w:tcPr>
                  <w:tcW w:w="110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3" w:type="dxa"/>
                <w:tblInd w:w="815" w:type="dxa"/>
                <w:tblLayout w:type="fixed"/>
              </w:tblPrEx>
              <w:trPr>
                <w:trHeight w:val="358"/>
              </w:trPr>
              <w:tc>
                <w:tcPr>
                  <w:tcW w:w="76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5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18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44" w:line="183" w:lineRule="auto"/>
                    <w:ind w:left="551"/>
                    <w:rPr>
                      <w:sz w:val="20"/>
                      <w:szCs w:val="20"/>
                    </w:rPr>
                  </w:pPr>
                  <w:r>
                    <w:rPr>
                      <w:spacing w:val="-3"/>
                      <w:sz w:val="20"/>
                      <w:szCs w:val="20"/>
                    </w:rPr>
                    <w:t>S3</w:t>
                  </w:r>
                </w:p>
              </w:tc>
              <w:tc>
                <w:tcPr>
                  <w:tcW w:w="2017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93" w:line="220" w:lineRule="auto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废活性炭、废反渗透膜</w:t>
                  </w:r>
                </w:p>
              </w:tc>
              <w:tc>
                <w:tcPr>
                  <w:tcW w:w="1398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93" w:line="219" w:lineRule="auto"/>
                    <w:ind w:left="296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纯水制备</w:t>
                  </w:r>
                </w:p>
              </w:tc>
              <w:tc>
                <w:tcPr>
                  <w:tcW w:w="2037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93" w:line="220" w:lineRule="auto"/>
                    <w:ind w:left="219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活性炭、反渗透膜</w:t>
                  </w:r>
                </w:p>
              </w:tc>
              <w:tc>
                <w:tcPr>
                  <w:tcW w:w="110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78" w:line="184" w:lineRule="auto"/>
        <w:ind w:left="425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1"/>
          <w:w w:val="93"/>
          <w:sz w:val="24"/>
          <w:szCs w:val="24"/>
        </w:rPr>
        <w:t>—14—</w:t>
      </w:r>
    </w:p>
    <w:p>
      <w:pPr>
        <w:spacing w:line="184" w:lineRule="auto"/>
        <w:rPr>
          <w:rFonts w:ascii="SimSun" w:eastAsia="SimSun" w:hAnsi="SimSun" w:cs="SimSun"/>
          <w:sz w:val="24"/>
          <w:szCs w:val="24"/>
        </w:rPr>
        <w:sectPr>
          <w:footerReference w:type="default" r:id="rId46"/>
          <w:type w:val="nextPage"/>
          <w:pgSz w:w="11910" w:h="16840"/>
          <w:pgMar w:top="1431" w:right="1455" w:bottom="400" w:left="1415" w:header="0" w:footer="0" w:gutter="0"/>
          <w:pgNumType w:start="32"/>
          <w:cols w:space="708"/>
          <w:titlePg w:val="0"/>
        </w:sectPr>
      </w:pPr>
    </w:p>
    <w:p>
      <w:pPr>
        <w:spacing w:before="12"/>
      </w:pPr>
    </w:p>
    <w:tbl>
      <w:tblPr>
        <w:tblStyle w:val="TableNormal24"/>
        <w:tblW w:w="90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24"/>
        <w:gridCol w:w="8235"/>
      </w:tblGrid>
      <w:tr>
        <w:tblPrEx>
          <w:tblW w:w="90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492"/>
        </w:trPr>
        <w:tc>
          <w:tcPr>
            <w:tcW w:w="9059" w:type="dxa"/>
            <w:gridSpan w:val="2"/>
            <w:vAlign w:val="top"/>
          </w:tcPr>
          <w:tbl>
            <w:tblPr>
              <w:tblStyle w:val="TableNormal24"/>
              <w:tblW w:w="8223" w:type="dxa"/>
              <w:tblInd w:w="82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758"/>
              <w:gridCol w:w="569"/>
              <w:gridCol w:w="1327"/>
              <w:gridCol w:w="2016"/>
              <w:gridCol w:w="1397"/>
              <w:gridCol w:w="2156"/>
            </w:tblGrid>
            <w:tr>
              <w:tblPrEx>
                <w:tblW w:w="8223" w:type="dxa"/>
                <w:tblInd w:w="820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66"/>
              </w:trPr>
              <w:tc>
                <w:tcPr>
                  <w:tcW w:w="758" w:type="dxa"/>
                  <w:vMerge w:val="restart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9" w:type="dxa"/>
                  <w:vMerge w:val="restart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27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141" w:line="183" w:lineRule="auto"/>
                    <w:ind w:left="563"/>
                    <w:rPr>
                      <w:sz w:val="19"/>
                      <w:szCs w:val="19"/>
                    </w:rPr>
                  </w:pPr>
                  <w:bookmarkStart w:id="0" w:name="bookmark1"/>
                  <w:bookmarkEnd w:id="0"/>
                  <w:r>
                    <w:rPr>
                      <w:spacing w:val="-3"/>
                      <w:sz w:val="19"/>
                      <w:szCs w:val="19"/>
                    </w:rPr>
                    <w:t>S4</w:t>
                  </w:r>
                </w:p>
              </w:tc>
              <w:tc>
                <w:tcPr>
                  <w:tcW w:w="2016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93" w:line="220" w:lineRule="auto"/>
                    <w:ind w:left="715"/>
                    <w:rPr>
                      <w:sz w:val="19"/>
                      <w:szCs w:val="19"/>
                    </w:rPr>
                  </w:pPr>
                  <w:r>
                    <w:rPr>
                      <w:spacing w:val="6"/>
                      <w:sz w:val="19"/>
                      <w:szCs w:val="19"/>
                    </w:rPr>
                    <w:t>废滤网</w:t>
                  </w:r>
                </w:p>
              </w:tc>
              <w:tc>
                <w:tcPr>
                  <w:tcW w:w="1397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93" w:line="220" w:lineRule="auto"/>
                    <w:ind w:left="220"/>
                    <w:rPr>
                      <w:sz w:val="19"/>
                      <w:szCs w:val="19"/>
                    </w:rPr>
                  </w:pPr>
                  <w:r>
                    <w:rPr>
                      <w:spacing w:val="-1"/>
                      <w:sz w:val="19"/>
                      <w:szCs w:val="19"/>
                    </w:rPr>
                    <w:t>进排风系统</w:t>
                  </w:r>
                </w:p>
              </w:tc>
              <w:tc>
                <w:tcPr>
                  <w:tcW w:w="2156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95" w:line="221" w:lineRule="auto"/>
                    <w:ind w:left="832"/>
                    <w:rPr>
                      <w:sz w:val="19"/>
                      <w:szCs w:val="19"/>
                    </w:rPr>
                  </w:pPr>
                  <w:r>
                    <w:rPr>
                      <w:spacing w:val="9"/>
                      <w:sz w:val="19"/>
                      <w:szCs w:val="19"/>
                    </w:rPr>
                    <w:t>滤网</w:t>
                  </w:r>
                </w:p>
              </w:tc>
            </w:tr>
            <w:tr>
              <w:tblPrEx>
                <w:tblW w:w="8223" w:type="dxa"/>
                <w:tblInd w:w="820" w:type="dxa"/>
                <w:tblLayout w:type="fixed"/>
              </w:tblPrEx>
              <w:trPr>
                <w:trHeight w:val="336"/>
              </w:trPr>
              <w:tc>
                <w:tcPr>
                  <w:tcW w:w="75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27" w:type="dxa"/>
                  <w:vAlign w:val="top"/>
                </w:tcPr>
                <w:p>
                  <w:pPr>
                    <w:pStyle w:val="TableText"/>
                    <w:spacing w:before="125" w:line="183" w:lineRule="auto"/>
                    <w:ind w:left="563"/>
                    <w:rPr>
                      <w:sz w:val="19"/>
                      <w:szCs w:val="19"/>
                    </w:rPr>
                  </w:pPr>
                  <w:r>
                    <w:rPr>
                      <w:spacing w:val="-3"/>
                      <w:sz w:val="19"/>
                      <w:szCs w:val="19"/>
                    </w:rPr>
                    <w:t>S5</w:t>
                  </w:r>
                </w:p>
              </w:tc>
              <w:tc>
                <w:tcPr>
                  <w:tcW w:w="2016" w:type="dxa"/>
                  <w:vAlign w:val="top"/>
                </w:tcPr>
                <w:p>
                  <w:pPr>
                    <w:pStyle w:val="TableText"/>
                    <w:spacing w:before="77" w:line="220" w:lineRule="auto"/>
                    <w:ind w:left="626"/>
                    <w:rPr>
                      <w:sz w:val="19"/>
                      <w:szCs w:val="19"/>
                    </w:rPr>
                  </w:pPr>
                  <w:r>
                    <w:rPr>
                      <w:spacing w:val="-2"/>
                      <w:sz w:val="19"/>
                      <w:szCs w:val="19"/>
                    </w:rPr>
                    <w:t>生活垃圾</w:t>
                  </w:r>
                </w:p>
              </w:tc>
              <w:tc>
                <w:tcPr>
                  <w:tcW w:w="1397" w:type="dxa"/>
                  <w:vAlign w:val="top"/>
                </w:tcPr>
                <w:p>
                  <w:pPr>
                    <w:pStyle w:val="TableText"/>
                    <w:spacing w:before="77" w:line="220" w:lineRule="auto"/>
                    <w:ind w:left="319"/>
                    <w:rPr>
                      <w:sz w:val="19"/>
                      <w:szCs w:val="19"/>
                    </w:rPr>
                  </w:pPr>
                  <w:r>
                    <w:rPr>
                      <w:spacing w:val="1"/>
                      <w:sz w:val="19"/>
                      <w:szCs w:val="19"/>
                    </w:rPr>
                    <w:t>员工生活</w:t>
                  </w:r>
                </w:p>
              </w:tc>
              <w:tc>
                <w:tcPr>
                  <w:tcW w:w="2156" w:type="dxa"/>
                  <w:vAlign w:val="top"/>
                </w:tcPr>
                <w:p>
                  <w:pPr>
                    <w:pStyle w:val="TableText"/>
                    <w:spacing w:before="77" w:line="220" w:lineRule="auto"/>
                    <w:ind w:left="642"/>
                    <w:rPr>
                      <w:sz w:val="19"/>
                      <w:szCs w:val="19"/>
                    </w:rPr>
                  </w:pPr>
                  <w:r>
                    <w:rPr>
                      <w:spacing w:val="-2"/>
                      <w:sz w:val="19"/>
                      <w:szCs w:val="19"/>
                    </w:rPr>
                    <w:t>生活垃圾</w:t>
                  </w:r>
                </w:p>
              </w:tc>
            </w:tr>
            <w:tr>
              <w:tblPrEx>
                <w:tblW w:w="8223" w:type="dxa"/>
                <w:tblInd w:w="820" w:type="dxa"/>
                <w:tblLayout w:type="fixed"/>
              </w:tblPrEx>
              <w:trPr>
                <w:trHeight w:val="337"/>
              </w:trPr>
              <w:tc>
                <w:tcPr>
                  <w:tcW w:w="75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9" w:type="dxa"/>
                  <w:vAlign w:val="top"/>
                </w:tcPr>
                <w:p>
                  <w:pPr>
                    <w:pStyle w:val="TableText"/>
                    <w:spacing w:before="81" w:line="220" w:lineRule="auto"/>
                    <w:ind w:left="92"/>
                    <w:rPr>
                      <w:sz w:val="19"/>
                      <w:szCs w:val="19"/>
                    </w:rPr>
                  </w:pPr>
                  <w:r>
                    <w:rPr>
                      <w:spacing w:val="6"/>
                      <w:sz w:val="19"/>
                      <w:szCs w:val="19"/>
                    </w:rPr>
                    <w:t>噪声</w:t>
                  </w:r>
                </w:p>
              </w:tc>
              <w:tc>
                <w:tcPr>
                  <w:tcW w:w="6896" w:type="dxa"/>
                  <w:gridSpan w:val="4"/>
                  <w:vAlign w:val="top"/>
                </w:tcPr>
                <w:p>
                  <w:pPr>
                    <w:pStyle w:val="TableText"/>
                    <w:spacing w:before="79" w:line="219" w:lineRule="auto"/>
                    <w:ind w:left="83"/>
                    <w:rPr>
                      <w:sz w:val="19"/>
                      <w:szCs w:val="19"/>
                    </w:rPr>
                  </w:pPr>
                  <w:r>
                    <w:rPr>
                      <w:spacing w:val="-1"/>
                      <w:sz w:val="19"/>
                      <w:szCs w:val="19"/>
                    </w:rPr>
                    <w:t>设备运转产生的机械噪声。</w:t>
                  </w:r>
                </w:p>
              </w:tc>
            </w:tr>
            <w:tr>
              <w:tblPrEx>
                <w:tblW w:w="8223" w:type="dxa"/>
                <w:tblInd w:w="820" w:type="dxa"/>
                <w:tblLayout w:type="fixed"/>
              </w:tblPrEx>
              <w:trPr>
                <w:trHeight w:val="470"/>
              </w:trPr>
              <w:tc>
                <w:tcPr>
                  <w:tcW w:w="1327" w:type="dxa"/>
                  <w:gridSpan w:val="2"/>
                  <w:vAlign w:val="top"/>
                </w:tcPr>
                <w:p>
                  <w:pPr>
                    <w:pStyle w:val="TableText"/>
                    <w:spacing w:before="143" w:line="219" w:lineRule="auto"/>
                    <w:ind w:right="4"/>
                    <w:jc w:val="right"/>
                    <w:rPr>
                      <w:sz w:val="19"/>
                      <w:szCs w:val="19"/>
                    </w:rPr>
                  </w:pPr>
                  <w:r>
                    <w:rPr>
                      <w:spacing w:val="-2"/>
                      <w:sz w:val="19"/>
                      <w:szCs w:val="19"/>
                    </w:rPr>
                    <w:t>生态影响因素</w:t>
                  </w:r>
                </w:p>
              </w:tc>
              <w:tc>
                <w:tcPr>
                  <w:tcW w:w="6896" w:type="dxa"/>
                  <w:gridSpan w:val="4"/>
                  <w:vAlign w:val="top"/>
                </w:tcPr>
                <w:p>
                  <w:pPr>
                    <w:pStyle w:val="TableText"/>
                    <w:spacing w:before="33" w:line="207" w:lineRule="auto"/>
                    <w:ind w:left="12" w:right="18"/>
                    <w:rPr>
                      <w:sz w:val="19"/>
                      <w:szCs w:val="19"/>
                    </w:rPr>
                  </w:pPr>
                  <w:r>
                    <w:rPr>
                      <w:spacing w:val="-7"/>
                      <w:sz w:val="19"/>
                      <w:szCs w:val="19"/>
                    </w:rPr>
                    <w:t>本项目地位于浙江省杭州市拱墅区北城智汇园石塘区块M2-16地块，项目周边以工业、</w:t>
                  </w:r>
                  <w:r>
                    <w:rPr>
                      <w:spacing w:val="8"/>
                      <w:sz w:val="19"/>
                      <w:szCs w:val="19"/>
                    </w:rPr>
                    <w:t xml:space="preserve"> </w:t>
                  </w:r>
                  <w:r>
                    <w:rPr>
                      <w:spacing w:val="-5"/>
                      <w:sz w:val="19"/>
                      <w:szCs w:val="19"/>
                    </w:rPr>
                    <w:t>空杂地为主，无大面积的珍稀动植物资源等。项目的建设对周围生态环境影响不大。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17632" behindDoc="1" locked="0" layoutInCell="1" allowOverlap="1">
                      <wp:simplePos x="0" y="0"/>
                      <wp:positionH relativeFrom="rightMargin">
                        <wp:posOffset>-5231762</wp:posOffset>
                      </wp:positionH>
                      <wp:positionV relativeFrom="topMargin">
                        <wp:posOffset>-3175</wp:posOffset>
                      </wp:positionV>
                      <wp:extent cx="6350" cy="1587500"/>
                      <wp:effectExtent l="0" t="0" r="0" b="0"/>
                      <wp:wrapNone/>
                      <wp:docPr id="40" name="Rect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5231762" y="-3175"/>
                                <a:ext cx="6350" cy="1587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40" o:spid="_x0000_s1084" style="width:0.5pt;height:125pt;margin-top:-0.25pt;margin-left:-411.95pt;mso-position-horizontal-relative:right-margin-area;mso-position-vertical-relative:top-margin-area;mso-wrap-distance-bottom:0;mso-wrap-distance-left:0;mso-wrap-distance-right:0;mso-wrap-distance-top:0;position:absolute;v-text-anchor:top;z-index:-251599872" fillcolor="black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19680" behindDoc="1" locked="0" layoutInCell="1" allowOverlap="1">
                      <wp:simplePos x="0" y="0"/>
                      <wp:positionH relativeFrom="rightMargin">
                        <wp:posOffset>-5231762</wp:posOffset>
                      </wp:positionH>
                      <wp:positionV relativeFrom="topMargin">
                        <wp:posOffset>981046</wp:posOffset>
                      </wp:positionV>
                      <wp:extent cx="6350" cy="603250"/>
                      <wp:effectExtent l="0" t="0" r="0" b="0"/>
                      <wp:wrapNone/>
                      <wp:docPr id="42" name="Rect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5231762" y="981046"/>
                                <a:ext cx="6350" cy="603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42" o:spid="_x0000_s1085" style="width:0.5pt;height:47.5pt;margin-top:77.25pt;margin-left:-411.95pt;mso-position-horizontal-relative:right-margin-area;mso-position-vertical-relative:top-margin-area;mso-wrap-distance-bottom:0;mso-wrap-distance-left:0;mso-wrap-distance-right:0;mso-wrap-distance-top:0;position:absolute;v-text-anchor:top;z-index:-251597824" fillcolor="black" stroked="f"/>
                  </w:pict>
                </mc:Fallback>
              </mc:AlternateContent>
            </w:r>
          </w:p>
        </w:tc>
      </w:tr>
      <w:tr>
        <w:tblPrEx>
          <w:tblW w:w="9059" w:type="dxa"/>
          <w:tblInd w:w="5" w:type="dxa"/>
          <w:tblLayout w:type="fixed"/>
        </w:tblPrEx>
        <w:trPr>
          <w:trHeight w:val="10017"/>
        </w:trPr>
        <w:tc>
          <w:tcPr>
            <w:tcW w:w="824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50" w:lineRule="exact"/>
              <w:ind w:left="214"/>
              <w:rPr>
                <w:sz w:val="19"/>
                <w:szCs w:val="19"/>
              </w:rPr>
            </w:pPr>
            <w:r>
              <w:rPr>
                <w:spacing w:val="5"/>
                <w:position w:val="4"/>
                <w:sz w:val="19"/>
                <w:szCs w:val="19"/>
              </w:rPr>
              <w:t>与项</w:t>
            </w:r>
          </w:p>
          <w:p>
            <w:pPr>
              <w:pStyle w:val="TableText"/>
              <w:spacing w:line="220" w:lineRule="auto"/>
              <w:ind w:left="214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</w:rPr>
              <w:t>目有</w:t>
            </w:r>
          </w:p>
          <w:p>
            <w:pPr>
              <w:pStyle w:val="TableText"/>
              <w:spacing w:before="73" w:line="220" w:lineRule="auto"/>
              <w:ind w:left="214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关的</w:t>
            </w:r>
          </w:p>
          <w:p>
            <w:pPr>
              <w:pStyle w:val="TableText"/>
              <w:spacing w:before="33" w:line="220" w:lineRule="auto"/>
              <w:ind w:left="214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原有</w:t>
            </w:r>
          </w:p>
          <w:p>
            <w:pPr>
              <w:pStyle w:val="TableText"/>
              <w:spacing w:before="33" w:line="220" w:lineRule="auto"/>
              <w:ind w:left="21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环境</w:t>
            </w:r>
          </w:p>
          <w:p>
            <w:pPr>
              <w:pStyle w:val="TableText"/>
              <w:spacing w:before="63" w:line="220" w:lineRule="auto"/>
              <w:ind w:left="214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污染</w:t>
            </w:r>
          </w:p>
          <w:p>
            <w:pPr>
              <w:pStyle w:val="TableText"/>
              <w:spacing w:before="46" w:line="221" w:lineRule="auto"/>
              <w:ind w:left="214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问题</w:t>
            </w:r>
          </w:p>
        </w:tc>
        <w:tc>
          <w:tcPr>
            <w:tcW w:w="8235" w:type="dxa"/>
            <w:vAlign w:val="top"/>
          </w:tcPr>
          <w:p>
            <w:pPr>
              <w:pStyle w:val="TableText"/>
              <w:spacing w:before="80" w:line="389" w:lineRule="exact"/>
              <w:ind w:left="551"/>
              <w:rPr>
                <w:sz w:val="19"/>
                <w:szCs w:val="19"/>
              </w:rPr>
            </w:pPr>
            <w:r>
              <w:rPr>
                <w:position w:val="15"/>
                <w:sz w:val="19"/>
                <w:szCs w:val="19"/>
              </w:rPr>
              <w:t>本项目为新建项目，位于杭州市拱墅区北城智汇园石塘区块M2-16地块，为工</w:t>
            </w:r>
            <w:r>
              <w:rPr>
                <w:color w:val="002398"/>
                <w:position w:val="15"/>
                <w:sz w:val="19"/>
                <w:szCs w:val="19"/>
              </w:rPr>
              <w:t>业用</w:t>
            </w:r>
          </w:p>
          <w:p>
            <w:pPr>
              <w:pStyle w:val="TableText"/>
              <w:spacing w:line="218" w:lineRule="auto"/>
              <w:ind w:left="1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地，不存在与本项目有关的现有污染情况及相</w:t>
            </w:r>
            <w:r>
              <w:rPr>
                <w:spacing w:val="-1"/>
                <w:sz w:val="19"/>
                <w:szCs w:val="19"/>
              </w:rPr>
              <w:t>关环保问题。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47"/>
          <w:pgSz w:w="11910" w:h="16840"/>
          <w:pgMar w:top="1431" w:right="1435" w:bottom="1131" w:left="1405" w:header="0" w:footer="832" w:gutter="0"/>
          <w:pgNumType w:start="33"/>
          <w:cols w:space="708"/>
        </w:sectPr>
      </w:pPr>
    </w:p>
    <w:p>
      <w:pPr>
        <w:spacing w:before="294" w:line="222" w:lineRule="auto"/>
        <w:ind w:left="1244"/>
        <w:outlineLvl w:val="6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b/>
          <w:bCs/>
          <w:spacing w:val="-10"/>
          <w:sz w:val="30"/>
          <w:szCs w:val="30"/>
        </w:rPr>
        <w:t>三、</w:t>
      </w:r>
      <w:r>
        <w:rPr>
          <w:rFonts w:ascii="SimHei" w:eastAsia="SimHei" w:hAnsi="SimHei" w:cs="SimHei"/>
          <w:spacing w:val="-49"/>
          <w:sz w:val="30"/>
          <w:szCs w:val="30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30"/>
          <w:szCs w:val="30"/>
        </w:rPr>
        <w:t>区域环境质量现状、环境保护目标及评价标准</w:t>
      </w:r>
    </w:p>
    <w:tbl>
      <w:tblPr>
        <w:tblStyle w:val="TableNormal25"/>
        <w:tblW w:w="9024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94"/>
        <w:gridCol w:w="8230"/>
      </w:tblGrid>
      <w:tr>
        <w:tblPrEx>
          <w:tblW w:w="9024" w:type="dxa"/>
          <w:tblInd w:w="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2300"/>
        </w:trPr>
        <w:tc>
          <w:tcPr>
            <w:tcW w:w="794" w:type="dxa"/>
            <w:tcBorders>
              <w:left w:val="single" w:sz="4" w:space="0" w:color="000000"/>
              <w:right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30" w:lineRule="auto"/>
              <w:ind w:left="189" w:right="150" w:firstLine="20"/>
              <w:jc w:val="both"/>
            </w:pPr>
            <w:r>
              <w:rPr>
                <w:spacing w:val="4"/>
              </w:rPr>
              <w:t>区域</w:t>
            </w:r>
            <w:r>
              <w:t xml:space="preserve"> </w:t>
            </w:r>
            <w:r>
              <w:rPr>
                <w:spacing w:val="-5"/>
              </w:rPr>
              <w:t>环境</w:t>
            </w:r>
            <w:r>
              <w:t xml:space="preserve"> </w:t>
            </w:r>
            <w:r>
              <w:rPr>
                <w:spacing w:val="5"/>
              </w:rPr>
              <w:t>质量</w:t>
            </w:r>
            <w:r>
              <w:t xml:space="preserve"> </w:t>
            </w:r>
            <w:r>
              <w:rPr>
                <w:spacing w:val="-3"/>
              </w:rPr>
              <w:t>现状</w:t>
            </w:r>
          </w:p>
        </w:tc>
        <w:tc>
          <w:tcPr>
            <w:tcW w:w="8230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80" w:line="401" w:lineRule="exact"/>
              <w:ind w:left="143"/>
            </w:pPr>
            <w:r>
              <w:rPr>
                <w:b/>
                <w:bCs/>
                <w:spacing w:val="-6"/>
                <w:position w:val="14"/>
              </w:rPr>
              <w:t>3.1区域环境质量现状</w:t>
            </w:r>
          </w:p>
          <w:p>
            <w:pPr>
              <w:pStyle w:val="TableText"/>
              <w:spacing w:line="220" w:lineRule="auto"/>
              <w:ind w:left="143"/>
            </w:pPr>
            <w:r>
              <w:rPr>
                <w:b/>
                <w:bCs/>
                <w:spacing w:val="-13"/>
              </w:rPr>
              <w:t>3.1.1大气环境</w:t>
            </w:r>
          </w:p>
          <w:p>
            <w:pPr>
              <w:pStyle w:val="TableText"/>
              <w:spacing w:before="152" w:line="220" w:lineRule="auto"/>
              <w:ind w:left="670"/>
            </w:pPr>
            <w:r>
              <w:rPr>
                <w:spacing w:val="8"/>
              </w:rPr>
              <w:t>(一)大气环境质量标准</w:t>
            </w:r>
          </w:p>
          <w:p>
            <w:pPr>
              <w:pStyle w:val="TableText"/>
              <w:spacing w:before="159" w:line="356" w:lineRule="auto"/>
              <w:ind w:left="140" w:right="117" w:firstLine="420"/>
              <w:jc w:val="both"/>
            </w:pPr>
            <w:r>
              <w:t>根据区域环境空气质量功能区分类，本项目所在区域属二类</w:t>
            </w:r>
            <w:r>
              <w:rPr>
                <w:spacing w:val="-1"/>
              </w:rPr>
              <w:t>区，环境空气常规污染</w:t>
            </w:r>
            <w:r>
              <w:t xml:space="preserve"> </w:t>
            </w:r>
            <w:r>
              <w:rPr>
                <w:spacing w:val="1"/>
              </w:rPr>
              <w:t>物执行</w:t>
            </w:r>
            <w:r>
              <w:rPr>
                <w:spacing w:val="-45"/>
              </w:rPr>
              <w:t xml:space="preserve"> </w:t>
            </w:r>
            <w:r>
              <w:t>GB</w:t>
            </w:r>
            <w:r>
              <w:rPr>
                <w:spacing w:val="1"/>
              </w:rPr>
              <w:t>3095-2012《</w:t>
            </w:r>
            <w:r>
              <w:rPr>
                <w:spacing w:val="-24"/>
              </w:rPr>
              <w:t xml:space="preserve"> </w:t>
            </w:r>
            <w:r>
              <w:rPr>
                <w:spacing w:val="1"/>
              </w:rPr>
              <w:t>环境空气质量标准》中的二级标准及其修改</w:t>
            </w:r>
            <w:r>
              <w:t>单(生态环境部公告</w:t>
            </w:r>
          </w:p>
          <w:p>
            <w:pPr>
              <w:pStyle w:val="TableText"/>
              <w:spacing w:line="219" w:lineRule="auto"/>
              <w:ind w:left="140"/>
            </w:pPr>
            <w:r>
              <w:rPr>
                <w:spacing w:val="11"/>
              </w:rPr>
              <w:t>2018年第29号)。具体标准详见下表。</w:t>
            </w:r>
          </w:p>
          <w:p>
            <w:pPr>
              <w:pStyle w:val="TableText"/>
              <w:spacing w:before="178" w:line="220" w:lineRule="auto"/>
              <w:ind w:left="3093"/>
            </w:pPr>
            <w:r>
              <w:rPr>
                <w:b/>
                <w:bCs/>
                <w:spacing w:val="-3"/>
              </w:rPr>
              <w:t>表3-1</w:t>
            </w:r>
            <w:r>
              <w:rPr>
                <w:spacing w:val="-3"/>
              </w:rPr>
              <w:t xml:space="preserve">   </w:t>
            </w:r>
            <w:r>
              <w:rPr>
                <w:b/>
                <w:bCs/>
                <w:spacing w:val="-3"/>
              </w:rPr>
              <w:t>空气相关质量标准</w:t>
            </w:r>
          </w:p>
          <w:p>
            <w:pPr>
              <w:spacing w:line="18" w:lineRule="exact"/>
            </w:pPr>
          </w:p>
          <w:tbl>
            <w:tblPr>
              <w:tblStyle w:val="TableNormal25"/>
              <w:tblW w:w="7940" w:type="dxa"/>
              <w:tblInd w:w="15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684"/>
              <w:gridCol w:w="1488"/>
              <w:gridCol w:w="1778"/>
              <w:gridCol w:w="1069"/>
              <w:gridCol w:w="779"/>
              <w:gridCol w:w="2142"/>
            </w:tblGrid>
            <w:tr>
              <w:tblPrEx>
                <w:tblW w:w="7940" w:type="dxa"/>
                <w:tblInd w:w="150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34"/>
              </w:trPr>
              <w:tc>
                <w:tcPr>
                  <w:tcW w:w="684" w:type="dxa"/>
                  <w:vAlign w:val="top"/>
                </w:tcPr>
                <w:p>
                  <w:pPr>
                    <w:pStyle w:val="TableText"/>
                    <w:spacing w:before="83" w:line="221" w:lineRule="auto"/>
                    <w:ind w:left="155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1488" w:type="dxa"/>
                  <w:vAlign w:val="top"/>
                </w:tcPr>
                <w:p>
                  <w:pPr>
                    <w:pStyle w:val="TableText"/>
                    <w:spacing w:before="82" w:line="220" w:lineRule="auto"/>
                    <w:ind w:left="281"/>
                    <w:rPr>
                      <w:sz w:val="18"/>
                      <w:szCs w:val="18"/>
                    </w:rPr>
                  </w:pPr>
                  <w:r>
                    <w:rPr>
                      <w:spacing w:val="6"/>
                      <w:sz w:val="18"/>
                      <w:szCs w:val="18"/>
                    </w:rPr>
                    <w:t>污染物项目</w:t>
                  </w:r>
                </w:p>
              </w:tc>
              <w:tc>
                <w:tcPr>
                  <w:tcW w:w="1778" w:type="dxa"/>
                  <w:vAlign w:val="top"/>
                </w:tcPr>
                <w:p>
                  <w:pPr>
                    <w:pStyle w:val="TableText"/>
                    <w:spacing w:before="82" w:line="220" w:lineRule="auto"/>
                    <w:ind w:left="522"/>
                    <w:rPr>
                      <w:sz w:val="18"/>
                      <w:szCs w:val="18"/>
                    </w:rPr>
                  </w:pPr>
                  <w:r>
                    <w:rPr>
                      <w:spacing w:val="4"/>
                      <w:sz w:val="18"/>
                      <w:szCs w:val="18"/>
                    </w:rPr>
                    <w:t>平均时间</w:t>
                  </w:r>
                </w:p>
              </w:tc>
              <w:tc>
                <w:tcPr>
                  <w:tcW w:w="1069" w:type="dxa"/>
                  <w:vAlign w:val="top"/>
                </w:tcPr>
                <w:p>
                  <w:pPr>
                    <w:pStyle w:val="TableText"/>
                    <w:spacing w:before="82" w:line="219" w:lineRule="auto"/>
                    <w:ind w:left="165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浓度限值</w:t>
                  </w:r>
                </w:p>
              </w:tc>
              <w:tc>
                <w:tcPr>
                  <w:tcW w:w="779" w:type="dxa"/>
                  <w:vAlign w:val="top"/>
                </w:tcPr>
                <w:p>
                  <w:pPr>
                    <w:pStyle w:val="TableText"/>
                    <w:spacing w:before="82" w:line="220" w:lineRule="auto"/>
                    <w:ind w:left="206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单位</w:t>
                  </w:r>
                </w:p>
              </w:tc>
              <w:tc>
                <w:tcPr>
                  <w:tcW w:w="2142" w:type="dxa"/>
                  <w:vAlign w:val="top"/>
                </w:tcPr>
                <w:p>
                  <w:pPr>
                    <w:pStyle w:val="TableText"/>
                    <w:spacing w:before="82" w:line="220" w:lineRule="auto"/>
                    <w:ind w:left="707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选用标准</w:t>
                  </w:r>
                </w:p>
              </w:tc>
            </w:tr>
            <w:tr>
              <w:tblPrEx>
                <w:tblW w:w="7940" w:type="dxa"/>
                <w:tblInd w:w="150" w:type="dxa"/>
                <w:tblLayout w:type="fixed"/>
              </w:tblPrEx>
              <w:trPr>
                <w:trHeight w:val="339"/>
              </w:trPr>
              <w:tc>
                <w:tcPr>
                  <w:tcW w:w="68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8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40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8" w:line="183" w:lineRule="auto"/>
                    <w:ind w:left="551"/>
                    <w:rPr>
                      <w:rFonts w:ascii="Calibri" w:eastAsia="Calibri" w:hAnsi="Calibri" w:cs="Calibri"/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SO</w:t>
                  </w:r>
                  <w:r>
                    <w:rPr>
                      <w:rFonts w:ascii="Calibri" w:eastAsia="Calibri" w:hAnsi="Calibri" w:cs="Calibri"/>
                      <w:spacing w:val="-3"/>
                      <w:sz w:val="18"/>
                      <w:szCs w:val="18"/>
                    </w:rPr>
                    <w:t>₂</w:t>
                  </w:r>
                </w:p>
              </w:tc>
              <w:tc>
                <w:tcPr>
                  <w:tcW w:w="1778" w:type="dxa"/>
                  <w:vAlign w:val="top"/>
                </w:tcPr>
                <w:p>
                  <w:pPr>
                    <w:pStyle w:val="TableText"/>
                    <w:spacing w:before="78" w:line="219" w:lineRule="auto"/>
                    <w:ind w:left="613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年平均</w:t>
                  </w:r>
                </w:p>
              </w:tc>
              <w:tc>
                <w:tcPr>
                  <w:tcW w:w="1069" w:type="dxa"/>
                  <w:vAlign w:val="top"/>
                </w:tcPr>
                <w:p>
                  <w:pPr>
                    <w:pStyle w:val="TableText"/>
                    <w:spacing w:before="124" w:line="183" w:lineRule="auto"/>
                    <w:ind w:left="435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60</w:t>
                  </w:r>
                </w:p>
              </w:tc>
              <w:tc>
                <w:tcPr>
                  <w:tcW w:w="77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8" w:line="214" w:lineRule="auto"/>
                    <w:ind w:left="156"/>
                    <w:rPr>
                      <w:sz w:val="18"/>
                      <w:szCs w:val="18"/>
                    </w:rPr>
                  </w:pPr>
                  <w:r>
                    <w:rPr>
                      <w:spacing w:val="-11"/>
                      <w:sz w:val="18"/>
                      <w:szCs w:val="18"/>
                    </w:rPr>
                    <w:t>μg/m</w:t>
                  </w:r>
                </w:p>
              </w:tc>
              <w:tc>
                <w:tcPr>
                  <w:tcW w:w="214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8" w:line="220" w:lineRule="auto"/>
                    <w:ind w:left="167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《环境空气质量标准》</w:t>
                  </w:r>
                </w:p>
                <w:p>
                  <w:pPr>
                    <w:pStyle w:val="TableText"/>
                    <w:spacing w:before="15" w:line="219" w:lineRule="auto"/>
                    <w:ind w:left="207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(GB3095-2012)及其修</w:t>
                  </w:r>
                </w:p>
                <w:p>
                  <w:pPr>
                    <w:pStyle w:val="TableText"/>
                    <w:spacing w:before="14" w:line="218" w:lineRule="auto"/>
                    <w:ind w:left="207"/>
                    <w:rPr>
                      <w:sz w:val="18"/>
                      <w:szCs w:val="18"/>
                    </w:rPr>
                  </w:pPr>
                  <w:r>
                    <w:rPr>
                      <w:spacing w:val="1"/>
                      <w:sz w:val="18"/>
                      <w:szCs w:val="18"/>
                    </w:rPr>
                    <w:t>改单(生态环境部公告</w:t>
                  </w:r>
                </w:p>
                <w:p>
                  <w:pPr>
                    <w:pStyle w:val="TableText"/>
                    <w:spacing w:before="39" w:line="219" w:lineRule="auto"/>
                    <w:ind w:left="477"/>
                    <w:rPr>
                      <w:sz w:val="18"/>
                      <w:szCs w:val="18"/>
                    </w:rPr>
                  </w:pPr>
                  <w:r>
                    <w:rPr>
                      <w:spacing w:val="3"/>
                      <w:sz w:val="18"/>
                      <w:szCs w:val="18"/>
                    </w:rPr>
                    <w:t>2018年第29号)</w:t>
                  </w:r>
                </w:p>
              </w:tc>
            </w:tr>
            <w:tr>
              <w:tblPrEx>
                <w:tblW w:w="7940" w:type="dxa"/>
                <w:tblInd w:w="150" w:type="dxa"/>
                <w:tblLayout w:type="fixed"/>
              </w:tblPrEx>
              <w:trPr>
                <w:trHeight w:val="340"/>
              </w:trPr>
              <w:tc>
                <w:tcPr>
                  <w:tcW w:w="68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8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78" w:type="dxa"/>
                  <w:vAlign w:val="top"/>
                </w:tcPr>
                <w:p>
                  <w:pPr>
                    <w:pStyle w:val="TableText"/>
                    <w:spacing w:before="79" w:line="220" w:lineRule="auto"/>
                    <w:ind w:left="433"/>
                    <w:rPr>
                      <w:sz w:val="18"/>
                      <w:szCs w:val="18"/>
                    </w:rPr>
                  </w:pPr>
                  <w:r>
                    <w:rPr>
                      <w:spacing w:val="1"/>
                      <w:sz w:val="18"/>
                      <w:szCs w:val="18"/>
                    </w:rPr>
                    <w:t>24小时平均</w:t>
                  </w:r>
                </w:p>
              </w:tc>
              <w:tc>
                <w:tcPr>
                  <w:tcW w:w="1069" w:type="dxa"/>
                  <w:vAlign w:val="top"/>
                </w:tcPr>
                <w:p>
                  <w:pPr>
                    <w:pStyle w:val="TableText"/>
                    <w:spacing w:before="124" w:line="184" w:lineRule="auto"/>
                    <w:ind w:left="435"/>
                    <w:rPr>
                      <w:sz w:val="18"/>
                      <w:szCs w:val="18"/>
                    </w:rPr>
                  </w:pPr>
                  <w:r>
                    <w:rPr>
                      <w:spacing w:val="-6"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7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4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40" w:type="dxa"/>
                <w:tblInd w:w="150" w:type="dxa"/>
                <w:tblLayout w:type="fixed"/>
              </w:tblPrEx>
              <w:trPr>
                <w:trHeight w:val="349"/>
              </w:trPr>
              <w:tc>
                <w:tcPr>
                  <w:tcW w:w="68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8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78" w:type="dxa"/>
                  <w:vAlign w:val="top"/>
                </w:tcPr>
                <w:p>
                  <w:pPr>
                    <w:pStyle w:val="TableText"/>
                    <w:spacing w:before="89" w:line="220" w:lineRule="auto"/>
                    <w:ind w:left="472"/>
                    <w:rPr>
                      <w:sz w:val="18"/>
                      <w:szCs w:val="18"/>
                    </w:rPr>
                  </w:pPr>
                  <w:r>
                    <w:rPr>
                      <w:spacing w:val="2"/>
                      <w:sz w:val="18"/>
                      <w:szCs w:val="18"/>
                    </w:rPr>
                    <w:t>1小时平均</w:t>
                  </w:r>
                </w:p>
              </w:tc>
              <w:tc>
                <w:tcPr>
                  <w:tcW w:w="1069" w:type="dxa"/>
                  <w:vAlign w:val="top"/>
                </w:tcPr>
                <w:p>
                  <w:pPr>
                    <w:pStyle w:val="TableText"/>
                    <w:spacing w:before="135" w:line="183" w:lineRule="auto"/>
                    <w:ind w:left="395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500</w:t>
                  </w:r>
                </w:p>
              </w:tc>
              <w:tc>
                <w:tcPr>
                  <w:tcW w:w="77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4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40" w:type="dxa"/>
                <w:tblInd w:w="150" w:type="dxa"/>
                <w:tblLayout w:type="fixed"/>
              </w:tblPrEx>
              <w:trPr>
                <w:trHeight w:val="340"/>
              </w:trPr>
              <w:tc>
                <w:tcPr>
                  <w:tcW w:w="68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41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183" w:lineRule="auto"/>
                    <w:ind w:left="285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148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9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8" w:line="183" w:lineRule="auto"/>
                    <w:ind w:left="551"/>
                    <w:rPr>
                      <w:rFonts w:ascii="Calibri" w:eastAsia="Calibri" w:hAnsi="Calibri" w:cs="Calibri"/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NO</w:t>
                  </w:r>
                  <w:r>
                    <w:rPr>
                      <w:rFonts w:ascii="Calibri" w:eastAsia="Calibri" w:hAnsi="Calibri" w:cs="Calibri"/>
                      <w:spacing w:val="-1"/>
                      <w:sz w:val="18"/>
                      <w:szCs w:val="18"/>
                    </w:rPr>
                    <w:t>₂</w:t>
                  </w:r>
                </w:p>
              </w:tc>
              <w:tc>
                <w:tcPr>
                  <w:tcW w:w="1778" w:type="dxa"/>
                  <w:vAlign w:val="top"/>
                </w:tcPr>
                <w:p>
                  <w:pPr>
                    <w:pStyle w:val="TableText"/>
                    <w:spacing w:before="80" w:line="219" w:lineRule="auto"/>
                    <w:ind w:left="613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年平均</w:t>
                  </w:r>
                </w:p>
              </w:tc>
              <w:tc>
                <w:tcPr>
                  <w:tcW w:w="1069" w:type="dxa"/>
                  <w:vAlign w:val="top"/>
                </w:tcPr>
                <w:p>
                  <w:pPr>
                    <w:pStyle w:val="TableText"/>
                    <w:spacing w:before="126" w:line="183" w:lineRule="auto"/>
                    <w:ind w:left="435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77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4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40" w:type="dxa"/>
                <w:tblInd w:w="150" w:type="dxa"/>
                <w:tblLayout w:type="fixed"/>
              </w:tblPrEx>
              <w:trPr>
                <w:trHeight w:val="339"/>
              </w:trPr>
              <w:tc>
                <w:tcPr>
                  <w:tcW w:w="68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8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78" w:type="dxa"/>
                  <w:vAlign w:val="top"/>
                </w:tcPr>
                <w:p>
                  <w:pPr>
                    <w:pStyle w:val="TableText"/>
                    <w:spacing w:before="80" w:line="220" w:lineRule="auto"/>
                    <w:ind w:left="433"/>
                    <w:rPr>
                      <w:sz w:val="18"/>
                      <w:szCs w:val="18"/>
                    </w:rPr>
                  </w:pPr>
                  <w:r>
                    <w:rPr>
                      <w:spacing w:val="1"/>
                      <w:sz w:val="18"/>
                      <w:szCs w:val="18"/>
                    </w:rPr>
                    <w:t>24小时平均</w:t>
                  </w:r>
                </w:p>
              </w:tc>
              <w:tc>
                <w:tcPr>
                  <w:tcW w:w="1069" w:type="dxa"/>
                  <w:vAlign w:val="top"/>
                </w:tcPr>
                <w:p>
                  <w:pPr>
                    <w:pStyle w:val="TableText"/>
                    <w:spacing w:before="126" w:line="183" w:lineRule="auto"/>
                    <w:ind w:left="435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80</w:t>
                  </w:r>
                </w:p>
              </w:tc>
              <w:tc>
                <w:tcPr>
                  <w:tcW w:w="77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4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40" w:type="dxa"/>
                <w:tblInd w:w="150" w:type="dxa"/>
                <w:tblLayout w:type="fixed"/>
              </w:tblPrEx>
              <w:trPr>
                <w:trHeight w:val="340"/>
              </w:trPr>
              <w:tc>
                <w:tcPr>
                  <w:tcW w:w="68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8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78" w:type="dxa"/>
                  <w:vAlign w:val="top"/>
                </w:tcPr>
                <w:p>
                  <w:pPr>
                    <w:pStyle w:val="TableText"/>
                    <w:spacing w:before="81" w:line="220" w:lineRule="auto"/>
                    <w:ind w:left="472"/>
                    <w:rPr>
                      <w:sz w:val="18"/>
                      <w:szCs w:val="18"/>
                    </w:rPr>
                  </w:pPr>
                  <w:r>
                    <w:rPr>
                      <w:spacing w:val="2"/>
                      <w:sz w:val="18"/>
                      <w:szCs w:val="18"/>
                    </w:rPr>
                    <w:t>1小时平均</w:t>
                  </w:r>
                </w:p>
              </w:tc>
              <w:tc>
                <w:tcPr>
                  <w:tcW w:w="1069" w:type="dxa"/>
                  <w:vAlign w:val="top"/>
                </w:tcPr>
                <w:p>
                  <w:pPr>
                    <w:pStyle w:val="TableText"/>
                    <w:spacing w:before="127" w:line="183" w:lineRule="auto"/>
                    <w:ind w:left="395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200</w:t>
                  </w:r>
                </w:p>
              </w:tc>
              <w:tc>
                <w:tcPr>
                  <w:tcW w:w="77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4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40" w:type="dxa"/>
                <w:tblInd w:w="150" w:type="dxa"/>
                <w:tblLayout w:type="fixed"/>
              </w:tblPrEx>
              <w:trPr>
                <w:trHeight w:val="339"/>
              </w:trPr>
              <w:tc>
                <w:tcPr>
                  <w:tcW w:w="68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183" w:lineRule="auto"/>
                    <w:ind w:left="285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8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183" w:lineRule="auto"/>
                    <w:ind w:left="600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PMi</w:t>
                  </w:r>
                </w:p>
              </w:tc>
              <w:tc>
                <w:tcPr>
                  <w:tcW w:w="1778" w:type="dxa"/>
                  <w:vAlign w:val="top"/>
                </w:tcPr>
                <w:p>
                  <w:pPr>
                    <w:pStyle w:val="TableText"/>
                    <w:spacing w:before="81" w:line="219" w:lineRule="auto"/>
                    <w:ind w:left="613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年平均</w:t>
                  </w:r>
                </w:p>
              </w:tc>
              <w:tc>
                <w:tcPr>
                  <w:tcW w:w="1069" w:type="dxa"/>
                  <w:vAlign w:val="top"/>
                </w:tcPr>
                <w:p>
                  <w:pPr>
                    <w:pStyle w:val="TableText"/>
                    <w:spacing w:before="127" w:line="183" w:lineRule="auto"/>
                    <w:ind w:left="435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70</w:t>
                  </w:r>
                </w:p>
              </w:tc>
              <w:tc>
                <w:tcPr>
                  <w:tcW w:w="77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4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40" w:type="dxa"/>
                <w:tblInd w:w="150" w:type="dxa"/>
                <w:tblLayout w:type="fixed"/>
              </w:tblPrEx>
              <w:trPr>
                <w:trHeight w:val="339"/>
              </w:trPr>
              <w:tc>
                <w:tcPr>
                  <w:tcW w:w="68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8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78" w:type="dxa"/>
                  <w:vAlign w:val="top"/>
                </w:tcPr>
                <w:p>
                  <w:pPr>
                    <w:pStyle w:val="TableText"/>
                    <w:spacing w:before="82" w:line="220" w:lineRule="auto"/>
                    <w:ind w:left="433"/>
                    <w:rPr>
                      <w:sz w:val="18"/>
                      <w:szCs w:val="18"/>
                    </w:rPr>
                  </w:pPr>
                  <w:r>
                    <w:rPr>
                      <w:spacing w:val="1"/>
                      <w:sz w:val="18"/>
                      <w:szCs w:val="18"/>
                    </w:rPr>
                    <w:t>24小时平均</w:t>
                  </w:r>
                </w:p>
              </w:tc>
              <w:tc>
                <w:tcPr>
                  <w:tcW w:w="1069" w:type="dxa"/>
                  <w:vAlign w:val="top"/>
                </w:tcPr>
                <w:p>
                  <w:pPr>
                    <w:pStyle w:val="TableText"/>
                    <w:spacing w:before="127" w:line="184" w:lineRule="auto"/>
                    <w:ind w:left="395"/>
                    <w:rPr>
                      <w:sz w:val="18"/>
                      <w:szCs w:val="18"/>
                    </w:rPr>
                  </w:pPr>
                  <w:r>
                    <w:rPr>
                      <w:spacing w:val="-5"/>
                      <w:sz w:val="18"/>
                      <w:szCs w:val="18"/>
                    </w:rPr>
                    <w:t>150</w:t>
                  </w:r>
                </w:p>
              </w:tc>
              <w:tc>
                <w:tcPr>
                  <w:tcW w:w="77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4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40" w:type="dxa"/>
                <w:tblInd w:w="150" w:type="dxa"/>
                <w:tblLayout w:type="fixed"/>
              </w:tblPrEx>
              <w:trPr>
                <w:trHeight w:val="340"/>
              </w:trPr>
              <w:tc>
                <w:tcPr>
                  <w:tcW w:w="68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183" w:lineRule="auto"/>
                    <w:ind w:left="285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48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183" w:lineRule="auto"/>
                    <w:ind w:left="511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PM2.5</w:t>
                  </w:r>
                </w:p>
              </w:tc>
              <w:tc>
                <w:tcPr>
                  <w:tcW w:w="1778" w:type="dxa"/>
                  <w:vAlign w:val="top"/>
                </w:tcPr>
                <w:p>
                  <w:pPr>
                    <w:pStyle w:val="TableText"/>
                    <w:spacing w:before="83" w:line="219" w:lineRule="auto"/>
                    <w:ind w:left="613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年平均</w:t>
                  </w:r>
                </w:p>
              </w:tc>
              <w:tc>
                <w:tcPr>
                  <w:tcW w:w="1069" w:type="dxa"/>
                  <w:vAlign w:val="top"/>
                </w:tcPr>
                <w:p>
                  <w:pPr>
                    <w:pStyle w:val="TableText"/>
                    <w:spacing w:before="129" w:line="183" w:lineRule="auto"/>
                    <w:ind w:left="435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35</w:t>
                  </w:r>
                </w:p>
              </w:tc>
              <w:tc>
                <w:tcPr>
                  <w:tcW w:w="77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4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40" w:type="dxa"/>
                <w:tblInd w:w="150" w:type="dxa"/>
                <w:tblLayout w:type="fixed"/>
              </w:tblPrEx>
              <w:trPr>
                <w:trHeight w:val="339"/>
              </w:trPr>
              <w:tc>
                <w:tcPr>
                  <w:tcW w:w="68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8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78" w:type="dxa"/>
                  <w:vAlign w:val="top"/>
                </w:tcPr>
                <w:p>
                  <w:pPr>
                    <w:pStyle w:val="TableText"/>
                    <w:spacing w:before="84" w:line="220" w:lineRule="auto"/>
                    <w:ind w:left="433"/>
                    <w:rPr>
                      <w:sz w:val="18"/>
                      <w:szCs w:val="18"/>
                    </w:rPr>
                  </w:pPr>
                  <w:r>
                    <w:rPr>
                      <w:spacing w:val="1"/>
                      <w:sz w:val="18"/>
                      <w:szCs w:val="18"/>
                    </w:rPr>
                    <w:t>24小时平均</w:t>
                  </w:r>
                </w:p>
              </w:tc>
              <w:tc>
                <w:tcPr>
                  <w:tcW w:w="1069" w:type="dxa"/>
                  <w:vAlign w:val="top"/>
                </w:tcPr>
                <w:p>
                  <w:pPr>
                    <w:pStyle w:val="TableText"/>
                    <w:spacing w:before="130" w:line="182" w:lineRule="auto"/>
                    <w:ind w:left="435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75</w:t>
                  </w:r>
                </w:p>
              </w:tc>
              <w:tc>
                <w:tcPr>
                  <w:tcW w:w="77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4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40" w:type="dxa"/>
                <w:tblInd w:w="150" w:type="dxa"/>
                <w:tblLayout w:type="fixed"/>
              </w:tblPrEx>
              <w:trPr>
                <w:trHeight w:val="340"/>
              </w:trPr>
              <w:tc>
                <w:tcPr>
                  <w:tcW w:w="68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182" w:lineRule="auto"/>
                    <w:ind w:left="285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48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82" w:line="183" w:lineRule="auto"/>
                    <w:ind w:left="600"/>
                    <w:rPr>
                      <w:rFonts w:ascii="Calibri" w:eastAsia="Calibri" w:hAnsi="Calibri" w:cs="Calibri"/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O</w:t>
                  </w:r>
                  <w:r>
                    <w:rPr>
                      <w:rFonts w:ascii="Calibri" w:eastAsia="Calibri" w:hAnsi="Calibri" w:cs="Calibri"/>
                      <w:spacing w:val="-4"/>
                      <w:sz w:val="18"/>
                      <w:szCs w:val="18"/>
                    </w:rPr>
                    <w:t>₃</w:t>
                  </w:r>
                </w:p>
              </w:tc>
              <w:tc>
                <w:tcPr>
                  <w:tcW w:w="1778" w:type="dxa"/>
                  <w:vAlign w:val="top"/>
                </w:tcPr>
                <w:p>
                  <w:pPr>
                    <w:pStyle w:val="TableText"/>
                    <w:spacing w:before="84" w:line="219" w:lineRule="auto"/>
                    <w:ind w:left="202"/>
                    <w:rPr>
                      <w:sz w:val="18"/>
                      <w:szCs w:val="18"/>
                    </w:rPr>
                  </w:pPr>
                  <w:r>
                    <w:rPr>
                      <w:color w:val="810049"/>
                      <w:spacing w:val="1"/>
                      <w:sz w:val="18"/>
                      <w:szCs w:val="18"/>
                    </w:rPr>
                    <w:t>日最大8小时平均</w:t>
                  </w:r>
                </w:p>
              </w:tc>
              <w:tc>
                <w:tcPr>
                  <w:tcW w:w="1069" w:type="dxa"/>
                  <w:vAlign w:val="top"/>
                </w:tcPr>
                <w:p>
                  <w:pPr>
                    <w:pStyle w:val="TableText"/>
                    <w:spacing w:before="129" w:line="184" w:lineRule="auto"/>
                    <w:ind w:left="395"/>
                    <w:rPr>
                      <w:sz w:val="18"/>
                      <w:szCs w:val="18"/>
                    </w:rPr>
                  </w:pPr>
                  <w:r>
                    <w:rPr>
                      <w:spacing w:val="-5"/>
                      <w:sz w:val="18"/>
                      <w:szCs w:val="18"/>
                    </w:rPr>
                    <w:t>160</w:t>
                  </w:r>
                </w:p>
              </w:tc>
              <w:tc>
                <w:tcPr>
                  <w:tcW w:w="77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4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40" w:type="dxa"/>
                <w:tblInd w:w="150" w:type="dxa"/>
                <w:tblLayout w:type="fixed"/>
              </w:tblPrEx>
              <w:trPr>
                <w:trHeight w:val="330"/>
              </w:trPr>
              <w:tc>
                <w:tcPr>
                  <w:tcW w:w="68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8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78" w:type="dxa"/>
                  <w:vAlign w:val="top"/>
                </w:tcPr>
                <w:p>
                  <w:pPr>
                    <w:pStyle w:val="TableText"/>
                    <w:spacing w:before="85" w:line="220" w:lineRule="auto"/>
                    <w:ind w:left="472"/>
                    <w:rPr>
                      <w:sz w:val="18"/>
                      <w:szCs w:val="18"/>
                    </w:rPr>
                  </w:pPr>
                  <w:r>
                    <w:rPr>
                      <w:spacing w:val="2"/>
                      <w:sz w:val="18"/>
                      <w:szCs w:val="18"/>
                    </w:rPr>
                    <w:t>1小时平均</w:t>
                  </w:r>
                </w:p>
              </w:tc>
              <w:tc>
                <w:tcPr>
                  <w:tcW w:w="1069" w:type="dxa"/>
                  <w:vAlign w:val="top"/>
                </w:tcPr>
                <w:p>
                  <w:pPr>
                    <w:pStyle w:val="TableText"/>
                    <w:spacing w:before="130" w:line="183" w:lineRule="auto"/>
                    <w:ind w:left="395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200</w:t>
                  </w:r>
                </w:p>
              </w:tc>
              <w:tc>
                <w:tcPr>
                  <w:tcW w:w="77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4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40" w:type="dxa"/>
                <w:tblInd w:w="150" w:type="dxa"/>
                <w:tblLayout w:type="fixed"/>
              </w:tblPrEx>
              <w:trPr>
                <w:trHeight w:val="330"/>
              </w:trPr>
              <w:tc>
                <w:tcPr>
                  <w:tcW w:w="68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183" w:lineRule="auto"/>
                    <w:ind w:left="285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148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183" w:lineRule="auto"/>
                    <w:ind w:left="640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CO</w:t>
                  </w:r>
                </w:p>
              </w:tc>
              <w:tc>
                <w:tcPr>
                  <w:tcW w:w="1778" w:type="dxa"/>
                  <w:vAlign w:val="top"/>
                </w:tcPr>
                <w:p>
                  <w:pPr>
                    <w:pStyle w:val="TableText"/>
                    <w:spacing w:before="85" w:line="220" w:lineRule="auto"/>
                    <w:ind w:left="433"/>
                    <w:rPr>
                      <w:sz w:val="18"/>
                      <w:szCs w:val="18"/>
                    </w:rPr>
                  </w:pPr>
                  <w:r>
                    <w:rPr>
                      <w:spacing w:val="1"/>
                      <w:sz w:val="18"/>
                      <w:szCs w:val="18"/>
                    </w:rPr>
                    <w:t>24小时平均</w:t>
                  </w:r>
                </w:p>
              </w:tc>
              <w:tc>
                <w:tcPr>
                  <w:tcW w:w="1069" w:type="dxa"/>
                  <w:vAlign w:val="top"/>
                </w:tcPr>
                <w:p>
                  <w:pPr>
                    <w:pStyle w:val="TableText"/>
                    <w:spacing w:before="130" w:line="183" w:lineRule="auto"/>
                    <w:ind w:left="344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4000</w:t>
                  </w:r>
                </w:p>
              </w:tc>
              <w:tc>
                <w:tcPr>
                  <w:tcW w:w="77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4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40" w:type="dxa"/>
                <w:tblInd w:w="150" w:type="dxa"/>
                <w:tblLayout w:type="fixed"/>
              </w:tblPrEx>
              <w:trPr>
                <w:trHeight w:val="339"/>
              </w:trPr>
              <w:tc>
                <w:tcPr>
                  <w:tcW w:w="68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8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78" w:type="dxa"/>
                  <w:vAlign w:val="top"/>
                </w:tcPr>
                <w:p>
                  <w:pPr>
                    <w:pStyle w:val="TableText"/>
                    <w:spacing w:before="85" w:line="220" w:lineRule="auto"/>
                    <w:ind w:left="472"/>
                    <w:rPr>
                      <w:sz w:val="18"/>
                      <w:szCs w:val="18"/>
                    </w:rPr>
                  </w:pPr>
                  <w:r>
                    <w:rPr>
                      <w:spacing w:val="2"/>
                      <w:sz w:val="18"/>
                      <w:szCs w:val="18"/>
                    </w:rPr>
                    <w:t>1小时平均</w:t>
                  </w:r>
                </w:p>
              </w:tc>
              <w:tc>
                <w:tcPr>
                  <w:tcW w:w="1069" w:type="dxa"/>
                  <w:vAlign w:val="top"/>
                </w:tcPr>
                <w:p>
                  <w:pPr>
                    <w:pStyle w:val="TableText"/>
                    <w:spacing w:before="129" w:line="184" w:lineRule="auto"/>
                    <w:ind w:left="305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10000</w:t>
                  </w:r>
                </w:p>
              </w:tc>
              <w:tc>
                <w:tcPr>
                  <w:tcW w:w="77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4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40" w:type="dxa"/>
                <w:tblInd w:w="150" w:type="dxa"/>
                <w:tblLayout w:type="fixed"/>
              </w:tblPrEx>
              <w:trPr>
                <w:trHeight w:val="359"/>
              </w:trPr>
              <w:tc>
                <w:tcPr>
                  <w:tcW w:w="68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43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182" w:lineRule="auto"/>
                    <w:ind w:left="285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148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43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183" w:lineRule="auto"/>
                    <w:ind w:left="600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NOx</w:t>
                  </w:r>
                </w:p>
              </w:tc>
              <w:tc>
                <w:tcPr>
                  <w:tcW w:w="1778" w:type="dxa"/>
                  <w:vAlign w:val="top"/>
                </w:tcPr>
                <w:p>
                  <w:pPr>
                    <w:pStyle w:val="TableText"/>
                    <w:spacing w:before="95" w:line="219" w:lineRule="auto"/>
                    <w:ind w:left="613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年平均</w:t>
                  </w:r>
                </w:p>
              </w:tc>
              <w:tc>
                <w:tcPr>
                  <w:tcW w:w="1069" w:type="dxa"/>
                  <w:vAlign w:val="top"/>
                </w:tcPr>
                <w:p>
                  <w:pPr>
                    <w:pStyle w:val="TableText"/>
                    <w:spacing w:before="141" w:line="183" w:lineRule="auto"/>
                    <w:ind w:left="435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77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4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40" w:type="dxa"/>
                <w:tblInd w:w="150" w:type="dxa"/>
                <w:tblLayout w:type="fixed"/>
              </w:tblPrEx>
              <w:trPr>
                <w:trHeight w:val="339"/>
              </w:trPr>
              <w:tc>
                <w:tcPr>
                  <w:tcW w:w="68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8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78" w:type="dxa"/>
                  <w:vAlign w:val="top"/>
                </w:tcPr>
                <w:p>
                  <w:pPr>
                    <w:pStyle w:val="TableText"/>
                    <w:spacing w:before="86" w:line="220" w:lineRule="auto"/>
                    <w:ind w:left="433"/>
                    <w:rPr>
                      <w:sz w:val="18"/>
                      <w:szCs w:val="18"/>
                    </w:rPr>
                  </w:pPr>
                  <w:r>
                    <w:rPr>
                      <w:spacing w:val="1"/>
                      <w:sz w:val="18"/>
                      <w:szCs w:val="18"/>
                    </w:rPr>
                    <w:t>24小时平均</w:t>
                  </w:r>
                </w:p>
              </w:tc>
              <w:tc>
                <w:tcPr>
                  <w:tcW w:w="1069" w:type="dxa"/>
                  <w:vAlign w:val="top"/>
                </w:tcPr>
                <w:p>
                  <w:pPr>
                    <w:pStyle w:val="TableText"/>
                    <w:spacing w:before="131" w:line="184" w:lineRule="auto"/>
                    <w:ind w:left="395"/>
                    <w:rPr>
                      <w:sz w:val="18"/>
                      <w:szCs w:val="18"/>
                    </w:rPr>
                  </w:pPr>
                  <w:r>
                    <w:rPr>
                      <w:spacing w:val="-5"/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77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4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40" w:type="dxa"/>
                <w:tblInd w:w="150" w:type="dxa"/>
                <w:tblLayout w:type="fixed"/>
              </w:tblPrEx>
              <w:trPr>
                <w:trHeight w:val="340"/>
              </w:trPr>
              <w:tc>
                <w:tcPr>
                  <w:tcW w:w="68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8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78" w:type="dxa"/>
                  <w:vAlign w:val="top"/>
                </w:tcPr>
                <w:p>
                  <w:pPr>
                    <w:pStyle w:val="TableText"/>
                    <w:spacing w:before="87" w:line="220" w:lineRule="auto"/>
                    <w:ind w:left="472"/>
                    <w:rPr>
                      <w:sz w:val="18"/>
                      <w:szCs w:val="18"/>
                    </w:rPr>
                  </w:pPr>
                  <w:r>
                    <w:rPr>
                      <w:spacing w:val="2"/>
                      <w:sz w:val="18"/>
                      <w:szCs w:val="18"/>
                    </w:rPr>
                    <w:t>1小时平均</w:t>
                  </w:r>
                </w:p>
              </w:tc>
              <w:tc>
                <w:tcPr>
                  <w:tcW w:w="1069" w:type="dxa"/>
                  <w:vAlign w:val="top"/>
                </w:tcPr>
                <w:p>
                  <w:pPr>
                    <w:pStyle w:val="TableText"/>
                    <w:spacing w:before="133" w:line="183" w:lineRule="auto"/>
                    <w:ind w:left="395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250</w:t>
                  </w:r>
                </w:p>
              </w:tc>
              <w:tc>
                <w:tcPr>
                  <w:tcW w:w="77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4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40" w:type="dxa"/>
                <w:tblInd w:w="150" w:type="dxa"/>
                <w:tblLayout w:type="fixed"/>
              </w:tblPrEx>
              <w:trPr>
                <w:trHeight w:val="330"/>
              </w:trPr>
              <w:tc>
                <w:tcPr>
                  <w:tcW w:w="68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183" w:lineRule="auto"/>
                    <w:ind w:left="285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148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183" w:lineRule="auto"/>
                    <w:ind w:left="640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TS</w:t>
                  </w:r>
                </w:p>
              </w:tc>
              <w:tc>
                <w:tcPr>
                  <w:tcW w:w="1778" w:type="dxa"/>
                  <w:vAlign w:val="top"/>
                </w:tcPr>
                <w:p>
                  <w:pPr>
                    <w:pStyle w:val="TableText"/>
                    <w:spacing w:before="87" w:line="219" w:lineRule="auto"/>
                    <w:ind w:left="613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年平均</w:t>
                  </w:r>
                </w:p>
              </w:tc>
              <w:tc>
                <w:tcPr>
                  <w:tcW w:w="1069" w:type="dxa"/>
                  <w:vAlign w:val="top"/>
                </w:tcPr>
                <w:p>
                  <w:pPr>
                    <w:pStyle w:val="TableText"/>
                    <w:spacing w:before="133" w:line="183" w:lineRule="auto"/>
                    <w:ind w:left="395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200</w:t>
                  </w:r>
                </w:p>
              </w:tc>
              <w:tc>
                <w:tcPr>
                  <w:tcW w:w="77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4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40" w:type="dxa"/>
                <w:tblInd w:w="150" w:type="dxa"/>
                <w:tblLayout w:type="fixed"/>
              </w:tblPrEx>
              <w:trPr>
                <w:trHeight w:val="344"/>
              </w:trPr>
              <w:tc>
                <w:tcPr>
                  <w:tcW w:w="68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8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78" w:type="dxa"/>
                  <w:vAlign w:val="top"/>
                </w:tcPr>
                <w:p>
                  <w:pPr>
                    <w:pStyle w:val="TableText"/>
                    <w:spacing w:before="87" w:line="220" w:lineRule="auto"/>
                    <w:ind w:left="433"/>
                    <w:rPr>
                      <w:sz w:val="18"/>
                      <w:szCs w:val="18"/>
                    </w:rPr>
                  </w:pPr>
                  <w:r>
                    <w:rPr>
                      <w:spacing w:val="1"/>
                      <w:sz w:val="18"/>
                      <w:szCs w:val="18"/>
                    </w:rPr>
                    <w:t>24小时平均</w:t>
                  </w:r>
                </w:p>
              </w:tc>
              <w:tc>
                <w:tcPr>
                  <w:tcW w:w="1069" w:type="dxa"/>
                  <w:vAlign w:val="top"/>
                </w:tcPr>
                <w:p>
                  <w:pPr>
                    <w:pStyle w:val="TableText"/>
                    <w:spacing w:before="133" w:line="183" w:lineRule="auto"/>
                    <w:ind w:left="395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300</w:t>
                  </w:r>
                </w:p>
              </w:tc>
              <w:tc>
                <w:tcPr>
                  <w:tcW w:w="77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4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74" w:line="219" w:lineRule="auto"/>
              <w:ind w:left="680"/>
            </w:pPr>
            <w:r>
              <w:t>(二)大气环境质量现状</w:t>
            </w:r>
          </w:p>
          <w:p>
            <w:pPr>
              <w:pStyle w:val="TableText"/>
              <w:spacing w:before="150" w:line="219" w:lineRule="auto"/>
              <w:ind w:left="561"/>
            </w:pPr>
            <w:r>
              <w:rPr>
                <w:spacing w:val="-3"/>
              </w:rPr>
              <w:t>1、项目所在园区大气环境质量现状</w:t>
            </w:r>
          </w:p>
        </w:tc>
      </w:tr>
    </w:tbl>
    <w:p>
      <w:pPr>
        <w:sectPr>
          <w:footerReference w:type="default" r:id="rId48"/>
          <w:pgSz w:w="11910" w:h="16840"/>
          <w:pgMar w:top="1431" w:right="1460" w:bottom="400" w:left="1420" w:header="0" w:footer="0" w:gutter="0"/>
          <w:pgNumType w:start="34"/>
          <w:cols w:space="708"/>
        </w:sectPr>
      </w:pPr>
    </w:p>
    <w:tbl>
      <w:tblPr>
        <w:tblStyle w:val="TableNormal26"/>
        <w:tblW w:w="9024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94"/>
        <w:gridCol w:w="8230"/>
      </w:tblGrid>
      <w:tr>
        <w:tblPrEx>
          <w:tblW w:w="9024" w:type="dxa"/>
          <w:tblInd w:w="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2300"/>
        </w:trPr>
        <w:tc>
          <w:tcPr>
            <w:tcW w:w="794" w:type="dxa"/>
            <w:tcBorders>
              <w:left w:val="single" w:sz="4" w:space="0" w:color="000000"/>
              <w:right w:val="nil"/>
            </w:tcBorders>
            <w:vAlign w:val="top"/>
          </w:tcPr>
          <w:p/>
        </w:tc>
        <w:tc>
          <w:tcPr>
            <w:tcW w:w="8230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130" w:line="409" w:lineRule="exact"/>
              <w:ind w:left="561"/>
            </w:pPr>
            <w:r>
              <w:rPr>
                <w:spacing w:val="2"/>
                <w:position w:val="15"/>
              </w:rPr>
              <w:t>本项目位于北城·智汇园(原拱墅区杭钢单元石塘工业区)范围内，因此引</w:t>
            </w:r>
            <w:r>
              <w:rPr>
                <w:spacing w:val="1"/>
                <w:position w:val="15"/>
              </w:rPr>
              <w:t>用《北</w:t>
            </w:r>
          </w:p>
          <w:p>
            <w:pPr>
              <w:pStyle w:val="TableText"/>
              <w:spacing w:before="2" w:line="217" w:lineRule="auto"/>
              <w:ind w:left="140"/>
            </w:pPr>
            <w:r>
              <w:rPr>
                <w:spacing w:val="-6"/>
              </w:rPr>
              <w:t>城·智汇园规划环境影响报告书》中大气环境质量现状数据。</w:t>
            </w:r>
          </w:p>
          <w:p>
            <w:pPr>
              <w:pStyle w:val="TableText"/>
              <w:spacing w:before="182" w:line="391" w:lineRule="exact"/>
              <w:ind w:left="561"/>
            </w:pPr>
            <w:r>
              <w:rPr>
                <w:position w:val="13"/>
              </w:rPr>
              <w:t>为了解评价基准年(2019年)项目所在区域环境质量情况，规</w:t>
            </w:r>
            <w:r>
              <w:rPr>
                <w:spacing w:val="-1"/>
                <w:position w:val="13"/>
              </w:rPr>
              <w:t>划评价收集了《2019年</w:t>
            </w:r>
          </w:p>
          <w:p>
            <w:pPr>
              <w:pStyle w:val="TableText"/>
              <w:spacing w:line="218" w:lineRule="auto"/>
              <w:ind w:left="140"/>
            </w:pPr>
            <w:r>
              <w:rPr>
                <w:spacing w:val="-4"/>
              </w:rPr>
              <w:t>杭州市环境状况公报》有关数据和结论，具体如下：按照《环境空气质量标准》</w:t>
            </w:r>
            <w:r>
              <w:rPr>
                <w:spacing w:val="95"/>
              </w:rPr>
              <w:t xml:space="preserve"> </w:t>
            </w:r>
            <w:r>
              <w:rPr>
                <w:spacing w:val="-4"/>
              </w:rPr>
              <w:t>(GB</w:t>
            </w:r>
          </w:p>
        </w:tc>
      </w:tr>
    </w:tbl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88" w:line="184" w:lineRule="auto"/>
        <w:ind w:left="424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w w:val="62"/>
          <w:sz w:val="27"/>
          <w:szCs w:val="27"/>
        </w:rPr>
        <w:t>—</w:t>
      </w:r>
      <w:r>
        <w:rPr>
          <w:rFonts w:ascii="SimSun" w:eastAsia="SimSun" w:hAnsi="SimSun" w:cs="SimSun"/>
          <w:spacing w:val="-30"/>
          <w:w w:val="97"/>
          <w:sz w:val="27"/>
          <w:szCs w:val="27"/>
        </w:rPr>
        <w:t>16—</w:t>
      </w:r>
    </w:p>
    <w:p>
      <w:pPr>
        <w:spacing w:line="184" w:lineRule="auto"/>
        <w:rPr>
          <w:rFonts w:ascii="SimSun" w:eastAsia="SimSun" w:hAnsi="SimSun" w:cs="SimSun"/>
          <w:sz w:val="27"/>
          <w:szCs w:val="27"/>
        </w:rPr>
        <w:sectPr>
          <w:footerReference w:type="default" r:id="rId49"/>
          <w:type w:val="nextPage"/>
          <w:pgSz w:w="11910" w:h="16840"/>
          <w:pgMar w:top="1431" w:right="1460" w:bottom="400" w:left="1420" w:header="0" w:footer="0" w:gutter="0"/>
          <w:pgNumType w:start="35"/>
          <w:cols w:space="708"/>
          <w:titlePg w:val="0"/>
        </w:sectPr>
      </w:pPr>
    </w:p>
    <w:p>
      <w:pPr>
        <w:spacing w:line="253" w:lineRule="auto"/>
        <w:rPr>
          <w:rFonts w:ascii="Arial"/>
          <w:sz w:val="21"/>
        </w:rPr>
      </w:pPr>
      <w:r>
        <w:pict>
          <v:shape id="_x0000_s1086" type="#_x0000_t202" style="width:13.5pt;height:26.75pt;margin-top:375.48pt;margin-left:493.02pt;mso-position-horizontal-relative:page;mso-position-vertical-relative:page;position:absolute;z-index:251732992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19" w:line="217" w:lineRule="auto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>达</w:t>
                  </w:r>
                  <w:r>
                    <w:rPr>
                      <w:rFonts w:ascii="SimSun" w:eastAsia="SimSun" w:hAnsi="SimSun" w:cs="SimSun"/>
                      <w:spacing w:val="19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>标</w:t>
                  </w:r>
                </w:p>
              </w:txbxContent>
            </v:textbox>
          </v:shape>
        </w:pict>
      </w:r>
      <w:r>
        <w:pict>
          <v:shape id="_x0000_s1087" type="#_x0000_t202" style="width:13.5pt;height:26.75pt;margin-top:518.51pt;margin-left:493.52pt;mso-position-horizontal-relative:page;mso-position-vertical-relative:page;position:absolute;z-index:251734016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19" w:line="217" w:lineRule="auto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>超</w:t>
                  </w:r>
                  <w:r>
                    <w:rPr>
                      <w:rFonts w:ascii="SimSun" w:eastAsia="SimSun" w:hAnsi="SimSun" w:cs="SimSun"/>
                      <w:spacing w:val="19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>标</w:t>
                  </w:r>
                </w:p>
              </w:txbxContent>
            </v:textbox>
          </v:shape>
        </w:pict>
      </w:r>
      <w:r>
        <w:pict>
          <v:shape id="_x0000_s1088" type="#_x0000_t202" style="width:14pt;height:283.25pt;margin-top:308.48pt;margin-left:493.02pt;mso-position-horizontal-relative:page;mso-position-vertical-relative:page;position:absolute;z-index:251726848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20" w:line="226" w:lineRule="auto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1"/>
                      <w:sz w:val="19"/>
                      <w:szCs w:val="19"/>
                    </w:rPr>
                    <w:t>达标情况 达 标</w:t>
                  </w:r>
                  <w:r>
                    <w:rPr>
                      <w:rFonts w:ascii="SimSun" w:eastAsia="SimSun" w:hAnsi="SimSun" w:cs="SimSun"/>
                      <w:spacing w:val="8"/>
                      <w:sz w:val="19"/>
                      <w:szCs w:val="19"/>
                    </w:rPr>
                    <w:t xml:space="preserve">     </w:t>
                  </w:r>
                  <w:r>
                    <w:rPr>
                      <w:rFonts w:ascii="SimSun" w:eastAsia="SimSun" w:hAnsi="SimSun" w:cs="SimSun"/>
                      <w:spacing w:val="1"/>
                      <w:sz w:val="19"/>
                      <w:szCs w:val="19"/>
                    </w:rPr>
                    <w:t>达标 超标</w:t>
                  </w:r>
                  <w:r>
                    <w:rPr>
                      <w:rFonts w:ascii="SimSun" w:eastAsia="SimSun" w:hAnsi="SimSun" w:cs="SimSun"/>
                      <w:spacing w:val="-35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"/>
                      <w:sz w:val="19"/>
                      <w:szCs w:val="19"/>
                    </w:rPr>
                    <w:t>超 标</w:t>
                  </w:r>
                  <w:r>
                    <w:rPr>
                      <w:rFonts w:ascii="SimSun" w:eastAsia="SimSun" w:hAnsi="SimSun" w:cs="SimSun"/>
                      <w:spacing w:val="-49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"/>
                      <w:sz w:val="19"/>
                      <w:szCs w:val="19"/>
                    </w:rPr>
                    <w:t xml:space="preserve">超标 超标  </w:t>
                  </w: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 xml:space="preserve">    达标</w:t>
                  </w:r>
                  <w:r>
                    <w:rPr>
                      <w:rFonts w:ascii="SimSun" w:eastAsia="SimSun" w:hAnsi="SimSun" w:cs="SimSun"/>
                      <w:spacing w:val="-35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>超</w:t>
                  </w:r>
                  <w:r>
                    <w:rPr>
                      <w:rFonts w:ascii="SimSun" w:eastAsia="SimSun" w:hAnsi="SimSun" w:cs="SimSun"/>
                      <w:spacing w:val="-21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>标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20704" behindDoc="1" locked="0" layoutInCell="0" allowOverlap="1">
            <wp:simplePos x="0" y="0"/>
            <wp:positionH relativeFrom="page">
              <wp:posOffset>901719</wp:posOffset>
            </wp:positionH>
            <wp:positionV relativeFrom="page">
              <wp:posOffset>1073188</wp:posOffset>
            </wp:positionV>
            <wp:extent cx="5734002" cy="8280328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734002" cy="8280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68" w:line="358" w:lineRule="auto"/>
        <w:ind w:left="929" w:right="52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sz w:val="21"/>
          <w:szCs w:val="21"/>
        </w:rPr>
        <w:t>3095-2012)评价，杭州市区(含上城区、下城区、江干区、拱墅区、西湖区、滨江区、</w:t>
      </w:r>
      <w:r>
        <w:rPr>
          <w:rFonts w:ascii="SimSun" w:eastAsia="SimSun" w:hAnsi="SimSun" w:cs="SimSun"/>
          <w:spacing w:val="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钱塘新区、萧山区和余杭区，下同)2019年环境空气优良天数为287天，优良率为78.6%。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杭州市区PM</w:t>
      </w:r>
      <w:r>
        <w:rPr>
          <w:rFonts w:ascii="Calibri" w:eastAsia="Calibri" w:hAnsi="Calibri" w:cs="Calibri"/>
          <w:spacing w:val="-1"/>
          <w:sz w:val="21"/>
          <w:szCs w:val="21"/>
        </w:rPr>
        <w:t>₂</w:t>
      </w:r>
      <w:r>
        <w:rPr>
          <w:rFonts w:ascii="SimSun" w:eastAsia="SimSun" w:hAnsi="SimSun" w:cs="SimSun"/>
          <w:spacing w:val="-1"/>
          <w:sz w:val="21"/>
          <w:szCs w:val="21"/>
        </w:rPr>
        <w:t>5 达标天数344天，达标率95.0%。2019年杭州市区主要污染</w:t>
      </w:r>
      <w:r>
        <w:rPr>
          <w:rFonts w:ascii="SimSun" w:eastAsia="SimSun" w:hAnsi="SimSun" w:cs="SimSun"/>
          <w:spacing w:val="-2"/>
          <w:sz w:val="21"/>
          <w:szCs w:val="21"/>
        </w:rPr>
        <w:t>物为臭氧(O</w:t>
      </w:r>
      <w:r>
        <w:rPr>
          <w:rFonts w:ascii="Calibri" w:eastAsia="Calibri" w:hAnsi="Calibri" w:cs="Calibri"/>
          <w:spacing w:val="-2"/>
          <w:sz w:val="21"/>
          <w:szCs w:val="21"/>
        </w:rPr>
        <w:t>₃</w:t>
      </w:r>
      <w:r>
        <w:rPr>
          <w:rFonts w:ascii="SimSun" w:eastAsia="SimSun" w:hAnsi="SimSun" w:cs="SimSun"/>
          <w:spacing w:val="-2"/>
          <w:sz w:val="21"/>
          <w:szCs w:val="21"/>
        </w:rPr>
        <w:t>)。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二氧化硫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(SO₂)</w:t>
      </w:r>
      <w:r>
        <w:rPr>
          <w:rFonts w:ascii="Times New Roman" w:eastAsia="Times New Roman" w:hAnsi="Times New Roman" w:cs="Times New Roman"/>
          <w:spacing w:val="-3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、</w:t>
      </w:r>
      <w:r>
        <w:rPr>
          <w:rFonts w:ascii="SimSun" w:eastAsia="SimSun" w:hAnsi="SimSun" w:cs="SimSun"/>
          <w:spacing w:val="7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二氧化氮</w:t>
      </w:r>
      <w:r>
        <w:rPr>
          <w:rFonts w:ascii="SimSun" w:eastAsia="SimSun" w:hAnsi="SimSun" w:cs="SimSun"/>
          <w:spacing w:val="-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(NO₂)</w:t>
      </w:r>
      <w:r>
        <w:rPr>
          <w:rFonts w:ascii="Times New Roman" w:eastAsia="Times New Roman" w:hAnsi="Times New Roman" w:cs="Times New Roman"/>
          <w:spacing w:val="-2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、</w:t>
      </w:r>
      <w:r>
        <w:rPr>
          <w:rFonts w:ascii="SimSun" w:eastAsia="SimSun" w:hAnsi="SimSun" w:cs="SimSun"/>
          <w:spacing w:val="9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可吸入颗粒物</w:t>
      </w:r>
      <w:r>
        <w:rPr>
          <w:rFonts w:ascii="SimSun" w:eastAsia="SimSun" w:hAnsi="SimSun" w:cs="SimSun"/>
          <w:spacing w:val="-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(PMio)</w:t>
      </w:r>
      <w:r>
        <w:rPr>
          <w:rFonts w:ascii="Times New Roman" w:eastAsia="Times New Roman" w:hAnsi="Times New Roman" w:cs="Times New Roman"/>
          <w:spacing w:val="23"/>
          <w:w w:val="10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和细颗粒物</w:t>
      </w:r>
      <w:r>
        <w:rPr>
          <w:rFonts w:ascii="SimSun" w:eastAsia="SimSun" w:hAnsi="SimSun" w:cs="SimSun"/>
          <w:spacing w:val="-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(PM₂s)    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四  </w:t>
      </w:r>
      <w:r>
        <w:rPr>
          <w:rFonts w:ascii="SimSun" w:eastAsia="SimSun" w:hAnsi="SimSun" w:cs="SimSun"/>
          <w:sz w:val="21"/>
          <w:szCs w:val="21"/>
        </w:rPr>
        <w:t>项主要污染物年均浓度分别为7μ</w:t>
      </w:r>
      <w:r>
        <w:rPr>
          <w:rFonts w:ascii="Times New Roman" w:eastAsia="Times New Roman" w:hAnsi="Times New Roman" w:cs="Times New Roman"/>
          <w:sz w:val="21"/>
          <w:szCs w:val="21"/>
        </w:rPr>
        <w:t>g/m³</w:t>
      </w:r>
      <w:r>
        <w:rPr>
          <w:rFonts w:ascii="Times New Roman" w:eastAsia="Times New Roman" w:hAnsi="Times New Roman" w:cs="Times New Roman"/>
          <w:spacing w:val="-29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z w:val="21"/>
          <w:szCs w:val="21"/>
        </w:rPr>
        <w:t>41μg/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m³</w:t>
      </w:r>
      <w:r>
        <w:rPr>
          <w:rFonts w:ascii="Times New Roman" w:eastAsia="Times New Roman" w:hAnsi="Times New Roman" w:cs="Times New Roman"/>
          <w:spacing w:val="-3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66μg/m³</w:t>
      </w:r>
      <w:r>
        <w:rPr>
          <w:rFonts w:ascii="Times New Roman" w:eastAsia="Times New Roman" w:hAnsi="Times New Roman" w:cs="Times New Roman"/>
          <w:spacing w:val="-2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38μg/m³</w:t>
      </w:r>
      <w:r>
        <w:rPr>
          <w:rFonts w:ascii="Times New Roman" w:eastAsia="Times New Roman" w:hAnsi="Times New Roman" w:cs="Times New Roman"/>
          <w:spacing w:val="29"/>
          <w:w w:val="10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[因一氧化碳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(CO)   </w:t>
      </w:r>
      <w:r>
        <w:rPr>
          <w:rFonts w:ascii="SimSun" w:eastAsia="SimSun" w:hAnsi="SimSun" w:cs="SimSun"/>
          <w:spacing w:val="2"/>
          <w:sz w:val="21"/>
          <w:szCs w:val="21"/>
        </w:rPr>
        <w:t>和臭氧 (O</w:t>
      </w:r>
      <w:r>
        <w:rPr>
          <w:rFonts w:ascii="Calibri" w:eastAsia="Calibri" w:hAnsi="Calibri" w:cs="Calibri"/>
          <w:spacing w:val="2"/>
          <w:sz w:val="21"/>
          <w:szCs w:val="21"/>
        </w:rPr>
        <w:t>₃</w:t>
      </w:r>
      <w:r>
        <w:rPr>
          <w:rFonts w:ascii="SimSun" w:eastAsia="SimSun" w:hAnsi="SimSun" w:cs="SimSun"/>
          <w:spacing w:val="2"/>
          <w:sz w:val="21"/>
          <w:szCs w:val="21"/>
        </w:rPr>
        <w:t>)</w:t>
      </w:r>
      <w:r>
        <w:rPr>
          <w:rFonts w:ascii="SimSun" w:eastAsia="SimSun" w:hAnsi="SimSun" w:cs="SimSun"/>
          <w:spacing w:val="7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无年标准，故不做年均浓度统计]。其中，二氧化硫</w:t>
      </w:r>
      <w:r>
        <w:rPr>
          <w:rFonts w:ascii="SimSun" w:eastAsia="SimSun" w:hAnsi="SimSun" w:cs="SimSun"/>
          <w:spacing w:val="-3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(</w:t>
      </w:r>
      <w:r>
        <w:rPr>
          <w:rFonts w:ascii="SimSun" w:eastAsia="SimSun" w:hAnsi="SimSun" w:cs="SimSun"/>
          <w:sz w:val="21"/>
          <w:szCs w:val="21"/>
        </w:rPr>
        <w:t>SO</w:t>
      </w:r>
      <w:r>
        <w:rPr>
          <w:rFonts w:ascii="Calibri" w:eastAsia="Calibri" w:hAnsi="Calibri" w:cs="Calibri"/>
          <w:spacing w:val="2"/>
          <w:sz w:val="21"/>
          <w:szCs w:val="21"/>
        </w:rPr>
        <w:t>₂</w:t>
      </w:r>
      <w:r>
        <w:rPr>
          <w:rFonts w:ascii="SimSun" w:eastAsia="SimSun" w:hAnsi="SimSun" w:cs="SimSun"/>
          <w:spacing w:val="2"/>
          <w:sz w:val="21"/>
          <w:szCs w:val="21"/>
        </w:rPr>
        <w:t>)</w:t>
      </w:r>
      <w:r>
        <w:rPr>
          <w:rFonts w:ascii="SimSun" w:eastAsia="SimSun" w:hAnsi="SimSun" w:cs="SimSun"/>
          <w:spacing w:val="9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达到国家环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境空气质量一级标准，可吸入颗粒物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(PMio)</w:t>
      </w:r>
      <w:r>
        <w:rPr>
          <w:rFonts w:ascii="Times New Roman" w:eastAsia="Times New Roman" w:hAnsi="Times New Roman" w:cs="Times New Roman"/>
          <w:spacing w:val="23"/>
          <w:w w:val="10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达到国家环境空气质量二级标准，二氧化</w:t>
      </w:r>
    </w:p>
    <w:p>
      <w:pPr>
        <w:spacing w:line="212" w:lineRule="auto"/>
        <w:ind w:left="9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氮</w:t>
      </w:r>
      <w:r>
        <w:rPr>
          <w:rFonts w:ascii="SimSun" w:eastAsia="SimSun" w:hAnsi="SimSun" w:cs="SimSun"/>
          <w:spacing w:val="-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z w:val="21"/>
          <w:szCs w:val="21"/>
        </w:rPr>
        <w:t>NO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₂)   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和细颗粒物 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z w:val="21"/>
          <w:szCs w:val="21"/>
        </w:rPr>
        <w:t>PM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₂s)    </w:t>
      </w:r>
      <w:r>
        <w:rPr>
          <w:rFonts w:ascii="SimSun" w:eastAsia="SimSun" w:hAnsi="SimSun" w:cs="SimSun"/>
          <w:spacing w:val="2"/>
          <w:sz w:val="21"/>
          <w:szCs w:val="21"/>
        </w:rPr>
        <w:t>较国家环境空气质量二级标准分别超标0.02和0.09倍。</w:t>
      </w:r>
    </w:p>
    <w:p>
      <w:pPr>
        <w:spacing w:before="191" w:line="411" w:lineRule="exact"/>
        <w:ind w:left="136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position w:val="15"/>
          <w:sz w:val="21"/>
          <w:szCs w:val="21"/>
        </w:rPr>
        <w:t>为了解项目所在区域的环境空气质量现状，规划环评搜集了2019年杭州市环境空</w:t>
      </w:r>
    </w:p>
    <w:p>
      <w:pPr>
        <w:spacing w:line="219" w:lineRule="auto"/>
        <w:ind w:left="9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气质量现状数据统计情况，分析结果见下表。</w:t>
      </w:r>
    </w:p>
    <w:p>
      <w:pPr>
        <w:spacing w:before="135" w:line="218" w:lineRule="auto"/>
        <w:ind w:left="241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1"/>
          <w:sz w:val="21"/>
          <w:szCs w:val="21"/>
        </w:rPr>
        <w:t>表3-2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  </w:t>
      </w:r>
      <w:r>
        <w:rPr>
          <w:rFonts w:ascii="SimSun" w:eastAsia="SimSun" w:hAnsi="SimSun" w:cs="SimSun"/>
          <w:b/>
          <w:bCs/>
          <w:spacing w:val="-1"/>
          <w:sz w:val="21"/>
          <w:szCs w:val="21"/>
        </w:rPr>
        <w:t>2019年临平职高空气质量现状评价表(国控考核点)</w:t>
      </w:r>
    </w:p>
    <w:p>
      <w:pPr>
        <w:spacing w:before="125" w:line="454" w:lineRule="exact"/>
        <w:ind w:left="3769"/>
        <w:rPr>
          <w:rFonts w:ascii="SimSun" w:eastAsia="SimSun" w:hAnsi="SimSun" w:cs="SimSun"/>
          <w:sz w:val="19"/>
          <w:szCs w:val="19"/>
        </w:rPr>
      </w:pPr>
      <w:r>
        <w:pict>
          <v:shape id="_x0000_s1089" type="#_x0000_t202" style="width:39.7pt;height:13.3pt;margin-top:5.29pt;margin-left:332pt;position:absolute;z-index:251729920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9"/>
                      <w:szCs w:val="19"/>
                    </w:rPr>
                    <w:t>超标倍数</w:t>
                  </w:r>
                </w:p>
              </w:txbxContent>
            </v:textbox>
          </v:shape>
        </w:pict>
      </w:r>
      <w:r>
        <w:pict>
          <v:shape id="_x0000_s1090" type="#_x0000_t202" style="width:30.95pt;height:13.3pt;margin-top:5.29pt;margin-left:293pt;position:absolute;z-index:251730944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2"/>
                      <w:sz w:val="19"/>
                      <w:szCs w:val="19"/>
                    </w:rPr>
                    <w:t>占标率</w:t>
                  </w:r>
                </w:p>
              </w:txbxContent>
            </v:textbox>
          </v:shape>
        </w:pict>
      </w:r>
      <w:r>
        <w:pict>
          <v:shape id="_x0000_s1091" type="#_x0000_t202" style="width:30.2pt;height:278.4pt;margin-top:5.29pt;margin-left:380.5pt;position:absolute;z-index:251721728" filled="f" stroked="f">
            <o:lock v:ext="edit" aspectratio="f"/>
            <v:textbox inset="0,0,0,0">
              <w:txbxContent>
                <w:p>
                  <w:pPr>
                    <w:spacing w:before="20" w:line="479" w:lineRule="exact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position w:val="22"/>
                      <w:sz w:val="19"/>
                      <w:szCs w:val="19"/>
                    </w:rPr>
                    <w:t>超标率</w:t>
                  </w:r>
                </w:p>
                <w:p>
                  <w:pPr>
                    <w:spacing w:line="239" w:lineRule="auto"/>
                    <w:ind w:left="25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>%</w:t>
                  </w: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1" w:line="183" w:lineRule="auto"/>
                    <w:ind w:left="25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>0</w:t>
                  </w:r>
                </w:p>
                <w:p>
                  <w:pPr>
                    <w:spacing w:before="301" w:line="183" w:lineRule="auto"/>
                    <w:ind w:left="25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>0</w:t>
                  </w:r>
                </w:p>
                <w:p>
                  <w:pPr>
                    <w:spacing w:before="282" w:line="183" w:lineRule="auto"/>
                    <w:ind w:left="25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>2</w:t>
                  </w:r>
                </w:p>
                <w:p>
                  <w:pPr>
                    <w:spacing w:before="281" w:line="183" w:lineRule="auto"/>
                    <w:ind w:left="25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>0</w:t>
                  </w:r>
                </w:p>
                <w:p>
                  <w:pPr>
                    <w:spacing w:before="292" w:line="183" w:lineRule="auto"/>
                    <w:ind w:left="25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>0</w:t>
                  </w:r>
                </w:p>
                <w:p>
                  <w:pPr>
                    <w:spacing w:before="292" w:line="183" w:lineRule="auto"/>
                    <w:ind w:left="25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>0</w:t>
                  </w:r>
                </w:p>
                <w:p>
                  <w:pPr>
                    <w:spacing w:before="291" w:line="183" w:lineRule="auto"/>
                    <w:ind w:left="25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>9</w:t>
                  </w:r>
                </w:p>
                <w:p>
                  <w:pPr>
                    <w:spacing w:before="292" w:line="183" w:lineRule="auto"/>
                    <w:ind w:left="25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>0</w:t>
                  </w:r>
                </w:p>
                <w:p>
                  <w:pPr>
                    <w:spacing w:before="292" w:line="183" w:lineRule="auto"/>
                    <w:ind w:left="25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>0</w:t>
                  </w:r>
                </w:p>
                <w:p>
                  <w:pPr>
                    <w:spacing w:before="280" w:line="184" w:lineRule="auto"/>
                    <w:ind w:left="20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19"/>
                      <w:szCs w:val="19"/>
                    </w:rPr>
                    <w:t>13</w:t>
                  </w:r>
                </w:p>
              </w:txbxContent>
            </v:textbox>
          </v:shape>
        </w:pict>
      </w:r>
      <w:r>
        <w:pict>
          <v:shape id="_x0000_s1092" type="#_x0000_t202" style="width:39.6pt;height:35.7pt;margin-top:5.29pt;margin-left:242pt;position:absolute;z-index:251727872" filled="f" stroked="f">
            <o:lock v:ext="edit" aspectratio="f"/>
            <v:textbox inset="0,0,0,0">
              <w:txbxContent>
                <w:p>
                  <w:pPr>
                    <w:spacing w:before="20" w:line="454" w:lineRule="exact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position w:val="20"/>
                      <w:sz w:val="19"/>
                      <w:szCs w:val="19"/>
                    </w:rPr>
                    <w:t>标准限值</w:t>
                  </w:r>
                </w:p>
                <w:p>
                  <w:pPr>
                    <w:spacing w:line="213" w:lineRule="auto"/>
                    <w:ind w:left="6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10"/>
                      <w:sz w:val="19"/>
                      <w:szCs w:val="19"/>
                    </w:rPr>
                    <w:t>μg/m³</w:t>
                  </w:r>
                </w:p>
              </w:txbxContent>
            </v:textbox>
          </v:shape>
        </w:pict>
      </w:r>
      <w:r>
        <w:pict>
          <v:shape id="_x0000_s1093" type="#_x0000_t202" style="width:49.1pt;height:13.25pt;margin-top:19.22pt;margin-left:107pt;position:absolute;z-index:251728896" filled="f" stroked="f">
            <o:lock v:ext="edit" aspectratio="f"/>
            <v:textbox inset="0,0,0,0">
              <w:txbxContent>
                <w:p>
                  <w:pPr>
                    <w:spacing w:before="19" w:line="218" w:lineRule="auto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9"/>
                      <w:szCs w:val="19"/>
                    </w:rPr>
                    <w:t>年评价指标</w:t>
                  </w:r>
                </w:p>
              </w:txbxContent>
            </v:textbox>
          </v:shape>
        </w:pict>
      </w:r>
      <w:r>
        <w:pict>
          <v:shape id="_x0000_s1094" type="#_x0000_t202" style="width:30.1pt;height:13.35pt;margin-top:19.33pt;margin-left:51pt;position:absolute;z-index:251731968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9"/>
                      <w:szCs w:val="19"/>
                    </w:rPr>
                    <w:t>污染物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2"/>
          <w:position w:val="20"/>
          <w:sz w:val="19"/>
          <w:szCs w:val="19"/>
        </w:rPr>
        <w:t>现状浓度</w:t>
      </w:r>
    </w:p>
    <w:p>
      <w:pPr>
        <w:spacing w:before="1" w:line="213" w:lineRule="auto"/>
        <w:ind w:left="38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0"/>
          <w:sz w:val="19"/>
          <w:szCs w:val="19"/>
        </w:rPr>
        <w:t>μg/m³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62" w:line="219" w:lineRule="auto"/>
        <w:ind w:left="2159"/>
        <w:rPr>
          <w:rFonts w:ascii="SimSun" w:eastAsia="SimSun" w:hAnsi="SimSun" w:cs="SimSun"/>
          <w:sz w:val="19"/>
          <w:szCs w:val="19"/>
        </w:rPr>
      </w:pPr>
      <w:r>
        <w:pict>
          <v:shape id="_x0000_s1095" type="#_x0000_t202" style="width:30.1pt;height:228.15pt;margin-top:2.36pt;margin-left:337pt;position:absolute;z-index:251722752" filled="f" stroked="f">
            <o:lock v:ext="edit" aspectratio="f"/>
            <v:textbox inset="0,0,0,0">
              <w:txbxContent>
                <w:p>
                  <w:pPr>
                    <w:spacing w:before="20" w:line="224" w:lineRule="auto"/>
                    <w:ind w:left="24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>/</w:t>
                  </w:r>
                </w:p>
                <w:p>
                  <w:pPr>
                    <w:spacing w:before="259" w:line="224" w:lineRule="auto"/>
                    <w:ind w:left="24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>/</w:t>
                  </w:r>
                </w:p>
                <w:p>
                  <w:pPr>
                    <w:spacing w:before="234" w:line="220" w:lineRule="auto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9"/>
                      <w:szCs w:val="19"/>
                    </w:rPr>
                    <w:t>0.02倍</w:t>
                  </w:r>
                </w:p>
                <w:p>
                  <w:pPr>
                    <w:spacing w:before="248" w:line="224" w:lineRule="auto"/>
                    <w:ind w:left="24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>/</w:t>
                  </w:r>
                </w:p>
                <w:p>
                  <w:pPr>
                    <w:spacing w:before="249" w:line="224" w:lineRule="auto"/>
                    <w:ind w:left="24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>/</w:t>
                  </w:r>
                </w:p>
                <w:p>
                  <w:pPr>
                    <w:spacing w:before="249" w:line="224" w:lineRule="auto"/>
                    <w:ind w:left="24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>/</w:t>
                  </w:r>
                </w:p>
                <w:p>
                  <w:pPr>
                    <w:spacing w:before="245" w:line="220" w:lineRule="auto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9"/>
                      <w:szCs w:val="19"/>
                    </w:rPr>
                    <w:t>0.09倍</w:t>
                  </w:r>
                </w:p>
                <w:p>
                  <w:pPr>
                    <w:spacing w:before="258" w:line="224" w:lineRule="auto"/>
                    <w:ind w:left="24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>/</w:t>
                  </w:r>
                </w:p>
                <w:p>
                  <w:pPr>
                    <w:spacing w:before="250" w:line="224" w:lineRule="auto"/>
                    <w:ind w:left="24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>/</w:t>
                  </w:r>
                </w:p>
                <w:p>
                  <w:pPr>
                    <w:spacing w:before="235" w:line="220" w:lineRule="auto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9"/>
                      <w:szCs w:val="19"/>
                    </w:rPr>
                    <w:t>0.13倍</w:t>
                  </w:r>
                </w:p>
              </w:txbxContent>
            </v:textbox>
          </v:shape>
        </w:pict>
      </w:r>
      <w:r>
        <w:pict>
          <v:shape id="_x0000_s1096" type="#_x0000_t202" style="width:15.2pt;height:226.5pt;margin-top:4.51pt;margin-left:300pt;position:absolute;z-index:251725824" filled="f" stroked="f">
            <o:lock v:ext="edit" aspectratio="f"/>
            <v:textbox inset="0,0,0,0">
              <w:txbxContent>
                <w:p>
                  <w:pPr>
                    <w:spacing w:before="19" w:line="184" w:lineRule="auto"/>
                    <w:ind w:left="6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19"/>
                      <w:szCs w:val="19"/>
                    </w:rPr>
                    <w:t>12</w:t>
                  </w:r>
                </w:p>
                <w:p>
                  <w:pPr>
                    <w:spacing w:before="302" w:line="182" w:lineRule="auto"/>
                    <w:ind w:left="10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>7</w:t>
                  </w:r>
                </w:p>
                <w:p>
                  <w:pPr>
                    <w:spacing w:before="280" w:line="184" w:lineRule="auto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5"/>
                      <w:sz w:val="19"/>
                      <w:szCs w:val="19"/>
                    </w:rPr>
                    <w:t>102</w:t>
                  </w:r>
                </w:p>
                <w:p>
                  <w:pPr>
                    <w:spacing w:before="281" w:line="183" w:lineRule="auto"/>
                    <w:ind w:left="6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9"/>
                      <w:szCs w:val="19"/>
                    </w:rPr>
                    <w:t>94</w:t>
                  </w:r>
                </w:p>
                <w:p>
                  <w:pPr>
                    <w:spacing w:before="292" w:line="183" w:lineRule="auto"/>
                    <w:ind w:left="6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9"/>
                      <w:szCs w:val="19"/>
                    </w:rPr>
                    <w:t>94</w:t>
                  </w:r>
                </w:p>
                <w:p>
                  <w:pPr>
                    <w:spacing w:before="292" w:line="183" w:lineRule="auto"/>
                    <w:ind w:left="6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9"/>
                      <w:szCs w:val="19"/>
                    </w:rPr>
                    <w:t>89</w:t>
                  </w:r>
                </w:p>
                <w:p>
                  <w:pPr>
                    <w:spacing w:before="290" w:line="184" w:lineRule="auto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5"/>
                      <w:sz w:val="19"/>
                      <w:szCs w:val="19"/>
                    </w:rPr>
                    <w:t>109</w:t>
                  </w:r>
                </w:p>
                <w:p>
                  <w:pPr>
                    <w:spacing w:before="292" w:line="183" w:lineRule="auto"/>
                    <w:ind w:left="6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9"/>
                      <w:szCs w:val="19"/>
                    </w:rPr>
                    <w:t>99</w:t>
                  </w:r>
                </w:p>
                <w:p>
                  <w:pPr>
                    <w:spacing w:before="292" w:line="183" w:lineRule="auto"/>
                    <w:ind w:left="6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9"/>
                      <w:szCs w:val="19"/>
                    </w:rPr>
                    <w:t>28</w:t>
                  </w:r>
                </w:p>
                <w:p>
                  <w:pPr>
                    <w:spacing w:before="280" w:line="184" w:lineRule="auto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5"/>
                      <w:sz w:val="19"/>
                      <w:szCs w:val="19"/>
                    </w:rPr>
                    <w:t>113</w:t>
                  </w:r>
                </w:p>
              </w:txbxContent>
            </v:textbox>
          </v:shape>
        </w:pict>
      </w:r>
      <w:r>
        <w:pict>
          <v:shape id="_x0000_s1097" type="#_x0000_t202" style="width:20.7pt;height:226.45pt;margin-top:4.55pt;margin-left:251.5pt;position:absolute;z-index:251723776" filled="f" stroked="f">
            <o:lock v:ext="edit" aspectratio="f"/>
            <v:textbox inset="0,0,0,0">
              <w:txbxContent>
                <w:p>
                  <w:pPr>
                    <w:spacing w:before="20" w:line="183" w:lineRule="auto"/>
                    <w:ind w:left="11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9"/>
                      <w:szCs w:val="19"/>
                    </w:rPr>
                    <w:t>60</w:t>
                  </w:r>
                </w:p>
                <w:p>
                  <w:pPr>
                    <w:spacing w:before="301" w:line="183" w:lineRule="auto"/>
                    <w:ind w:left="6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9"/>
                      <w:szCs w:val="19"/>
                    </w:rPr>
                    <w:t>450</w:t>
                  </w:r>
                </w:p>
                <w:p>
                  <w:pPr>
                    <w:spacing w:before="281" w:line="183" w:lineRule="auto"/>
                    <w:ind w:left="11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9"/>
                      <w:szCs w:val="19"/>
                    </w:rPr>
                    <w:t>40</w:t>
                  </w:r>
                </w:p>
                <w:p>
                  <w:pPr>
                    <w:spacing w:before="281" w:line="183" w:lineRule="auto"/>
                    <w:ind w:left="11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9"/>
                      <w:szCs w:val="19"/>
                    </w:rPr>
                    <w:t>80</w:t>
                  </w:r>
                </w:p>
                <w:p>
                  <w:pPr>
                    <w:spacing w:before="291" w:line="183" w:lineRule="auto"/>
                    <w:ind w:left="11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9"/>
                      <w:szCs w:val="19"/>
                    </w:rPr>
                    <w:t>70</w:t>
                  </w:r>
                </w:p>
                <w:p>
                  <w:pPr>
                    <w:spacing w:before="291" w:line="184" w:lineRule="auto"/>
                    <w:ind w:left="6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5"/>
                      <w:sz w:val="19"/>
                      <w:szCs w:val="19"/>
                    </w:rPr>
                    <w:t>150</w:t>
                  </w:r>
                </w:p>
                <w:p>
                  <w:pPr>
                    <w:spacing w:before="292" w:line="183" w:lineRule="auto"/>
                    <w:ind w:left="11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9"/>
                      <w:szCs w:val="19"/>
                    </w:rPr>
                    <w:t>35</w:t>
                  </w:r>
                </w:p>
                <w:p>
                  <w:pPr>
                    <w:spacing w:before="292" w:line="182" w:lineRule="auto"/>
                    <w:ind w:left="11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9"/>
                      <w:szCs w:val="19"/>
                    </w:rPr>
                    <w:t>75</w:t>
                  </w:r>
                </w:p>
                <w:p>
                  <w:pPr>
                    <w:spacing w:before="292" w:line="183" w:lineRule="auto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9"/>
                      <w:szCs w:val="19"/>
                    </w:rPr>
                    <w:t>4000</w:t>
                  </w:r>
                </w:p>
                <w:p>
                  <w:pPr>
                    <w:spacing w:before="281" w:line="184" w:lineRule="auto"/>
                    <w:ind w:left="6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5"/>
                      <w:sz w:val="19"/>
                      <w:szCs w:val="19"/>
                    </w:rPr>
                    <w:t>160</w:t>
                  </w:r>
                </w:p>
              </w:txbxContent>
            </v:textbox>
          </v:shape>
        </w:pict>
      </w:r>
      <w:r>
        <w:pict>
          <v:shape id="_x0000_s1098" type="#_x0000_t202" style="width:19.95pt;height:226.4pt;margin-top:4.62pt;margin-left:197pt;position:absolute;z-index:251724800" filled="f" stroked="f">
            <o:lock v:ext="edit" aspectratio="f"/>
            <v:textbox inset="0,0,0,0">
              <w:txbxContent>
                <w:p>
                  <w:pPr>
                    <w:spacing w:before="19" w:line="182" w:lineRule="auto"/>
                    <w:ind w:left="16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>7</w:t>
                  </w:r>
                </w:p>
                <w:p>
                  <w:pPr>
                    <w:spacing w:before="300" w:line="184" w:lineRule="auto"/>
                    <w:ind w:left="11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19"/>
                      <w:szCs w:val="19"/>
                    </w:rPr>
                    <w:t>11</w:t>
                  </w:r>
                </w:p>
                <w:p>
                  <w:pPr>
                    <w:spacing w:before="280" w:line="184" w:lineRule="auto"/>
                    <w:ind w:left="11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9"/>
                      <w:szCs w:val="19"/>
                    </w:rPr>
                    <w:t>41</w:t>
                  </w:r>
                </w:p>
                <w:p>
                  <w:pPr>
                    <w:spacing w:before="282" w:line="182" w:lineRule="auto"/>
                    <w:ind w:left="11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9"/>
                      <w:szCs w:val="19"/>
                    </w:rPr>
                    <w:t>75</w:t>
                  </w:r>
                </w:p>
                <w:p>
                  <w:pPr>
                    <w:spacing w:before="292" w:line="183" w:lineRule="auto"/>
                    <w:ind w:left="11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9"/>
                      <w:szCs w:val="19"/>
                    </w:rPr>
                    <w:t>66</w:t>
                  </w:r>
                </w:p>
                <w:p>
                  <w:pPr>
                    <w:spacing w:before="291" w:line="184" w:lineRule="auto"/>
                    <w:ind w:left="6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5"/>
                      <w:sz w:val="19"/>
                      <w:szCs w:val="19"/>
                    </w:rPr>
                    <w:t>133</w:t>
                  </w:r>
                </w:p>
                <w:p>
                  <w:pPr>
                    <w:spacing w:before="291" w:line="183" w:lineRule="auto"/>
                    <w:ind w:left="11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9"/>
                      <w:szCs w:val="19"/>
                    </w:rPr>
                    <w:t>38</w:t>
                  </w:r>
                </w:p>
                <w:p>
                  <w:pPr>
                    <w:spacing w:before="292" w:line="183" w:lineRule="auto"/>
                    <w:ind w:left="11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9"/>
                      <w:szCs w:val="19"/>
                    </w:rPr>
                    <w:t>74</w:t>
                  </w:r>
                </w:p>
                <w:p>
                  <w:pPr>
                    <w:spacing w:before="291" w:line="184" w:lineRule="auto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5"/>
                      <w:sz w:val="19"/>
                      <w:szCs w:val="19"/>
                    </w:rPr>
                    <w:t>1100</w:t>
                  </w:r>
                </w:p>
                <w:p>
                  <w:pPr>
                    <w:spacing w:before="280" w:line="184" w:lineRule="auto"/>
                    <w:ind w:left="6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5"/>
                      <w:sz w:val="19"/>
                      <w:szCs w:val="19"/>
                    </w:rPr>
                    <w:t>181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2"/>
          <w:sz w:val="19"/>
          <w:szCs w:val="19"/>
        </w:rPr>
        <w:t>年平均浓度</w:t>
      </w:r>
    </w:p>
    <w:p>
      <w:pPr>
        <w:spacing w:before="45" w:line="136" w:lineRule="exact"/>
        <w:ind w:left="1140"/>
        <w:rPr>
          <w:rFonts w:ascii="Calibri" w:eastAsia="Calibri" w:hAnsi="Calibri" w:cs="Calibri"/>
          <w:sz w:val="19"/>
          <w:szCs w:val="19"/>
        </w:rPr>
      </w:pPr>
      <w:r>
        <w:rPr>
          <w:rFonts w:ascii="SimSun" w:eastAsia="SimSun" w:hAnsi="SimSun" w:cs="SimSun"/>
          <w:spacing w:val="-3"/>
          <w:position w:val="-2"/>
          <w:sz w:val="19"/>
          <w:szCs w:val="19"/>
        </w:rPr>
        <w:t>SO</w:t>
      </w:r>
      <w:r>
        <w:rPr>
          <w:rFonts w:ascii="Calibri" w:eastAsia="Calibri" w:hAnsi="Calibri" w:cs="Calibri"/>
          <w:spacing w:val="-3"/>
          <w:position w:val="-2"/>
          <w:sz w:val="19"/>
          <w:szCs w:val="19"/>
        </w:rPr>
        <w:t>₂</w:t>
      </w:r>
    </w:p>
    <w:p>
      <w:pPr>
        <w:spacing w:line="215" w:lineRule="auto"/>
        <w:ind w:left="177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"/>
          <w:sz w:val="19"/>
          <w:szCs w:val="19"/>
        </w:rPr>
        <w:t>24小时平均质量浓度</w:t>
      </w:r>
    </w:p>
    <w:p>
      <w:pPr>
        <w:spacing w:line="213" w:lineRule="auto"/>
        <w:ind w:left="196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"/>
          <w:sz w:val="19"/>
          <w:szCs w:val="19"/>
        </w:rPr>
        <w:t>98百分位均浓度</w:t>
      </w:r>
    </w:p>
    <w:p>
      <w:pPr>
        <w:spacing w:before="113" w:line="219" w:lineRule="auto"/>
        <w:ind w:left="215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2"/>
          <w:sz w:val="19"/>
          <w:szCs w:val="19"/>
        </w:rPr>
        <w:t>年平均浓度</w:t>
      </w:r>
    </w:p>
    <w:p>
      <w:pPr>
        <w:spacing w:before="135" w:line="233" w:lineRule="auto"/>
        <w:ind w:left="1779"/>
        <w:rPr>
          <w:rFonts w:ascii="SimSun" w:eastAsia="SimSun" w:hAnsi="SimSun" w:cs="SimSun"/>
          <w:sz w:val="19"/>
          <w:szCs w:val="19"/>
        </w:rPr>
      </w:pPr>
      <w:r>
        <w:pict>
          <v:shape id="_x0000_s1099" type="#_x0000_t202" style="width:14.65pt;height:11.45pt;margin-top:1.25pt;margin-left:56pt;position:absolute;z-index:251737088" filled="f" stroked="f">
            <o:lock v:ext="edit" aspectratio="f"/>
            <v:textbox inset="0,0,0,0">
              <w:txbxContent>
                <w:p>
                  <w:pPr>
                    <w:spacing w:before="19" w:line="183" w:lineRule="auto"/>
                    <w:ind w:left="20"/>
                    <w:rPr>
                      <w:rFonts w:ascii="Calibri" w:eastAsia="Calibri" w:hAnsi="Calibri" w:cs="Calibri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19"/>
                      <w:szCs w:val="19"/>
                    </w:rPr>
                    <w:t>NO</w:t>
                  </w:r>
                  <w:r>
                    <w:rPr>
                      <w:rFonts w:ascii="Calibri" w:eastAsia="Calibri" w:hAnsi="Calibri" w:cs="Calibri"/>
                      <w:spacing w:val="-1"/>
                      <w:sz w:val="19"/>
                      <w:szCs w:val="19"/>
                    </w:rPr>
                    <w:t>₂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1"/>
          <w:sz w:val="19"/>
          <w:szCs w:val="19"/>
        </w:rPr>
        <w:t>24小时平均质量浓度</w:t>
      </w:r>
    </w:p>
    <w:p>
      <w:pPr>
        <w:spacing w:line="220" w:lineRule="auto"/>
        <w:ind w:left="187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"/>
          <w:sz w:val="19"/>
          <w:szCs w:val="19"/>
        </w:rPr>
        <w:t>98百分位日均浓度</w:t>
      </w:r>
    </w:p>
    <w:p>
      <w:pPr>
        <w:spacing w:before="123" w:line="219" w:lineRule="auto"/>
        <w:ind w:left="215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2"/>
          <w:sz w:val="19"/>
          <w:szCs w:val="19"/>
        </w:rPr>
        <w:t>年平均浓度</w:t>
      </w:r>
    </w:p>
    <w:p>
      <w:pPr>
        <w:spacing w:before="155" w:line="224" w:lineRule="auto"/>
        <w:ind w:left="1779"/>
        <w:rPr>
          <w:rFonts w:ascii="SimSun" w:eastAsia="SimSun" w:hAnsi="SimSun" w:cs="SimSun"/>
          <w:sz w:val="19"/>
          <w:szCs w:val="19"/>
        </w:rPr>
      </w:pPr>
      <w:r>
        <w:pict>
          <v:shape id="_x0000_s1100" type="#_x0000_t202" style="width:20.8pt;height:11.5pt;margin-top:2.11pt;margin-left:56pt;position:absolute;z-index:251736064" filled="f" stroked="f">
            <o:lock v:ext="edit" aspectratio="f"/>
            <v:textbox inset="0,0,0,0">
              <w:txbxContent>
                <w:p>
                  <w:pPr>
                    <w:spacing w:before="19" w:line="184" w:lineRule="auto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19"/>
                      <w:szCs w:val="19"/>
                    </w:rPr>
                    <w:t>PM1o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1"/>
          <w:sz w:val="19"/>
          <w:szCs w:val="19"/>
        </w:rPr>
        <w:t>24小时平均质量浓度</w:t>
      </w:r>
    </w:p>
    <w:p>
      <w:pPr>
        <w:spacing w:line="220" w:lineRule="auto"/>
        <w:ind w:left="196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"/>
          <w:sz w:val="19"/>
          <w:szCs w:val="19"/>
        </w:rPr>
        <w:t>95百分位均浓度</w:t>
      </w:r>
    </w:p>
    <w:p>
      <w:pPr>
        <w:spacing w:before="123" w:line="219" w:lineRule="auto"/>
        <w:ind w:left="215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2"/>
          <w:sz w:val="19"/>
          <w:szCs w:val="19"/>
        </w:rPr>
        <w:t>年平均浓度</w:t>
      </w:r>
    </w:p>
    <w:p>
      <w:pPr>
        <w:spacing w:before="155" w:line="214" w:lineRule="auto"/>
        <w:ind w:left="1779"/>
        <w:rPr>
          <w:rFonts w:ascii="SimSun" w:eastAsia="SimSun" w:hAnsi="SimSun" w:cs="SimSun"/>
          <w:sz w:val="19"/>
          <w:szCs w:val="19"/>
        </w:rPr>
      </w:pPr>
      <w:r>
        <w:pict>
          <v:shape id="_x0000_s1101" type="#_x0000_t202" style="width:25.55pt;height:11.45pt;margin-top:2.16pt;margin-left:53.5pt;position:absolute;z-index:251735040" filled="f" stroked="f">
            <o:lock v:ext="edit" aspectratio="f"/>
            <v:textbox inset="0,0,0,0">
              <w:txbxContent>
                <w:p>
                  <w:pPr>
                    <w:spacing w:before="20" w:line="183" w:lineRule="auto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19"/>
                      <w:szCs w:val="19"/>
                    </w:rPr>
                    <w:t>PM2.5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1"/>
          <w:sz w:val="19"/>
          <w:szCs w:val="19"/>
        </w:rPr>
        <w:t>24小时平均质量浓度</w:t>
      </w:r>
    </w:p>
    <w:p>
      <w:pPr>
        <w:spacing w:line="220" w:lineRule="auto"/>
        <w:ind w:left="187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"/>
          <w:sz w:val="19"/>
          <w:szCs w:val="19"/>
        </w:rPr>
        <w:t>95百分位日均浓度</w:t>
      </w:r>
    </w:p>
    <w:p>
      <w:pPr>
        <w:spacing w:before="23" w:line="220" w:lineRule="auto"/>
        <w:ind w:left="177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"/>
          <w:sz w:val="19"/>
          <w:szCs w:val="19"/>
        </w:rPr>
        <w:t>24小时平均质量浓度</w:t>
      </w:r>
    </w:p>
    <w:p>
      <w:pPr>
        <w:spacing w:before="4" w:line="220" w:lineRule="auto"/>
        <w:ind w:left="1879"/>
        <w:rPr>
          <w:rFonts w:ascii="SimSun" w:eastAsia="SimSun" w:hAnsi="SimSun" w:cs="SimSun"/>
          <w:sz w:val="19"/>
          <w:szCs w:val="19"/>
        </w:rPr>
      </w:pPr>
      <w:r>
        <w:pict>
          <v:shape id="_x0000_s1102" type="#_x0000_t202" style="width:11.25pt;height:11.45pt;margin-top:-4.39pt;margin-left:60.5pt;position:absolute;z-index:251738112" filled="f" stroked="f">
            <o:lock v:ext="edit" aspectratio="f"/>
            <v:textbox inset="0,0,0,0">
              <w:txbxContent>
                <w:p>
                  <w:pPr>
                    <w:spacing w:before="20" w:line="183" w:lineRule="auto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9"/>
                      <w:szCs w:val="19"/>
                    </w:rPr>
                    <w:t>CO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"/>
          <w:sz w:val="19"/>
          <w:szCs w:val="19"/>
        </w:rPr>
        <w:t>95百分位日均浓度</w:t>
      </w:r>
    </w:p>
    <w:p>
      <w:pPr>
        <w:spacing w:before="24" w:line="213" w:lineRule="auto"/>
        <w:ind w:left="1829"/>
        <w:rPr>
          <w:rFonts w:ascii="SimSun" w:eastAsia="SimSun" w:hAnsi="SimSun" w:cs="SimSun"/>
          <w:sz w:val="19"/>
          <w:szCs w:val="19"/>
        </w:rPr>
      </w:pPr>
      <w:r>
        <w:pict>
          <v:shape id="_x0000_s1103" type="#_x0000_t202" style="width:9.6pt;height:11.45pt;margin-top:6.61pt;margin-left:58pt;position:absolute;z-index:251739136" filled="f" stroked="f">
            <o:lock v:ext="edit" aspectratio="f"/>
            <v:textbox inset="0,0,0,0">
              <w:txbxContent>
                <w:p>
                  <w:pPr>
                    <w:spacing w:before="19" w:line="183" w:lineRule="auto"/>
                    <w:ind w:left="20"/>
                    <w:rPr>
                      <w:rFonts w:ascii="Calibri" w:eastAsia="Calibri" w:hAnsi="Calibri" w:cs="Calibri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4"/>
                      <w:sz w:val="19"/>
                      <w:szCs w:val="19"/>
                    </w:rPr>
                    <w:t>O</w:t>
                  </w:r>
                  <w:r>
                    <w:rPr>
                      <w:rFonts w:ascii="Calibri" w:eastAsia="Calibri" w:hAnsi="Calibri" w:cs="Calibri"/>
                      <w:spacing w:val="-4"/>
                      <w:sz w:val="19"/>
                      <w:szCs w:val="19"/>
                    </w:rPr>
                    <w:t>₃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"/>
          <w:sz w:val="19"/>
          <w:szCs w:val="19"/>
        </w:rPr>
        <w:t>8小时平均质量浓度</w:t>
      </w:r>
    </w:p>
    <w:p>
      <w:pPr>
        <w:spacing w:line="219" w:lineRule="auto"/>
        <w:ind w:left="215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2"/>
          <w:sz w:val="19"/>
          <w:szCs w:val="19"/>
        </w:rPr>
        <w:t>90百分位数</w:t>
      </w:r>
    </w:p>
    <w:p>
      <w:pPr>
        <w:spacing w:before="34" w:line="358" w:lineRule="auto"/>
        <w:ind w:left="929" w:right="158" w:firstLine="440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根据《环境影响评价技术导则大气环境》(H2.2-2018)有关</w:t>
      </w:r>
      <w:r>
        <w:rPr>
          <w:rFonts w:ascii="SimSun" w:eastAsia="SimSun" w:hAnsi="SimSun" w:cs="SimSun"/>
          <w:spacing w:val="-1"/>
          <w:sz w:val="21"/>
          <w:szCs w:val="21"/>
        </w:rPr>
        <w:t>要求，按照《环境空气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质量评价技术规范(试行)》</w:t>
      </w:r>
      <w:r>
        <w:rPr>
          <w:rFonts w:ascii="SimSun" w:eastAsia="SimSun" w:hAnsi="SimSun" w:cs="SimSun"/>
          <w:spacing w:val="8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(HJ663-2013)</w:t>
      </w:r>
      <w:r>
        <w:rPr>
          <w:rFonts w:ascii="SimSun" w:eastAsia="SimSun" w:hAnsi="SimSun" w:cs="SimSun"/>
          <w:spacing w:val="5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中规定的方法进行统计分析可知，杭州市二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1"/>
          <w:sz w:val="21"/>
          <w:szCs w:val="21"/>
        </w:rPr>
        <w:t>氧化氮</w:t>
      </w:r>
      <w:r>
        <w:rPr>
          <w:rFonts w:ascii="SimSun" w:eastAsia="SimSun" w:hAnsi="SimSun" w:cs="SimSun"/>
          <w:spacing w:val="-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z w:val="21"/>
          <w:szCs w:val="21"/>
        </w:rPr>
        <w:t>NO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₂)</w:t>
      </w:r>
      <w:r>
        <w:rPr>
          <w:rFonts w:ascii="Times New Roman" w:eastAsia="Times New Roman" w:hAnsi="Times New Roman" w:cs="Times New Roman"/>
          <w:spacing w:val="-2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、</w:t>
      </w:r>
      <w:r>
        <w:rPr>
          <w:rFonts w:ascii="SimSun" w:eastAsia="SimSun" w:hAnsi="SimSun" w:cs="SimSun"/>
          <w:spacing w:val="8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细颗粒物</w:t>
      </w:r>
      <w:r>
        <w:rPr>
          <w:rFonts w:ascii="SimSun" w:eastAsia="SimSun" w:hAnsi="SimSun" w:cs="SimSun"/>
          <w:spacing w:val="-3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z w:val="21"/>
          <w:szCs w:val="21"/>
        </w:rPr>
        <w:t>PM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₂s)    </w:t>
      </w:r>
      <w:r>
        <w:rPr>
          <w:rFonts w:ascii="SimSun" w:eastAsia="SimSun" w:hAnsi="SimSun" w:cs="SimSun"/>
          <w:sz w:val="21"/>
          <w:szCs w:val="21"/>
        </w:rPr>
        <w:t>和臭氧</w:t>
      </w:r>
      <w:r>
        <w:rPr>
          <w:rFonts w:ascii="SimSun" w:eastAsia="SimSun" w:hAnsi="SimSun" w:cs="SimSun"/>
          <w:spacing w:val="-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(O₃)   </w:t>
      </w:r>
      <w:r>
        <w:rPr>
          <w:rFonts w:ascii="SimSun" w:eastAsia="SimSun" w:hAnsi="SimSun" w:cs="SimSun"/>
          <w:sz w:val="21"/>
          <w:szCs w:val="21"/>
        </w:rPr>
        <w:br/>
      </w:r>
      <w:r>
        <w:rPr>
          <w:rFonts w:ascii="SimSun" w:eastAsia="SimSun" w:hAnsi="SimSun" w:cs="SimSun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https://d.book118.com/838014103047006026</w:t>
        </w:r>
      </w:hyperlink>
    </w:p>
    <w:p>
      <w:pPr>
        <w:spacing w:before="34" w:line="358" w:lineRule="auto"/>
        <w:ind w:left="929" w:right="158" w:firstLine="440"/>
        <w:jc w:val="both"/>
        <w:rPr>
          <w:rFonts w:ascii="SimSun" w:eastAsia="SimSun" w:hAnsi="SimSun" w:cs="SimSun"/>
          <w:sz w:val="21"/>
          <w:szCs w:val="21"/>
        </w:rPr>
      </w:pPr>
    </w:p>
    <w:sectPr>
      <w:footerReference w:type="default" r:id="rId52"/>
      <w:pgSz w:w="11910" w:h="16840"/>
      <w:pgMar w:top="1431" w:right="1460" w:bottom="1068" w:left="1420" w:header="0" w:footer="858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34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8"/>
        <w:w w:val="67"/>
        <w:sz w:val="24"/>
        <w:szCs w:val="24"/>
      </w:rPr>
      <w:t>—</w:t>
    </w:r>
    <w:r>
      <w:rPr>
        <w:rFonts w:ascii="SimSun" w:eastAsia="SimSun" w:hAnsi="SimSun" w:cs="SimSun"/>
        <w:spacing w:val="-20"/>
        <w:sz w:val="24"/>
        <w:szCs w:val="24"/>
      </w:rPr>
      <w:t>1—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34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8"/>
        <w:w w:val="67"/>
        <w:sz w:val="24"/>
        <w:szCs w:val="24"/>
      </w:rPr>
      <w:t>—</w:t>
    </w:r>
    <w:r>
      <w:rPr>
        <w:rFonts w:ascii="SimSun" w:eastAsia="SimSun" w:hAnsi="SimSun" w:cs="SimSun"/>
        <w:spacing w:val="-20"/>
        <w:sz w:val="24"/>
        <w:szCs w:val="24"/>
      </w:rPr>
      <w:t>1—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5" w:lineRule="auto"/>
      <w:ind w:left="4355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pacing w:val="-8"/>
        <w:w w:val="62"/>
        <w:sz w:val="26"/>
        <w:szCs w:val="26"/>
      </w:rPr>
      <w:t>—</w:t>
    </w:r>
    <w:r>
      <w:rPr>
        <w:rFonts w:ascii="SimSun" w:eastAsia="SimSun" w:hAnsi="SimSun" w:cs="SimSun"/>
        <w:spacing w:val="-19"/>
        <w:w w:val="97"/>
        <w:sz w:val="26"/>
        <w:szCs w:val="26"/>
      </w:rPr>
      <w:t>2—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5" w:lineRule="auto"/>
      <w:ind w:left="4355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pacing w:val="-8"/>
        <w:w w:val="62"/>
        <w:sz w:val="26"/>
        <w:szCs w:val="26"/>
      </w:rPr>
      <w:t>—</w:t>
    </w:r>
    <w:r>
      <w:rPr>
        <w:rFonts w:ascii="SimSun" w:eastAsia="SimSun" w:hAnsi="SimSun" w:cs="SimSun"/>
        <w:spacing w:val="-19"/>
        <w:w w:val="97"/>
        <w:sz w:val="26"/>
        <w:szCs w:val="26"/>
      </w:rPr>
      <w:t>2—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3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8"/>
        <w:w w:val="60"/>
        <w:sz w:val="27"/>
        <w:szCs w:val="27"/>
      </w:rPr>
      <w:t>—</w:t>
    </w:r>
    <w:r>
      <w:rPr>
        <w:rFonts w:ascii="SimSun" w:eastAsia="SimSun" w:hAnsi="SimSun" w:cs="SimSun"/>
        <w:spacing w:val="-22"/>
        <w:w w:val="97"/>
        <w:sz w:val="27"/>
        <w:szCs w:val="27"/>
      </w:rPr>
      <w:t>3—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3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8"/>
        <w:w w:val="60"/>
        <w:sz w:val="27"/>
        <w:szCs w:val="27"/>
      </w:rPr>
      <w:t>—</w:t>
    </w:r>
    <w:r>
      <w:rPr>
        <w:rFonts w:ascii="SimSun" w:eastAsia="SimSun" w:hAnsi="SimSun" w:cs="SimSun"/>
        <w:spacing w:val="-22"/>
        <w:w w:val="97"/>
        <w:sz w:val="27"/>
        <w:szCs w:val="27"/>
      </w:rPr>
      <w:t>3—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5" w:lineRule="auto"/>
      <w:ind w:left="4334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pacing w:val="-9"/>
        <w:w w:val="64"/>
        <w:sz w:val="26"/>
        <w:szCs w:val="26"/>
      </w:rPr>
      <w:t>—</w:t>
    </w:r>
    <w:r>
      <w:rPr>
        <w:rFonts w:ascii="SimSun" w:eastAsia="SimSun" w:hAnsi="SimSun" w:cs="SimSun"/>
        <w:spacing w:val="-15"/>
        <w:w w:val="95"/>
        <w:sz w:val="26"/>
        <w:szCs w:val="26"/>
      </w:rPr>
      <w:t>4—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5" w:lineRule="auto"/>
      <w:ind w:left="4334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pacing w:val="-9"/>
        <w:w w:val="64"/>
        <w:sz w:val="26"/>
        <w:szCs w:val="26"/>
      </w:rPr>
      <w:t>—</w:t>
    </w:r>
    <w:r>
      <w:rPr>
        <w:rFonts w:ascii="SimSun" w:eastAsia="SimSun" w:hAnsi="SimSun" w:cs="SimSun"/>
        <w:spacing w:val="-15"/>
        <w:w w:val="95"/>
        <w:sz w:val="26"/>
        <w:szCs w:val="26"/>
      </w:rPr>
      <w:t>4—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34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8"/>
        <w:w w:val="66"/>
        <w:sz w:val="24"/>
        <w:szCs w:val="24"/>
      </w:rPr>
      <w:t>—</w:t>
    </w:r>
    <w:r>
      <w:rPr>
        <w:rFonts w:ascii="SimSun" w:eastAsia="SimSun" w:hAnsi="SimSun" w:cs="SimSun"/>
        <w:spacing w:val="-19"/>
        <w:w w:val="98"/>
        <w:sz w:val="24"/>
        <w:szCs w:val="24"/>
      </w:rPr>
      <w:t>5—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34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8"/>
        <w:w w:val="66"/>
        <w:sz w:val="24"/>
        <w:szCs w:val="24"/>
      </w:rPr>
      <w:t>—</w:t>
    </w:r>
    <w:r>
      <w:rPr>
        <w:rFonts w:ascii="SimSun" w:eastAsia="SimSun" w:hAnsi="SimSun" w:cs="SimSun"/>
        <w:spacing w:val="-19"/>
        <w:w w:val="98"/>
        <w:sz w:val="24"/>
        <w:szCs w:val="24"/>
      </w:rPr>
      <w:t>5—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380"/>
      <w:rPr>
        <w:rFonts w:ascii="SimSun" w:eastAsia="SimSun" w:hAnsi="SimSun" w:cs="SimSun"/>
        <w:sz w:val="19"/>
        <w:szCs w:val="19"/>
      </w:rPr>
    </w:pPr>
    <w:r>
      <w:rPr>
        <w:rFonts w:ascii="SimSun" w:eastAsia="SimSun" w:hAnsi="SimSun" w:cs="SimSun"/>
        <w:spacing w:val="-13"/>
        <w:w w:val="96"/>
        <w:sz w:val="19"/>
        <w:szCs w:val="19"/>
      </w:rPr>
      <w:t>—7—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380"/>
      <w:rPr>
        <w:rFonts w:ascii="SimSun" w:eastAsia="SimSun" w:hAnsi="SimSun" w:cs="SimSun"/>
        <w:sz w:val="19"/>
        <w:szCs w:val="19"/>
      </w:rPr>
    </w:pPr>
    <w:r>
      <w:rPr>
        <w:rFonts w:ascii="SimSun" w:eastAsia="SimSun" w:hAnsi="SimSun" w:cs="SimSun"/>
        <w:spacing w:val="-13"/>
        <w:w w:val="96"/>
        <w:sz w:val="19"/>
        <w:szCs w:val="19"/>
      </w:rPr>
      <w:t>—7—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5" w:lineRule="auto"/>
      <w:ind w:left="4370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pacing w:val="-8"/>
        <w:w w:val="59"/>
        <w:sz w:val="26"/>
        <w:szCs w:val="26"/>
      </w:rPr>
      <w:t>—</w:t>
    </w:r>
    <w:r>
      <w:rPr>
        <w:rFonts w:ascii="SimSun" w:eastAsia="SimSun" w:hAnsi="SimSun" w:cs="SimSun"/>
        <w:spacing w:val="-17"/>
        <w:w w:val="94"/>
        <w:sz w:val="26"/>
        <w:szCs w:val="26"/>
      </w:rPr>
      <w:t>9—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5" w:lineRule="auto"/>
      <w:ind w:left="4370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pacing w:val="-8"/>
        <w:w w:val="59"/>
        <w:sz w:val="26"/>
        <w:szCs w:val="26"/>
      </w:rPr>
      <w:t>—</w:t>
    </w:r>
    <w:r>
      <w:rPr>
        <w:rFonts w:ascii="SimSun" w:eastAsia="SimSun" w:hAnsi="SimSun" w:cs="SimSun"/>
        <w:spacing w:val="-17"/>
        <w:w w:val="94"/>
        <w:sz w:val="26"/>
        <w:szCs w:val="26"/>
      </w:rPr>
      <w:t>9—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4244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pacing w:val="-2"/>
        <w:sz w:val="15"/>
        <w:szCs w:val="15"/>
      </w:rPr>
      <w:t>-11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4244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pacing w:val="-2"/>
        <w:sz w:val="15"/>
        <w:szCs w:val="15"/>
      </w:rPr>
      <w:t>-11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94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9"/>
        <w:w w:val="72"/>
        <w:sz w:val="24"/>
        <w:szCs w:val="24"/>
      </w:rPr>
      <w:t>—</w:t>
    </w:r>
    <w:r>
      <w:rPr>
        <w:rFonts w:ascii="SimSun" w:eastAsia="SimSun" w:hAnsi="SimSun" w:cs="SimSun"/>
        <w:spacing w:val="-24"/>
        <w:sz w:val="24"/>
        <w:szCs w:val="24"/>
      </w:rPr>
      <w:t>12—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94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9"/>
        <w:w w:val="72"/>
        <w:sz w:val="24"/>
        <w:szCs w:val="24"/>
      </w:rPr>
      <w:t>—</w:t>
    </w:r>
    <w:r>
      <w:rPr>
        <w:rFonts w:ascii="SimSun" w:eastAsia="SimSun" w:hAnsi="SimSun" w:cs="SimSun"/>
        <w:spacing w:val="-24"/>
        <w:sz w:val="24"/>
        <w:szCs w:val="24"/>
      </w:rPr>
      <w:t>12—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7" w:lineRule="auto"/>
      <w:ind w:left="4274"/>
      <w:rPr>
        <w:rFonts w:ascii="SimSun" w:eastAsia="SimSun" w:hAnsi="SimSun" w:cs="SimSun"/>
        <w:sz w:val="30"/>
        <w:szCs w:val="30"/>
      </w:rPr>
    </w:pPr>
    <w:r>
      <w:rPr>
        <w:rFonts w:ascii="SimSun" w:eastAsia="SimSun" w:hAnsi="SimSun" w:cs="SimSun"/>
        <w:spacing w:val="-3"/>
        <w:sz w:val="30"/>
        <w:szCs w:val="30"/>
      </w:rPr>
      <w:t>-13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7" w:lineRule="auto"/>
      <w:ind w:left="4274"/>
      <w:rPr>
        <w:rFonts w:ascii="SimSun" w:eastAsia="SimSun" w:hAnsi="SimSun" w:cs="SimSun"/>
        <w:sz w:val="30"/>
        <w:szCs w:val="30"/>
      </w:rPr>
    </w:pPr>
    <w:r>
      <w:rPr>
        <w:rFonts w:ascii="SimSun" w:eastAsia="SimSun" w:hAnsi="SimSun" w:cs="SimSun"/>
        <w:spacing w:val="-3"/>
        <w:sz w:val="30"/>
        <w:szCs w:val="30"/>
      </w:rPr>
      <w:t>-13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7" w:lineRule="auto"/>
      <w:ind w:left="4264"/>
      <w:rPr>
        <w:rFonts w:ascii="SimSun" w:eastAsia="SimSun" w:hAnsi="SimSun" w:cs="SimSun"/>
        <w:sz w:val="30"/>
        <w:szCs w:val="30"/>
      </w:rPr>
    </w:pPr>
    <w:r>
      <w:rPr>
        <w:rFonts w:ascii="SimSun" w:eastAsia="SimSun" w:hAnsi="SimSun" w:cs="SimSun"/>
        <w:spacing w:val="-29"/>
        <w:sz w:val="30"/>
        <w:szCs w:val="30"/>
      </w:rPr>
      <w:t>-</w:t>
    </w:r>
    <w:r>
      <w:rPr>
        <w:rFonts w:ascii="SimSun" w:eastAsia="SimSun" w:hAnsi="SimSun" w:cs="SimSun"/>
        <w:spacing w:val="-88"/>
        <w:sz w:val="30"/>
        <w:szCs w:val="30"/>
      </w:rPr>
      <w:t xml:space="preserve"> </w:t>
    </w:r>
    <w:r>
      <w:rPr>
        <w:rFonts w:ascii="SimSun" w:eastAsia="SimSun" w:hAnsi="SimSun" w:cs="SimSun"/>
        <w:color w:val="FFE53C"/>
        <w:spacing w:val="-29"/>
        <w:sz w:val="30"/>
        <w:szCs w:val="30"/>
      </w:rPr>
      <w:t>1</w:t>
    </w:r>
    <w:r>
      <w:rPr>
        <w:rFonts w:ascii="SimSun" w:eastAsia="SimSun" w:hAnsi="SimSun" w:cs="SimSun"/>
        <w:spacing w:val="-29"/>
        <w:sz w:val="30"/>
        <w:szCs w:val="30"/>
      </w:rPr>
      <w:t>5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4" w:lineRule="auto"/>
      <w:ind w:left="4249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spacing w:val="-18"/>
        <w:sz w:val="21"/>
        <w:szCs w:val="21"/>
      </w:rPr>
      <w:t>—17—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33"/>
      <w:szCs w:val="33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_2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image" Target="media/image2.png" /><Relationship Id="rId12" Type="http://schemas.openxmlformats.org/officeDocument/2006/relationships/image" Target="media/image3.png" /><Relationship Id="rId13" Type="http://schemas.openxmlformats.org/officeDocument/2006/relationships/image" Target="media/image4.png" /><Relationship Id="rId14" Type="http://schemas.openxmlformats.org/officeDocument/2006/relationships/image" Target="media/image5.png" /><Relationship Id="rId15" Type="http://schemas.openxmlformats.org/officeDocument/2006/relationships/image" Target="media/image6.png" /><Relationship Id="rId16" Type="http://schemas.openxmlformats.org/officeDocument/2006/relationships/footer" Target="footer7.xml" /><Relationship Id="rId17" Type="http://schemas.openxmlformats.org/officeDocument/2006/relationships/footer" Target="footer8.xml" /><Relationship Id="rId18" Type="http://schemas.openxmlformats.org/officeDocument/2006/relationships/footer" Target="footer9.xml" /><Relationship Id="rId19" Type="http://schemas.openxmlformats.org/officeDocument/2006/relationships/footer" Target="footer10.xml" /><Relationship Id="rId2" Type="http://schemas.openxmlformats.org/officeDocument/2006/relationships/webSettings" Target="webSettings.xml" /><Relationship Id="rId20" Type="http://schemas.openxmlformats.org/officeDocument/2006/relationships/footer" Target="footer11.xml" /><Relationship Id="rId21" Type="http://schemas.openxmlformats.org/officeDocument/2006/relationships/image" Target="media/image7.png" /><Relationship Id="rId22" Type="http://schemas.openxmlformats.org/officeDocument/2006/relationships/footer" Target="footer12.xml" /><Relationship Id="rId23" Type="http://schemas.openxmlformats.org/officeDocument/2006/relationships/image" Target="media/image8.png" /><Relationship Id="rId24" Type="http://schemas.openxmlformats.org/officeDocument/2006/relationships/footer" Target="footer13.xml" /><Relationship Id="rId25" Type="http://schemas.openxmlformats.org/officeDocument/2006/relationships/footer" Target="footer14.xml" /><Relationship Id="rId26" Type="http://schemas.openxmlformats.org/officeDocument/2006/relationships/footer" Target="footer15.xml" /><Relationship Id="rId27" Type="http://schemas.openxmlformats.org/officeDocument/2006/relationships/footer" Target="footer16.xml" /><Relationship Id="rId28" Type="http://schemas.openxmlformats.org/officeDocument/2006/relationships/image" Target="media/image9.jpeg" /><Relationship Id="rId29" Type="http://schemas.openxmlformats.org/officeDocument/2006/relationships/footer" Target="footer17.xml" /><Relationship Id="rId3" Type="http://schemas.openxmlformats.org/officeDocument/2006/relationships/fontTable" Target="fontTable.xml" /><Relationship Id="rId30" Type="http://schemas.openxmlformats.org/officeDocument/2006/relationships/footer" Target="footer18.xml" /><Relationship Id="rId31" Type="http://schemas.openxmlformats.org/officeDocument/2006/relationships/image" Target="media/image10.png" /><Relationship Id="rId32" Type="http://schemas.openxmlformats.org/officeDocument/2006/relationships/footer" Target="footer19.xml" /><Relationship Id="rId33" Type="http://schemas.openxmlformats.org/officeDocument/2006/relationships/footer" Target="footer20.xml" /><Relationship Id="rId34" Type="http://schemas.openxmlformats.org/officeDocument/2006/relationships/footer" Target="footer21.xml" /><Relationship Id="rId35" Type="http://schemas.openxmlformats.org/officeDocument/2006/relationships/footer" Target="footer22.xml" /><Relationship Id="rId36" Type="http://schemas.openxmlformats.org/officeDocument/2006/relationships/image" Target="media/image11.png" /><Relationship Id="rId37" Type="http://schemas.openxmlformats.org/officeDocument/2006/relationships/footer" Target="footer23.xml" /><Relationship Id="rId38" Type="http://schemas.openxmlformats.org/officeDocument/2006/relationships/footer" Target="footer24.xml" /><Relationship Id="rId39" Type="http://schemas.openxmlformats.org/officeDocument/2006/relationships/footer" Target="footer25.xml" /><Relationship Id="rId4" Type="http://schemas.openxmlformats.org/officeDocument/2006/relationships/image" Target="media/image1.png" /><Relationship Id="rId40" Type="http://schemas.openxmlformats.org/officeDocument/2006/relationships/image" Target="media/image12.png" /><Relationship Id="rId41" Type="http://schemas.openxmlformats.org/officeDocument/2006/relationships/footer" Target="footer26.xml" /><Relationship Id="rId42" Type="http://schemas.openxmlformats.org/officeDocument/2006/relationships/image" Target="media/image13.png" /><Relationship Id="rId43" Type="http://schemas.openxmlformats.org/officeDocument/2006/relationships/footer" Target="footer27.xml" /><Relationship Id="rId44" Type="http://schemas.openxmlformats.org/officeDocument/2006/relationships/footer" Target="footer28.xml" /><Relationship Id="rId45" Type="http://schemas.openxmlformats.org/officeDocument/2006/relationships/footer" Target="footer29.xml" /><Relationship Id="rId46" Type="http://schemas.openxmlformats.org/officeDocument/2006/relationships/footer" Target="footer30.xml" /><Relationship Id="rId47" Type="http://schemas.openxmlformats.org/officeDocument/2006/relationships/footer" Target="footer31.xml" /><Relationship Id="rId48" Type="http://schemas.openxmlformats.org/officeDocument/2006/relationships/footer" Target="footer32.xml" /><Relationship Id="rId49" Type="http://schemas.openxmlformats.org/officeDocument/2006/relationships/footer" Target="footer33.xml" /><Relationship Id="rId5" Type="http://schemas.openxmlformats.org/officeDocument/2006/relationships/footer" Target="footer1.xml" /><Relationship Id="rId50" Type="http://schemas.openxmlformats.org/officeDocument/2006/relationships/image" Target="media/image14.png" /><Relationship Id="rId51" Type="http://schemas.openxmlformats.org/officeDocument/2006/relationships/hyperlink" Target="https://d.book118.com/838014103047006026" TargetMode="External" /><Relationship Id="rId52" Type="http://schemas.openxmlformats.org/officeDocument/2006/relationships/footer" Target="footer3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2023-12-25T22:52:33Z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2023-12-25T22:52:40Z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6589972a98caa6001fb1236dwl</vt:lpwstr>
  </property>
</Properties>
</file>