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葫芦岛龙岗区2023-2024学年八年级上学期期末物理密训卷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（2020年秋•莒南县期末）我国自主研发生产的一种碳纤维材料，各项性能均达到国际先进水平，其密度是钢的四分之一，下列关于碳纤维材料说法正确的是（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.碳纤维材料适合制作打夯的重锤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.碳纤维材料的质量越大密度越大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.用碳纤维材料制成同一个航空器部件，在地球上的质量要比在月球上的质量大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.两个等体积的实心航空器部件，分别用钢和碳纤维材料制成，它们的质量比为4：1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（重庆110中八年级（上）期中物理试卷）公共场所不得高声喧哗，这是要求降低声音的（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（2012春•杭州期末）李明同学在看电视时，发现声音太小，他需要用遥控器进行调节的是声音的（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.亮度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（2020秋•平潭县期末）2020年12月26号，9时43分，福平铁路正式开通运营。小郑同学乘坐首发动车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532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​离开平潭站前往福州，经过公铁两用大桥时，看到大桥的柱子飞快地向后退去，他选取的参照物是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.动车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.大桥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.海上小岛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.岸边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（2022年春•蓬溪县期中）下列数据中最接近生活实际的是（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.一个苹果的质量约为1kg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.一本八年级物理课本的重力约为3N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.1个标准大气压大约可以托起76cm高的水柱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.一名中学生双脚站立在水平地面上对地面的压强大约是1000pa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（2022年陕西省西安市铁一中中考物理模拟试卷（7））下列关于光现象的说法，正确的是（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.光从空气进入水中，传播方向一定改变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.彩虹是由于光的反射形成的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.人能通过平静的湖面看到自己的脸是光的折射现象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.漫反射和镜面反射都循环光的反射规律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（湖北省鄂州市华容区段店中学八年级（上）期末物理试卷）垂直于凸透镜主光轴放有同样大小的红色发光体和紫色发光体，它们经凸透镜所成实像的像距相同．则（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.红色发光体的像较大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.紫色发光体距透镜较远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.红色发光体距透镜较远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.两个发光体的像一样大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（安徽省黄山市渔亭中学八年级（上）第一次月考物理试卷）一个人对误差的判断有如下方法，你认为其中正确的是（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.测量时总是要出现误差的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.误差是由于测量时操作不规范造成的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.改进实验方法可以消除误差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.用精密工具测量长度，就不会有误差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https://d.book118.com/838017026061006026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8380170260610060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