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装箱机项目规划设计纲要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68" w:history="1">
        <w:r>
          <w:rPr>
            <w:rFonts w:ascii="仿宋" w:eastAsia="仿宋" w:hAnsi="仿宋" w:cs="仿宋" w:hint="eastAsia"/>
            <w:lang w:eastAsia="zh-CN"/>
          </w:rPr>
          <w:t>序言</w:t>
        </w:r>
        <w:r>
          <w:tab/>
        </w:r>
        <w:r>
          <w:fldChar w:fldCharType="begin"/>
        </w:r>
        <w:r>
          <w:instrText xml:space="preserve"> PAGEREF _Toc19968 \h </w:instrText>
        </w:r>
        <w:r>
          <w:fldChar w:fldCharType="separate"/>
        </w:r>
        <w:r>
          <w:t>3</w:t>
        </w:r>
        <w:r>
          <w:fldChar w:fldCharType="end"/>
        </w:r>
      </w:hyperlink>
    </w:p>
    <w:p>
      <w:pPr>
        <w:pStyle w:val="TOC1"/>
        <w:tabs>
          <w:tab w:val="right" w:leader="dot" w:pos="8306"/>
        </w:tabs>
      </w:pPr>
      <w:hyperlink w:anchor="_Toc7353" w:history="1">
        <w:r>
          <w:rPr>
            <w:rFonts w:ascii="仿宋" w:eastAsia="仿宋" w:hAnsi="仿宋" w:cs="仿宋" w:hint="eastAsia"/>
            <w:lang w:eastAsia="zh-CN"/>
          </w:rPr>
          <w:t>一、装箱机项目危机管理</w:t>
        </w:r>
        <w:r>
          <w:tab/>
        </w:r>
        <w:r>
          <w:fldChar w:fldCharType="begin"/>
        </w:r>
        <w:r>
          <w:instrText xml:space="preserve"> PAGEREF _Toc7353 \h </w:instrText>
        </w:r>
        <w:r>
          <w:fldChar w:fldCharType="separate"/>
        </w:r>
        <w:r>
          <w:t>3</w:t>
        </w:r>
        <w:r>
          <w:fldChar w:fldCharType="end"/>
        </w:r>
      </w:hyperlink>
    </w:p>
    <w:p>
      <w:pPr>
        <w:pStyle w:val="TOC2"/>
        <w:tabs>
          <w:tab w:val="right" w:leader="dot" w:pos="8306"/>
        </w:tabs>
      </w:pPr>
      <w:hyperlink w:anchor="_Toc27298" w:history="1">
        <w:r>
          <w:rPr>
            <w:rFonts w:ascii="仿宋" w:eastAsia="仿宋" w:hAnsi="仿宋" w:cs="仿宋" w:hint="eastAsia"/>
            <w:lang w:eastAsia="zh-CN"/>
          </w:rPr>
          <w:t>(一)、危机预警与识别</w:t>
        </w:r>
        <w:r>
          <w:tab/>
        </w:r>
        <w:r>
          <w:fldChar w:fldCharType="begin"/>
        </w:r>
        <w:r>
          <w:instrText xml:space="preserve"> PAGEREF _Toc27298 \h </w:instrText>
        </w:r>
        <w:r>
          <w:fldChar w:fldCharType="separate"/>
        </w:r>
        <w:r>
          <w:t>3</w:t>
        </w:r>
        <w:r>
          <w:fldChar w:fldCharType="end"/>
        </w:r>
      </w:hyperlink>
    </w:p>
    <w:p>
      <w:pPr>
        <w:pStyle w:val="TOC2"/>
        <w:tabs>
          <w:tab w:val="right" w:leader="dot" w:pos="8306"/>
        </w:tabs>
      </w:pPr>
      <w:hyperlink w:anchor="_Toc9505" w:history="1">
        <w:r>
          <w:rPr>
            <w:rFonts w:ascii="仿宋" w:eastAsia="仿宋" w:hAnsi="仿宋" w:cs="仿宋" w:hint="eastAsia"/>
            <w:lang w:eastAsia="zh-CN"/>
          </w:rPr>
          <w:t>(二)、危机应对与恢复</w:t>
        </w:r>
        <w:r>
          <w:tab/>
        </w:r>
        <w:r>
          <w:fldChar w:fldCharType="begin"/>
        </w:r>
        <w:r>
          <w:instrText xml:space="preserve"> PAGEREF _Toc9505 \h </w:instrText>
        </w:r>
        <w:r>
          <w:fldChar w:fldCharType="separate"/>
        </w:r>
        <w:r>
          <w:t>4</w:t>
        </w:r>
        <w:r>
          <w:fldChar w:fldCharType="end"/>
        </w:r>
      </w:hyperlink>
    </w:p>
    <w:p>
      <w:pPr>
        <w:pStyle w:val="TOC1"/>
        <w:tabs>
          <w:tab w:val="right" w:leader="dot" w:pos="8306"/>
        </w:tabs>
      </w:pPr>
      <w:hyperlink w:anchor="_Toc20900" w:history="1">
        <w:r>
          <w:rPr>
            <w:rFonts w:ascii="仿宋" w:eastAsia="仿宋" w:hAnsi="仿宋" w:cs="仿宋" w:hint="eastAsia"/>
            <w:lang w:eastAsia="zh-CN"/>
          </w:rPr>
          <w:t>二、装箱机项目选址可行性分析</w:t>
        </w:r>
        <w:r>
          <w:tab/>
        </w:r>
        <w:r>
          <w:fldChar w:fldCharType="begin"/>
        </w:r>
        <w:r>
          <w:instrText xml:space="preserve"> PAGEREF _Toc20900 \h </w:instrText>
        </w:r>
        <w:r>
          <w:fldChar w:fldCharType="separate"/>
        </w:r>
        <w:r>
          <w:t>5</w:t>
        </w:r>
        <w:r>
          <w:fldChar w:fldCharType="end"/>
        </w:r>
      </w:hyperlink>
    </w:p>
    <w:p>
      <w:pPr>
        <w:pStyle w:val="TOC2"/>
        <w:tabs>
          <w:tab w:val="right" w:leader="dot" w:pos="8306"/>
        </w:tabs>
      </w:pPr>
      <w:hyperlink w:anchor="_Toc7688" w:history="1">
        <w:r>
          <w:rPr>
            <w:rFonts w:ascii="仿宋" w:eastAsia="仿宋" w:hAnsi="仿宋" w:cs="仿宋" w:hint="eastAsia"/>
            <w:lang w:eastAsia="zh-CN"/>
          </w:rPr>
          <w:t>(一)、装箱机项目选址</w:t>
        </w:r>
        <w:r>
          <w:tab/>
        </w:r>
        <w:r>
          <w:fldChar w:fldCharType="begin"/>
        </w:r>
        <w:r>
          <w:instrText xml:space="preserve"> PAGEREF _Toc7688 \h </w:instrText>
        </w:r>
        <w:r>
          <w:fldChar w:fldCharType="separate"/>
        </w:r>
        <w:r>
          <w:t>5</w:t>
        </w:r>
        <w:r>
          <w:fldChar w:fldCharType="end"/>
        </w:r>
      </w:hyperlink>
    </w:p>
    <w:p>
      <w:pPr>
        <w:pStyle w:val="TOC2"/>
        <w:tabs>
          <w:tab w:val="right" w:leader="dot" w:pos="8306"/>
        </w:tabs>
      </w:pPr>
      <w:hyperlink w:anchor="_Toc20802" w:history="1">
        <w:r>
          <w:rPr>
            <w:rFonts w:ascii="仿宋" w:eastAsia="仿宋" w:hAnsi="仿宋" w:cs="仿宋" w:hint="eastAsia"/>
            <w:lang w:eastAsia="zh-CN"/>
          </w:rPr>
          <w:t>(二)、用地控制指标</w:t>
        </w:r>
        <w:r>
          <w:tab/>
        </w:r>
        <w:r>
          <w:fldChar w:fldCharType="begin"/>
        </w:r>
        <w:r>
          <w:instrText xml:space="preserve"> PAGEREF _Toc20802 \h </w:instrText>
        </w:r>
        <w:r>
          <w:fldChar w:fldCharType="separate"/>
        </w:r>
        <w:r>
          <w:t>5</w:t>
        </w:r>
        <w:r>
          <w:fldChar w:fldCharType="end"/>
        </w:r>
      </w:hyperlink>
    </w:p>
    <w:p>
      <w:pPr>
        <w:pStyle w:val="TOC2"/>
        <w:tabs>
          <w:tab w:val="right" w:leader="dot" w:pos="8306"/>
        </w:tabs>
      </w:pPr>
      <w:hyperlink w:anchor="_Toc977" w:history="1">
        <w:r>
          <w:rPr>
            <w:rFonts w:ascii="仿宋" w:eastAsia="仿宋" w:hAnsi="仿宋" w:cs="仿宋" w:hint="eastAsia"/>
            <w:lang w:eastAsia="zh-CN"/>
          </w:rPr>
          <w:t>(三)、节约用地措施</w:t>
        </w:r>
        <w:r>
          <w:tab/>
        </w:r>
        <w:r>
          <w:fldChar w:fldCharType="begin"/>
        </w:r>
        <w:r>
          <w:instrText xml:space="preserve"> PAGEREF _Toc977 \h </w:instrText>
        </w:r>
        <w:r>
          <w:fldChar w:fldCharType="separate"/>
        </w:r>
        <w:r>
          <w:t>7</w:t>
        </w:r>
        <w:r>
          <w:fldChar w:fldCharType="end"/>
        </w:r>
      </w:hyperlink>
    </w:p>
    <w:p>
      <w:pPr>
        <w:pStyle w:val="TOC2"/>
        <w:tabs>
          <w:tab w:val="right" w:leader="dot" w:pos="8306"/>
        </w:tabs>
      </w:pPr>
      <w:hyperlink w:anchor="_Toc1823" w:history="1">
        <w:r>
          <w:rPr>
            <w:rFonts w:ascii="仿宋" w:eastAsia="仿宋" w:hAnsi="仿宋" w:cs="仿宋" w:hint="eastAsia"/>
            <w:lang w:eastAsia="zh-CN"/>
          </w:rPr>
          <w:t>(四)、总图布置方案</w:t>
        </w:r>
        <w:r>
          <w:tab/>
        </w:r>
        <w:r>
          <w:fldChar w:fldCharType="begin"/>
        </w:r>
        <w:r>
          <w:instrText xml:space="preserve"> PAGEREF _Toc1823 \h </w:instrText>
        </w:r>
        <w:r>
          <w:fldChar w:fldCharType="separate"/>
        </w:r>
        <w:r>
          <w:t>8</w:t>
        </w:r>
        <w:r>
          <w:fldChar w:fldCharType="end"/>
        </w:r>
      </w:hyperlink>
    </w:p>
    <w:p>
      <w:pPr>
        <w:pStyle w:val="TOC2"/>
        <w:tabs>
          <w:tab w:val="right" w:leader="dot" w:pos="8306"/>
        </w:tabs>
      </w:pPr>
      <w:hyperlink w:anchor="_Toc27955" w:history="1">
        <w:r>
          <w:rPr>
            <w:rFonts w:ascii="仿宋" w:eastAsia="仿宋" w:hAnsi="仿宋" w:cs="仿宋" w:hint="eastAsia"/>
            <w:lang w:eastAsia="zh-CN"/>
          </w:rPr>
          <w:t>(五)、选址综合评价</w:t>
        </w:r>
        <w:r>
          <w:tab/>
        </w:r>
        <w:r>
          <w:fldChar w:fldCharType="begin"/>
        </w:r>
        <w:r>
          <w:instrText xml:space="preserve"> PAGEREF _Toc27955 \h </w:instrText>
        </w:r>
        <w:r>
          <w:fldChar w:fldCharType="separate"/>
        </w:r>
        <w:r>
          <w:t>9</w:t>
        </w:r>
        <w:r>
          <w:fldChar w:fldCharType="end"/>
        </w:r>
      </w:hyperlink>
    </w:p>
    <w:p>
      <w:pPr>
        <w:pStyle w:val="TOC1"/>
        <w:tabs>
          <w:tab w:val="right" w:leader="dot" w:pos="8306"/>
        </w:tabs>
      </w:pPr>
      <w:hyperlink w:anchor="_Toc26671" w:history="1">
        <w:r>
          <w:rPr>
            <w:rFonts w:ascii="仿宋" w:eastAsia="仿宋" w:hAnsi="仿宋" w:cs="仿宋" w:hint="eastAsia"/>
            <w:lang w:eastAsia="zh-CN"/>
          </w:rPr>
          <w:t>三、工艺说明</w:t>
        </w:r>
        <w:r>
          <w:tab/>
        </w:r>
        <w:r>
          <w:fldChar w:fldCharType="begin"/>
        </w:r>
        <w:r>
          <w:instrText xml:space="preserve"> PAGEREF _Toc26671 \h </w:instrText>
        </w:r>
        <w:r>
          <w:fldChar w:fldCharType="separate"/>
        </w:r>
        <w:r>
          <w:t>10</w:t>
        </w:r>
        <w:r>
          <w:fldChar w:fldCharType="end"/>
        </w:r>
      </w:hyperlink>
    </w:p>
    <w:p>
      <w:pPr>
        <w:pStyle w:val="TOC2"/>
        <w:tabs>
          <w:tab w:val="right" w:leader="dot" w:pos="8306"/>
        </w:tabs>
      </w:pPr>
      <w:hyperlink w:anchor="_Toc14341" w:history="1">
        <w:r>
          <w:rPr>
            <w:rFonts w:ascii="仿宋" w:eastAsia="仿宋" w:hAnsi="仿宋" w:cs="仿宋" w:hint="eastAsia"/>
            <w:lang w:eastAsia="zh-CN"/>
          </w:rPr>
          <w:t>(一)、技术管理特点</w:t>
        </w:r>
        <w:r>
          <w:tab/>
        </w:r>
        <w:r>
          <w:fldChar w:fldCharType="begin"/>
        </w:r>
        <w:r>
          <w:instrText xml:space="preserve"> PAGEREF _Toc14341 \h </w:instrText>
        </w:r>
        <w:r>
          <w:fldChar w:fldCharType="separate"/>
        </w:r>
        <w:r>
          <w:t>10</w:t>
        </w:r>
        <w:r>
          <w:fldChar w:fldCharType="end"/>
        </w:r>
      </w:hyperlink>
    </w:p>
    <w:p>
      <w:pPr>
        <w:pStyle w:val="TOC2"/>
        <w:tabs>
          <w:tab w:val="right" w:leader="dot" w:pos="8306"/>
        </w:tabs>
      </w:pPr>
      <w:hyperlink w:anchor="_Toc27861" w:history="1">
        <w:r>
          <w:rPr>
            <w:rFonts w:ascii="仿宋" w:eastAsia="仿宋" w:hAnsi="仿宋" w:cs="仿宋" w:hint="eastAsia"/>
            <w:lang w:eastAsia="zh-CN"/>
          </w:rPr>
          <w:t>(二)、装箱机项目工艺技术设计方案</w:t>
        </w:r>
        <w:r>
          <w:tab/>
        </w:r>
        <w:r>
          <w:fldChar w:fldCharType="begin"/>
        </w:r>
        <w:r>
          <w:instrText xml:space="preserve"> PAGEREF _Toc27861 \h </w:instrText>
        </w:r>
        <w:r>
          <w:fldChar w:fldCharType="separate"/>
        </w:r>
        <w:r>
          <w:t>12</w:t>
        </w:r>
        <w:r>
          <w:fldChar w:fldCharType="end"/>
        </w:r>
      </w:hyperlink>
    </w:p>
    <w:p>
      <w:pPr>
        <w:pStyle w:val="TOC2"/>
        <w:tabs>
          <w:tab w:val="right" w:leader="dot" w:pos="8306"/>
        </w:tabs>
      </w:pPr>
      <w:hyperlink w:anchor="_Toc27998" w:history="1">
        <w:r>
          <w:rPr>
            <w:rFonts w:ascii="仿宋" w:eastAsia="仿宋" w:hAnsi="仿宋" w:cs="仿宋" w:hint="eastAsia"/>
            <w:lang w:eastAsia="zh-CN"/>
          </w:rPr>
          <w:t>(三)、设备选型方案</w:t>
        </w:r>
        <w:r>
          <w:tab/>
        </w:r>
        <w:r>
          <w:fldChar w:fldCharType="begin"/>
        </w:r>
        <w:r>
          <w:instrText xml:space="preserve"> PAGEREF _Toc27998 \h </w:instrText>
        </w:r>
        <w:r>
          <w:fldChar w:fldCharType="separate"/>
        </w:r>
        <w:r>
          <w:t>13</w:t>
        </w:r>
        <w:r>
          <w:fldChar w:fldCharType="end"/>
        </w:r>
      </w:hyperlink>
    </w:p>
    <w:p>
      <w:pPr>
        <w:pStyle w:val="TOC1"/>
        <w:tabs>
          <w:tab w:val="right" w:leader="dot" w:pos="8306"/>
        </w:tabs>
      </w:pPr>
      <w:hyperlink w:anchor="_Toc11014" w:history="1">
        <w:r>
          <w:rPr>
            <w:rFonts w:ascii="仿宋" w:eastAsia="仿宋" w:hAnsi="仿宋" w:cs="仿宋" w:hint="eastAsia"/>
            <w:lang w:eastAsia="zh-CN"/>
          </w:rPr>
          <w:t>四、产品规划分析</w:t>
        </w:r>
        <w:r>
          <w:tab/>
        </w:r>
        <w:r>
          <w:fldChar w:fldCharType="begin"/>
        </w:r>
        <w:r>
          <w:instrText xml:space="preserve"> PAGEREF _Toc11014 \h </w:instrText>
        </w:r>
        <w:r>
          <w:fldChar w:fldCharType="separate"/>
        </w:r>
        <w:r>
          <w:t>14</w:t>
        </w:r>
        <w:r>
          <w:fldChar w:fldCharType="end"/>
        </w:r>
      </w:hyperlink>
    </w:p>
    <w:p>
      <w:pPr>
        <w:pStyle w:val="TOC2"/>
        <w:tabs>
          <w:tab w:val="right" w:leader="dot" w:pos="8306"/>
        </w:tabs>
      </w:pPr>
      <w:hyperlink w:anchor="_Toc8114" w:history="1">
        <w:r>
          <w:rPr>
            <w:rFonts w:ascii="仿宋" w:eastAsia="仿宋" w:hAnsi="仿宋" w:cs="仿宋" w:hint="eastAsia"/>
            <w:lang w:eastAsia="zh-CN"/>
          </w:rPr>
          <w:t>(一)、产品规划</w:t>
        </w:r>
        <w:r>
          <w:tab/>
        </w:r>
        <w:r>
          <w:fldChar w:fldCharType="begin"/>
        </w:r>
        <w:r>
          <w:instrText xml:space="preserve"> PAGEREF _Toc8114 \h </w:instrText>
        </w:r>
        <w:r>
          <w:fldChar w:fldCharType="separate"/>
        </w:r>
        <w:r>
          <w:t>14</w:t>
        </w:r>
        <w:r>
          <w:fldChar w:fldCharType="end"/>
        </w:r>
      </w:hyperlink>
    </w:p>
    <w:p>
      <w:pPr>
        <w:pStyle w:val="TOC2"/>
        <w:tabs>
          <w:tab w:val="right" w:leader="dot" w:pos="8306"/>
        </w:tabs>
      </w:pPr>
      <w:hyperlink w:anchor="_Toc13939" w:history="1">
        <w:r>
          <w:rPr>
            <w:rFonts w:ascii="仿宋" w:eastAsia="仿宋" w:hAnsi="仿宋" w:cs="仿宋" w:hint="eastAsia"/>
            <w:lang w:eastAsia="zh-CN"/>
          </w:rPr>
          <w:t>(二)、建设规模</w:t>
        </w:r>
        <w:r>
          <w:tab/>
        </w:r>
        <w:r>
          <w:fldChar w:fldCharType="begin"/>
        </w:r>
        <w:r>
          <w:instrText xml:space="preserve"> PAGEREF _Toc13939 \h </w:instrText>
        </w:r>
        <w:r>
          <w:fldChar w:fldCharType="separate"/>
        </w:r>
        <w:r>
          <w:t>15</w:t>
        </w:r>
        <w:r>
          <w:fldChar w:fldCharType="end"/>
        </w:r>
      </w:hyperlink>
    </w:p>
    <w:p>
      <w:pPr>
        <w:pStyle w:val="TOC1"/>
        <w:tabs>
          <w:tab w:val="right" w:leader="dot" w:pos="8306"/>
        </w:tabs>
      </w:pPr>
      <w:hyperlink w:anchor="_Toc23250" w:history="1">
        <w:r>
          <w:rPr>
            <w:rFonts w:ascii="仿宋" w:eastAsia="仿宋" w:hAnsi="仿宋" w:cs="仿宋" w:hint="eastAsia"/>
            <w:lang w:eastAsia="zh-CN"/>
          </w:rPr>
          <w:t>五、市场分析、调研</w:t>
        </w:r>
        <w:r>
          <w:tab/>
        </w:r>
        <w:r>
          <w:fldChar w:fldCharType="begin"/>
        </w:r>
        <w:r>
          <w:instrText xml:space="preserve"> PAGEREF _Toc23250 \h </w:instrText>
        </w:r>
        <w:r>
          <w:fldChar w:fldCharType="separate"/>
        </w:r>
        <w:r>
          <w:t>16</w:t>
        </w:r>
        <w:r>
          <w:fldChar w:fldCharType="end"/>
        </w:r>
      </w:hyperlink>
    </w:p>
    <w:p>
      <w:pPr>
        <w:pStyle w:val="TOC2"/>
        <w:tabs>
          <w:tab w:val="right" w:leader="dot" w:pos="8306"/>
        </w:tabs>
      </w:pPr>
      <w:hyperlink w:anchor="_Toc7938" w:history="1">
        <w:r>
          <w:rPr>
            <w:rFonts w:ascii="仿宋" w:eastAsia="仿宋" w:hAnsi="仿宋" w:cs="仿宋" w:hint="eastAsia"/>
            <w:lang w:eastAsia="zh-CN"/>
          </w:rPr>
          <w:t>(一)、装箱机行业分析</w:t>
        </w:r>
        <w:r>
          <w:tab/>
        </w:r>
        <w:r>
          <w:fldChar w:fldCharType="begin"/>
        </w:r>
        <w:r>
          <w:instrText xml:space="preserve"> PAGEREF _Toc7938 \h </w:instrText>
        </w:r>
        <w:r>
          <w:fldChar w:fldCharType="separate"/>
        </w:r>
        <w:r>
          <w:t>16</w:t>
        </w:r>
        <w:r>
          <w:fldChar w:fldCharType="end"/>
        </w:r>
      </w:hyperlink>
    </w:p>
    <w:p>
      <w:pPr>
        <w:pStyle w:val="TOC2"/>
        <w:tabs>
          <w:tab w:val="right" w:leader="dot" w:pos="8306"/>
        </w:tabs>
      </w:pPr>
      <w:hyperlink w:anchor="_Toc15610" w:history="1">
        <w:r>
          <w:rPr>
            <w:rFonts w:ascii="仿宋" w:eastAsia="仿宋" w:hAnsi="仿宋" w:cs="仿宋" w:hint="eastAsia"/>
            <w:lang w:eastAsia="zh-CN"/>
          </w:rPr>
          <w:t>(二)、装箱机市场分析预测</w:t>
        </w:r>
        <w:r>
          <w:tab/>
        </w:r>
        <w:r>
          <w:fldChar w:fldCharType="begin"/>
        </w:r>
        <w:r>
          <w:instrText xml:space="preserve"> PAGEREF _Toc15610 \h </w:instrText>
        </w:r>
        <w:r>
          <w:fldChar w:fldCharType="separate"/>
        </w:r>
        <w:r>
          <w:t>17</w:t>
        </w:r>
        <w:r>
          <w:fldChar w:fldCharType="end"/>
        </w:r>
      </w:hyperlink>
    </w:p>
    <w:p>
      <w:pPr>
        <w:pStyle w:val="TOC1"/>
        <w:tabs>
          <w:tab w:val="right" w:leader="dot" w:pos="8306"/>
        </w:tabs>
      </w:pPr>
      <w:hyperlink w:anchor="_Toc26661" w:history="1">
        <w:r>
          <w:rPr>
            <w:rFonts w:ascii="仿宋" w:eastAsia="仿宋" w:hAnsi="仿宋" w:cs="仿宋" w:hint="eastAsia"/>
            <w:lang w:eastAsia="zh-CN"/>
          </w:rPr>
          <w:t>六、装箱机项目建设单位说明</w:t>
        </w:r>
        <w:r>
          <w:tab/>
        </w:r>
        <w:r>
          <w:fldChar w:fldCharType="begin"/>
        </w:r>
        <w:r>
          <w:instrText xml:space="preserve"> PAGEREF _Toc26661 \h </w:instrText>
        </w:r>
        <w:r>
          <w:fldChar w:fldCharType="separate"/>
        </w:r>
        <w:r>
          <w:t>18</w:t>
        </w:r>
        <w:r>
          <w:fldChar w:fldCharType="end"/>
        </w:r>
      </w:hyperlink>
    </w:p>
    <w:p>
      <w:pPr>
        <w:pStyle w:val="TOC2"/>
        <w:tabs>
          <w:tab w:val="right" w:leader="dot" w:pos="8306"/>
        </w:tabs>
      </w:pPr>
      <w:hyperlink w:anchor="_Toc18778" w:history="1">
        <w:r>
          <w:rPr>
            <w:rFonts w:ascii="仿宋" w:eastAsia="仿宋" w:hAnsi="仿宋" w:cs="仿宋" w:hint="eastAsia"/>
            <w:lang w:eastAsia="zh-CN"/>
          </w:rPr>
          <w:t>(一)、装箱机项目承办单位基本情况</w:t>
        </w:r>
        <w:r>
          <w:tab/>
        </w:r>
        <w:r>
          <w:fldChar w:fldCharType="begin"/>
        </w:r>
        <w:r>
          <w:instrText xml:space="preserve"> PAGEREF _Toc18778 \h </w:instrText>
        </w:r>
        <w:r>
          <w:fldChar w:fldCharType="separate"/>
        </w:r>
        <w:r>
          <w:t>18</w:t>
        </w:r>
        <w:r>
          <w:fldChar w:fldCharType="end"/>
        </w:r>
      </w:hyperlink>
    </w:p>
    <w:p>
      <w:pPr>
        <w:pStyle w:val="TOC2"/>
        <w:tabs>
          <w:tab w:val="right" w:leader="dot" w:pos="8306"/>
        </w:tabs>
      </w:pPr>
      <w:hyperlink w:anchor="_Toc26573" w:history="1">
        <w:r>
          <w:rPr>
            <w:rFonts w:ascii="仿宋" w:eastAsia="仿宋" w:hAnsi="仿宋" w:cs="仿宋" w:hint="eastAsia"/>
            <w:lang w:eastAsia="zh-CN"/>
          </w:rPr>
          <w:t>(二)、公司经济效益分析</w:t>
        </w:r>
        <w:r>
          <w:tab/>
        </w:r>
        <w:r>
          <w:fldChar w:fldCharType="begin"/>
        </w:r>
        <w:r>
          <w:instrText xml:space="preserve"> PAGEREF _Toc26573 \h </w:instrText>
        </w:r>
        <w:r>
          <w:fldChar w:fldCharType="separate"/>
        </w:r>
        <w:r>
          <w:t>18</w:t>
        </w:r>
        <w:r>
          <w:fldChar w:fldCharType="end"/>
        </w:r>
      </w:hyperlink>
    </w:p>
    <w:p>
      <w:pPr>
        <w:pStyle w:val="TOC1"/>
        <w:tabs>
          <w:tab w:val="right" w:leader="dot" w:pos="8306"/>
        </w:tabs>
      </w:pPr>
      <w:hyperlink w:anchor="_Toc18350" w:history="1">
        <w:r>
          <w:rPr>
            <w:rFonts w:ascii="仿宋" w:eastAsia="仿宋" w:hAnsi="仿宋" w:cs="仿宋" w:hint="eastAsia"/>
            <w:lang w:eastAsia="zh-CN"/>
          </w:rPr>
          <w:t>七、装箱机项目计划安排</w:t>
        </w:r>
        <w:r>
          <w:tab/>
        </w:r>
        <w:r>
          <w:fldChar w:fldCharType="begin"/>
        </w:r>
        <w:r>
          <w:instrText xml:space="preserve"> PAGEREF _Toc18350 \h </w:instrText>
        </w:r>
        <w:r>
          <w:fldChar w:fldCharType="separate"/>
        </w:r>
        <w:r>
          <w:t>19</w:t>
        </w:r>
        <w:r>
          <w:fldChar w:fldCharType="end"/>
        </w:r>
      </w:hyperlink>
    </w:p>
    <w:p>
      <w:pPr>
        <w:pStyle w:val="TOC2"/>
        <w:tabs>
          <w:tab w:val="right" w:leader="dot" w:pos="8306"/>
        </w:tabs>
      </w:pPr>
      <w:hyperlink w:anchor="_Toc12810" w:history="1">
        <w:r>
          <w:rPr>
            <w:rFonts w:ascii="仿宋" w:eastAsia="仿宋" w:hAnsi="仿宋" w:cs="仿宋" w:hint="eastAsia"/>
            <w:lang w:eastAsia="zh-CN"/>
          </w:rPr>
          <w:t>(一)、建设周期</w:t>
        </w:r>
        <w:r>
          <w:tab/>
        </w:r>
        <w:r>
          <w:fldChar w:fldCharType="begin"/>
        </w:r>
        <w:r>
          <w:instrText xml:space="preserve"> PAGEREF _Toc12810 \h </w:instrText>
        </w:r>
        <w:r>
          <w:fldChar w:fldCharType="separate"/>
        </w:r>
        <w:r>
          <w:t>19</w:t>
        </w:r>
        <w:r>
          <w:fldChar w:fldCharType="end"/>
        </w:r>
      </w:hyperlink>
    </w:p>
    <w:p>
      <w:pPr>
        <w:pStyle w:val="TOC2"/>
        <w:tabs>
          <w:tab w:val="right" w:leader="dot" w:pos="8306"/>
        </w:tabs>
      </w:pPr>
      <w:hyperlink w:anchor="_Toc25068" w:history="1">
        <w:r>
          <w:rPr>
            <w:rFonts w:ascii="仿宋" w:eastAsia="仿宋" w:hAnsi="仿宋" w:cs="仿宋" w:hint="eastAsia"/>
            <w:lang w:eastAsia="zh-CN"/>
          </w:rPr>
          <w:t>(二)、建设进度</w:t>
        </w:r>
        <w:r>
          <w:tab/>
        </w:r>
        <w:r>
          <w:fldChar w:fldCharType="begin"/>
        </w:r>
        <w:r>
          <w:instrText xml:space="preserve"> PAGEREF _Toc25068 \h </w:instrText>
        </w:r>
        <w:r>
          <w:fldChar w:fldCharType="separate"/>
        </w:r>
        <w:r>
          <w:t>20</w:t>
        </w:r>
        <w:r>
          <w:fldChar w:fldCharType="end"/>
        </w:r>
      </w:hyperlink>
    </w:p>
    <w:p>
      <w:pPr>
        <w:pStyle w:val="TOC2"/>
        <w:tabs>
          <w:tab w:val="right" w:leader="dot" w:pos="8306"/>
        </w:tabs>
      </w:pPr>
      <w:hyperlink w:anchor="_Toc7830" w:history="1">
        <w:r>
          <w:rPr>
            <w:rFonts w:ascii="仿宋" w:eastAsia="仿宋" w:hAnsi="仿宋" w:cs="仿宋" w:hint="eastAsia"/>
            <w:lang w:eastAsia="zh-CN"/>
          </w:rPr>
          <w:t>(三)、进度安排注意事项</w:t>
        </w:r>
        <w:r>
          <w:tab/>
        </w:r>
        <w:r>
          <w:fldChar w:fldCharType="begin"/>
        </w:r>
        <w:r>
          <w:instrText xml:space="preserve"> PAGEREF _Toc7830 \h </w:instrText>
        </w:r>
        <w:r>
          <w:fldChar w:fldCharType="separate"/>
        </w:r>
        <w:r>
          <w:t>21</w:t>
        </w:r>
        <w:r>
          <w:fldChar w:fldCharType="end"/>
        </w:r>
      </w:hyperlink>
    </w:p>
    <w:p>
      <w:pPr>
        <w:pStyle w:val="TOC2"/>
        <w:tabs>
          <w:tab w:val="right" w:leader="dot" w:pos="8306"/>
        </w:tabs>
      </w:pPr>
      <w:hyperlink w:anchor="_Toc30738" w:history="1">
        <w:r>
          <w:rPr>
            <w:rFonts w:ascii="仿宋" w:eastAsia="仿宋" w:hAnsi="仿宋" w:cs="仿宋" w:hint="eastAsia"/>
            <w:lang w:eastAsia="zh-CN"/>
          </w:rPr>
          <w:t>(四)、人力资源配置</w:t>
        </w:r>
        <w:r>
          <w:tab/>
        </w:r>
        <w:r>
          <w:fldChar w:fldCharType="begin"/>
        </w:r>
        <w:r>
          <w:instrText xml:space="preserve"> PAGEREF _Toc30738 \h </w:instrText>
        </w:r>
        <w:r>
          <w:fldChar w:fldCharType="separate"/>
        </w:r>
        <w:r>
          <w:t>23</w:t>
        </w:r>
        <w:r>
          <w:fldChar w:fldCharType="end"/>
        </w:r>
      </w:hyperlink>
    </w:p>
    <w:p>
      <w:pPr>
        <w:pStyle w:val="TOC1"/>
        <w:tabs>
          <w:tab w:val="right" w:leader="dot" w:pos="8306"/>
        </w:tabs>
      </w:pPr>
      <w:hyperlink w:anchor="_Toc8165" w:history="1">
        <w:r>
          <w:rPr>
            <w:rFonts w:ascii="仿宋" w:eastAsia="仿宋" w:hAnsi="仿宋" w:cs="仿宋" w:hint="eastAsia"/>
            <w:lang w:eastAsia="zh-CN"/>
          </w:rPr>
          <w:t>八、生产安全保护</w:t>
        </w:r>
        <w:r>
          <w:tab/>
        </w:r>
        <w:r>
          <w:fldChar w:fldCharType="begin"/>
        </w:r>
        <w:r>
          <w:instrText xml:space="preserve"> PAGEREF _Toc8165 \h </w:instrText>
        </w:r>
        <w:r>
          <w:fldChar w:fldCharType="separate"/>
        </w:r>
        <w:r>
          <w:t>23</w:t>
        </w:r>
        <w:r>
          <w:fldChar w:fldCharType="end"/>
        </w:r>
      </w:hyperlink>
    </w:p>
    <w:p>
      <w:pPr>
        <w:pStyle w:val="TOC2"/>
        <w:tabs>
          <w:tab w:val="right" w:leader="dot" w:pos="8306"/>
        </w:tabs>
      </w:pPr>
      <w:hyperlink w:anchor="_Toc9100" w:history="1">
        <w:r>
          <w:rPr>
            <w:rFonts w:ascii="仿宋" w:eastAsia="仿宋" w:hAnsi="仿宋" w:cs="仿宋" w:hint="eastAsia"/>
            <w:lang w:eastAsia="zh-CN"/>
          </w:rPr>
          <w:t>(一)、消防安全</w:t>
        </w:r>
        <w:r>
          <w:tab/>
        </w:r>
        <w:r>
          <w:fldChar w:fldCharType="begin"/>
        </w:r>
        <w:r>
          <w:instrText xml:space="preserve"> PAGEREF _Toc9100 \h </w:instrText>
        </w:r>
        <w:r>
          <w:fldChar w:fldCharType="separate"/>
        </w:r>
        <w:r>
          <w:t>23</w:t>
        </w:r>
        <w:r>
          <w:fldChar w:fldCharType="end"/>
        </w:r>
      </w:hyperlink>
    </w:p>
    <w:p>
      <w:pPr>
        <w:pStyle w:val="TOC2"/>
        <w:tabs>
          <w:tab w:val="right" w:leader="dot" w:pos="8306"/>
        </w:tabs>
      </w:pPr>
      <w:hyperlink w:anchor="_Toc8036" w:history="1">
        <w:r>
          <w:rPr>
            <w:rFonts w:ascii="仿宋" w:eastAsia="仿宋" w:hAnsi="仿宋" w:cs="仿宋" w:hint="eastAsia"/>
            <w:lang w:eastAsia="zh-CN"/>
          </w:rPr>
          <w:t>(二)、防火防爆总图布置措施</w:t>
        </w:r>
        <w:r>
          <w:tab/>
        </w:r>
        <w:r>
          <w:fldChar w:fldCharType="begin"/>
        </w:r>
        <w:r>
          <w:instrText xml:space="preserve"> PAGEREF _Toc8036 \h </w:instrText>
        </w:r>
        <w:r>
          <w:fldChar w:fldCharType="separate"/>
        </w:r>
        <w:r>
          <w:t>25</w:t>
        </w:r>
        <w:r>
          <w:fldChar w:fldCharType="end"/>
        </w:r>
      </w:hyperlink>
    </w:p>
    <w:p>
      <w:pPr>
        <w:pStyle w:val="TOC2"/>
        <w:tabs>
          <w:tab w:val="right" w:leader="dot" w:pos="8306"/>
        </w:tabs>
      </w:pPr>
      <w:hyperlink w:anchor="_Toc28384" w:history="1">
        <w:r>
          <w:rPr>
            <w:rFonts w:ascii="仿宋" w:eastAsia="仿宋" w:hAnsi="仿宋" w:cs="仿宋" w:hint="eastAsia"/>
            <w:lang w:eastAsia="zh-CN"/>
          </w:rPr>
          <w:t>(三)、自然灾害防范措施</w:t>
        </w:r>
        <w:r>
          <w:tab/>
        </w:r>
        <w:r>
          <w:fldChar w:fldCharType="begin"/>
        </w:r>
        <w:r>
          <w:instrText xml:space="preserve"> PAGEREF _Toc28384 \h </w:instrText>
        </w:r>
        <w:r>
          <w:fldChar w:fldCharType="separate"/>
        </w:r>
        <w:r>
          <w:t>26</w:t>
        </w:r>
        <w:r>
          <w:fldChar w:fldCharType="end"/>
        </w:r>
      </w:hyperlink>
    </w:p>
    <w:p>
      <w:pPr>
        <w:pStyle w:val="TOC2"/>
        <w:tabs>
          <w:tab w:val="right" w:leader="dot" w:pos="8306"/>
        </w:tabs>
      </w:pPr>
      <w:hyperlink w:anchor="_Toc28949" w:history="1">
        <w:r>
          <w:rPr>
            <w:rFonts w:ascii="仿宋" w:eastAsia="仿宋" w:hAnsi="仿宋" w:cs="仿宋" w:hint="eastAsia"/>
            <w:lang w:eastAsia="zh-CN"/>
          </w:rPr>
          <w:t>(四)、安全色及安全标志使用要求</w:t>
        </w:r>
        <w:r>
          <w:tab/>
        </w:r>
        <w:r>
          <w:fldChar w:fldCharType="begin"/>
        </w:r>
        <w:r>
          <w:instrText xml:space="preserve"> PAGEREF _Toc28949 \h </w:instrText>
        </w:r>
        <w:r>
          <w:fldChar w:fldCharType="separate"/>
        </w:r>
        <w:r>
          <w:t>27</w:t>
        </w:r>
        <w:r>
          <w:fldChar w:fldCharType="end"/>
        </w:r>
      </w:hyperlink>
    </w:p>
    <w:p>
      <w:pPr>
        <w:pStyle w:val="TOC2"/>
        <w:tabs>
          <w:tab w:val="right" w:leader="dot" w:pos="8306"/>
        </w:tabs>
      </w:pPr>
      <w:hyperlink w:anchor="_Toc11118" w:history="1">
        <w:r>
          <w:rPr>
            <w:rFonts w:ascii="仿宋" w:eastAsia="仿宋" w:hAnsi="仿宋" w:cs="仿宋" w:hint="eastAsia"/>
            <w:lang w:eastAsia="zh-CN"/>
          </w:rPr>
          <w:t>(五)、防尘防毒措施</w:t>
        </w:r>
        <w:r>
          <w:tab/>
        </w:r>
        <w:r>
          <w:fldChar w:fldCharType="begin"/>
        </w:r>
        <w:r>
          <w:instrText xml:space="preserve"> PAGEREF _Toc11118 \h </w:instrText>
        </w:r>
        <w:r>
          <w:fldChar w:fldCharType="separate"/>
        </w:r>
        <w:r>
          <w:t>27</w:t>
        </w:r>
        <w:r>
          <w:fldChar w:fldCharType="end"/>
        </w:r>
      </w:hyperlink>
    </w:p>
    <w:p>
      <w:pPr>
        <w:pStyle w:val="TOC2"/>
        <w:tabs>
          <w:tab w:val="right" w:leader="dot" w:pos="8306"/>
        </w:tabs>
      </w:pPr>
      <w:hyperlink w:anchor="_Toc16554" w:history="1">
        <w:r>
          <w:rPr>
            <w:rFonts w:ascii="仿宋" w:eastAsia="仿宋" w:hAnsi="仿宋" w:cs="仿宋" w:hint="eastAsia"/>
            <w:lang w:eastAsia="zh-CN"/>
          </w:rPr>
          <w:t>(六)、防静电、触电防护及防雷措施</w:t>
        </w:r>
        <w:r>
          <w:tab/>
        </w:r>
        <w:r>
          <w:fldChar w:fldCharType="begin"/>
        </w:r>
        <w:r>
          <w:instrText xml:space="preserve"> PAGEREF _Toc16554 \h </w:instrText>
        </w:r>
        <w:r>
          <w:fldChar w:fldCharType="separate"/>
        </w:r>
        <w:r>
          <w:t>28</w:t>
        </w:r>
        <w:r>
          <w:fldChar w:fldCharType="end"/>
        </w:r>
      </w:hyperlink>
    </w:p>
    <w:p>
      <w:pPr>
        <w:pStyle w:val="TOC2"/>
        <w:tabs>
          <w:tab w:val="right" w:leader="dot" w:pos="8306"/>
        </w:tabs>
      </w:pPr>
      <w:hyperlink w:anchor="_Toc24207" w:history="1">
        <w:r>
          <w:rPr>
            <w:rFonts w:ascii="仿宋" w:eastAsia="仿宋" w:hAnsi="仿宋" w:cs="仿宋" w:hint="eastAsia"/>
            <w:lang w:eastAsia="zh-CN"/>
          </w:rPr>
          <w:t>(七)、机械设备安全保障措施</w:t>
        </w:r>
        <w:r>
          <w:tab/>
        </w:r>
        <w:r>
          <w:fldChar w:fldCharType="begin"/>
        </w:r>
        <w:r>
          <w:instrText xml:space="preserve"> PAGEREF _Toc24207 \h </w:instrText>
        </w:r>
        <w:r>
          <w:fldChar w:fldCharType="separate"/>
        </w:r>
        <w:r>
          <w:t>30</w:t>
        </w:r>
        <w:r>
          <w:fldChar w:fldCharType="end"/>
        </w:r>
      </w:hyperlink>
    </w:p>
    <w:p>
      <w:pPr>
        <w:pStyle w:val="TOC1"/>
        <w:tabs>
          <w:tab w:val="right" w:leader="dot" w:pos="8306"/>
        </w:tabs>
      </w:pPr>
      <w:hyperlink w:anchor="_Toc11463" w:history="1">
        <w:r>
          <w:rPr>
            <w:rFonts w:ascii="仿宋" w:eastAsia="仿宋" w:hAnsi="仿宋" w:cs="仿宋" w:hint="eastAsia"/>
            <w:lang w:eastAsia="zh-CN"/>
          </w:rPr>
          <w:t>九、装箱机项目人力资源培养与发展</w:t>
        </w:r>
        <w:r>
          <w:tab/>
        </w:r>
        <w:r>
          <w:fldChar w:fldCharType="begin"/>
        </w:r>
        <w:r>
          <w:instrText xml:space="preserve"> PAGEREF _Toc11463 \h </w:instrText>
        </w:r>
        <w:r>
          <w:fldChar w:fldCharType="separate"/>
        </w:r>
        <w:r>
          <w:t>31</w:t>
        </w:r>
        <w:r>
          <w:fldChar w:fldCharType="end"/>
        </w:r>
      </w:hyperlink>
    </w:p>
    <w:p>
      <w:pPr>
        <w:pStyle w:val="TOC2"/>
        <w:tabs>
          <w:tab w:val="right" w:leader="dot" w:pos="8306"/>
        </w:tabs>
      </w:pPr>
      <w:hyperlink w:anchor="_Toc18523" w:history="1">
        <w:r>
          <w:rPr>
            <w:rFonts w:ascii="仿宋" w:eastAsia="仿宋" w:hAnsi="仿宋" w:cs="仿宋" w:hint="eastAsia"/>
            <w:lang w:eastAsia="zh-CN"/>
          </w:rPr>
          <w:t>(一)、人才需求与规划</w:t>
        </w:r>
        <w:r>
          <w:tab/>
        </w:r>
        <w:r>
          <w:fldChar w:fldCharType="begin"/>
        </w:r>
        <w:r>
          <w:instrText xml:space="preserve"> PAGEREF _Toc18523 \h </w:instrText>
        </w:r>
        <w:r>
          <w:fldChar w:fldCharType="separate"/>
        </w:r>
        <w:r>
          <w:t>31</w:t>
        </w:r>
        <w:r>
          <w:fldChar w:fldCharType="end"/>
        </w:r>
      </w:hyperlink>
    </w:p>
    <w:p>
      <w:pPr>
        <w:pStyle w:val="TOC2"/>
        <w:tabs>
          <w:tab w:val="right" w:leader="dot" w:pos="8306"/>
        </w:tabs>
      </w:pPr>
      <w:hyperlink w:anchor="_Toc10523" w:history="1">
        <w:r>
          <w:rPr>
            <w:rFonts w:ascii="仿宋" w:eastAsia="仿宋" w:hAnsi="仿宋" w:cs="仿宋" w:hint="eastAsia"/>
            <w:lang w:eastAsia="zh-CN"/>
          </w:rPr>
          <w:t>(二)、培训与发展计划</w:t>
        </w:r>
        <w:r>
          <w:tab/>
        </w:r>
        <w:r>
          <w:fldChar w:fldCharType="begin"/>
        </w:r>
        <w:r>
          <w:instrText xml:space="preserve"> PAGEREF _Toc10523 \h </w:instrText>
        </w:r>
        <w:r>
          <w:fldChar w:fldCharType="separate"/>
        </w:r>
        <w:r>
          <w:t>32</w:t>
        </w:r>
        <w:r>
          <w:fldChar w:fldCharType="end"/>
        </w:r>
      </w:hyperlink>
    </w:p>
    <w:p>
      <w:pPr>
        <w:pStyle w:val="TOC1"/>
        <w:tabs>
          <w:tab w:val="right" w:leader="dot" w:pos="8306"/>
        </w:tabs>
      </w:pPr>
      <w:hyperlink w:anchor="_Toc22996" w:history="1">
        <w:r>
          <w:rPr>
            <w:rFonts w:ascii="仿宋" w:eastAsia="仿宋" w:hAnsi="仿宋" w:cs="仿宋" w:hint="eastAsia"/>
            <w:lang w:eastAsia="zh-CN"/>
          </w:rPr>
          <w:t>十、装箱机项目技术管理</w:t>
        </w:r>
        <w:r>
          <w:tab/>
        </w:r>
        <w:r>
          <w:fldChar w:fldCharType="begin"/>
        </w:r>
        <w:r>
          <w:instrText xml:space="preserve"> PAGEREF _Toc22996 \h </w:instrText>
        </w:r>
        <w:r>
          <w:fldChar w:fldCharType="separate"/>
        </w:r>
        <w:r>
          <w:t>32</w:t>
        </w:r>
        <w:r>
          <w:fldChar w:fldCharType="end"/>
        </w:r>
      </w:hyperlink>
    </w:p>
    <w:p>
      <w:pPr>
        <w:pStyle w:val="TOC2"/>
        <w:tabs>
          <w:tab w:val="right" w:leader="dot" w:pos="8306"/>
        </w:tabs>
      </w:pPr>
      <w:hyperlink w:anchor="_Toc18026" w:history="1">
        <w:r>
          <w:rPr>
            <w:rFonts w:ascii="仿宋" w:eastAsia="仿宋" w:hAnsi="仿宋" w:cs="仿宋" w:hint="eastAsia"/>
            <w:lang w:eastAsia="zh-CN"/>
          </w:rPr>
          <w:t>(一)、技术方案选用方向</w:t>
        </w:r>
        <w:r>
          <w:tab/>
        </w:r>
        <w:r>
          <w:fldChar w:fldCharType="begin"/>
        </w:r>
        <w:r>
          <w:instrText xml:space="preserve"> PAGEREF _Toc18026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93" w:history="1">
        <w:r>
          <w:rPr>
            <w:rFonts w:ascii="仿宋" w:eastAsia="仿宋" w:hAnsi="仿宋" w:cs="仿宋" w:hint="eastAsia"/>
            <w:lang w:eastAsia="zh-CN"/>
          </w:rPr>
          <w:t>(二)、工艺技术方案选用原则</w:t>
        </w:r>
        <w:r>
          <w:tab/>
        </w:r>
        <w:r>
          <w:fldChar w:fldCharType="begin"/>
        </w:r>
        <w:r>
          <w:instrText xml:space="preserve"> PAGEREF _Toc23893 \h </w:instrText>
        </w:r>
        <w:r>
          <w:fldChar w:fldCharType="separate"/>
        </w:r>
        <w:r>
          <w:t>34</w:t>
        </w:r>
        <w:r>
          <w:fldChar w:fldCharType="end"/>
        </w:r>
      </w:hyperlink>
    </w:p>
    <w:p>
      <w:pPr>
        <w:pStyle w:val="TOC2"/>
        <w:tabs>
          <w:tab w:val="right" w:leader="dot" w:pos="8306"/>
        </w:tabs>
      </w:pPr>
      <w:hyperlink w:anchor="_Toc14271" w:history="1">
        <w:r>
          <w:rPr>
            <w:rFonts w:ascii="仿宋" w:eastAsia="仿宋" w:hAnsi="仿宋" w:cs="仿宋" w:hint="eastAsia"/>
            <w:lang w:eastAsia="zh-CN"/>
          </w:rPr>
          <w:t>(三)、工艺技术方案要求</w:t>
        </w:r>
        <w:r>
          <w:tab/>
        </w:r>
        <w:r>
          <w:fldChar w:fldCharType="begin"/>
        </w:r>
        <w:r>
          <w:instrText xml:space="preserve"> PAGEREF _Toc14271 \h </w:instrText>
        </w:r>
        <w:r>
          <w:fldChar w:fldCharType="separate"/>
        </w:r>
        <w:r>
          <w:t>36</w:t>
        </w:r>
        <w:r>
          <w:fldChar w:fldCharType="end"/>
        </w:r>
      </w:hyperlink>
    </w:p>
    <w:p>
      <w:pPr>
        <w:pStyle w:val="TOC1"/>
        <w:tabs>
          <w:tab w:val="right" w:leader="dot" w:pos="8306"/>
        </w:tabs>
      </w:pPr>
      <w:hyperlink w:anchor="_Toc27498" w:history="1">
        <w:r>
          <w:rPr>
            <w:rFonts w:ascii="仿宋" w:eastAsia="仿宋" w:hAnsi="仿宋" w:cs="仿宋" w:hint="eastAsia"/>
            <w:lang w:eastAsia="zh-CN"/>
          </w:rPr>
          <w:t>十一、装箱机项目经营效益</w:t>
        </w:r>
        <w:r>
          <w:tab/>
        </w:r>
        <w:r>
          <w:fldChar w:fldCharType="begin"/>
        </w:r>
        <w:r>
          <w:instrText xml:space="preserve"> PAGEREF _Toc27498 \h </w:instrText>
        </w:r>
        <w:r>
          <w:fldChar w:fldCharType="separate"/>
        </w:r>
        <w:r>
          <w:t>38</w:t>
        </w:r>
        <w:r>
          <w:fldChar w:fldCharType="end"/>
        </w:r>
      </w:hyperlink>
    </w:p>
    <w:p>
      <w:pPr>
        <w:pStyle w:val="TOC2"/>
        <w:tabs>
          <w:tab w:val="right" w:leader="dot" w:pos="8306"/>
        </w:tabs>
      </w:pPr>
      <w:hyperlink w:anchor="_Toc26211" w:history="1">
        <w:r>
          <w:rPr>
            <w:rFonts w:ascii="仿宋" w:eastAsia="仿宋" w:hAnsi="仿宋" w:cs="仿宋" w:hint="eastAsia"/>
            <w:lang w:eastAsia="zh-CN"/>
          </w:rPr>
          <w:t>(一)、经济评价财务测算</w:t>
        </w:r>
        <w:r>
          <w:tab/>
        </w:r>
        <w:r>
          <w:fldChar w:fldCharType="begin"/>
        </w:r>
        <w:r>
          <w:instrText xml:space="preserve"> PAGEREF _Toc26211 \h </w:instrText>
        </w:r>
        <w:r>
          <w:fldChar w:fldCharType="separate"/>
        </w:r>
        <w:r>
          <w:t>38</w:t>
        </w:r>
        <w:r>
          <w:fldChar w:fldCharType="end"/>
        </w:r>
      </w:hyperlink>
    </w:p>
    <w:p>
      <w:pPr>
        <w:pStyle w:val="TOC2"/>
        <w:tabs>
          <w:tab w:val="right" w:leader="dot" w:pos="8306"/>
        </w:tabs>
      </w:pPr>
      <w:hyperlink w:anchor="_Toc22398" w:history="1">
        <w:r>
          <w:rPr>
            <w:rFonts w:ascii="仿宋" w:eastAsia="仿宋" w:hAnsi="仿宋" w:cs="仿宋" w:hint="eastAsia"/>
            <w:lang w:eastAsia="zh-CN"/>
          </w:rPr>
          <w:t>(二)、装箱机项目盈利能力分析</w:t>
        </w:r>
        <w:r>
          <w:tab/>
        </w:r>
        <w:r>
          <w:fldChar w:fldCharType="begin"/>
        </w:r>
        <w:r>
          <w:instrText xml:space="preserve"> PAGEREF _Toc22398 \h </w:instrText>
        </w:r>
        <w:r>
          <w:fldChar w:fldCharType="separate"/>
        </w:r>
        <w:r>
          <w:t>39</w:t>
        </w:r>
        <w:r>
          <w:fldChar w:fldCharType="end"/>
        </w:r>
      </w:hyperlink>
    </w:p>
    <w:p>
      <w:pPr>
        <w:pStyle w:val="TOC1"/>
        <w:tabs>
          <w:tab w:val="right" w:leader="dot" w:pos="8306"/>
        </w:tabs>
      </w:pPr>
      <w:hyperlink w:anchor="_Toc12871" w:history="1">
        <w:r>
          <w:rPr>
            <w:rFonts w:ascii="仿宋" w:eastAsia="仿宋" w:hAnsi="仿宋" w:cs="仿宋" w:hint="eastAsia"/>
            <w:lang w:eastAsia="zh-CN"/>
          </w:rPr>
          <w:t>十二、装箱机项目人力资源管理</w:t>
        </w:r>
        <w:r>
          <w:tab/>
        </w:r>
        <w:r>
          <w:fldChar w:fldCharType="begin"/>
        </w:r>
        <w:r>
          <w:instrText xml:space="preserve"> PAGEREF _Toc12871 \h </w:instrText>
        </w:r>
        <w:r>
          <w:fldChar w:fldCharType="separate"/>
        </w:r>
        <w:r>
          <w:t>40</w:t>
        </w:r>
        <w:r>
          <w:fldChar w:fldCharType="end"/>
        </w:r>
      </w:hyperlink>
    </w:p>
    <w:p>
      <w:pPr>
        <w:pStyle w:val="TOC2"/>
        <w:tabs>
          <w:tab w:val="right" w:leader="dot" w:pos="8306"/>
        </w:tabs>
      </w:pPr>
      <w:hyperlink w:anchor="_Toc23311" w:history="1">
        <w:r>
          <w:rPr>
            <w:rFonts w:ascii="仿宋" w:eastAsia="仿宋" w:hAnsi="仿宋" w:cs="仿宋" w:hint="eastAsia"/>
            <w:lang w:eastAsia="zh-CN"/>
          </w:rPr>
          <w:t>(一)、建立健全的预算管理制度</w:t>
        </w:r>
        <w:r>
          <w:tab/>
        </w:r>
        <w:r>
          <w:fldChar w:fldCharType="begin"/>
        </w:r>
        <w:r>
          <w:instrText xml:space="preserve"> PAGEREF _Toc23311 \h </w:instrText>
        </w:r>
        <w:r>
          <w:fldChar w:fldCharType="separate"/>
        </w:r>
        <w:r>
          <w:t>40</w:t>
        </w:r>
        <w:r>
          <w:fldChar w:fldCharType="end"/>
        </w:r>
      </w:hyperlink>
    </w:p>
    <w:p>
      <w:pPr>
        <w:pStyle w:val="TOC2"/>
        <w:tabs>
          <w:tab w:val="right" w:leader="dot" w:pos="8306"/>
        </w:tabs>
      </w:pPr>
      <w:hyperlink w:anchor="_Toc11010" w:history="1">
        <w:r>
          <w:rPr>
            <w:rFonts w:ascii="仿宋" w:eastAsia="仿宋" w:hAnsi="仿宋" w:cs="仿宋" w:hint="eastAsia"/>
            <w:lang w:eastAsia="zh-CN"/>
          </w:rPr>
          <w:t>(二)、加强资金流动监控</w:t>
        </w:r>
        <w:r>
          <w:tab/>
        </w:r>
        <w:r>
          <w:fldChar w:fldCharType="begin"/>
        </w:r>
        <w:r>
          <w:instrText xml:space="preserve"> PAGEREF _Toc11010 \h </w:instrText>
        </w:r>
        <w:r>
          <w:fldChar w:fldCharType="separate"/>
        </w:r>
        <w:r>
          <w:t>42</w:t>
        </w:r>
        <w:r>
          <w:fldChar w:fldCharType="end"/>
        </w:r>
      </w:hyperlink>
    </w:p>
    <w:p>
      <w:pPr>
        <w:pStyle w:val="TOC2"/>
        <w:tabs>
          <w:tab w:val="right" w:leader="dot" w:pos="8306"/>
        </w:tabs>
      </w:pPr>
      <w:hyperlink w:anchor="_Toc15158" w:history="1">
        <w:r>
          <w:rPr>
            <w:rFonts w:ascii="仿宋" w:eastAsia="仿宋" w:hAnsi="仿宋" w:cs="仿宋" w:hint="eastAsia"/>
            <w:lang w:eastAsia="zh-CN"/>
          </w:rPr>
          <w:t>(三)、制定完善的风险控制机制</w:t>
        </w:r>
        <w:r>
          <w:tab/>
        </w:r>
        <w:r>
          <w:fldChar w:fldCharType="begin"/>
        </w:r>
        <w:r>
          <w:instrText xml:space="preserve"> PAGEREF _Toc15158 \h </w:instrText>
        </w:r>
        <w:r>
          <w:fldChar w:fldCharType="separate"/>
        </w:r>
        <w:r>
          <w:t>43</w:t>
        </w:r>
        <w:r>
          <w:fldChar w:fldCharType="end"/>
        </w:r>
      </w:hyperlink>
    </w:p>
    <w:p>
      <w:pPr>
        <w:pStyle w:val="TOC2"/>
        <w:tabs>
          <w:tab w:val="right" w:leader="dot" w:pos="8306"/>
        </w:tabs>
      </w:pPr>
      <w:hyperlink w:anchor="_Toc11678" w:history="1">
        <w:r>
          <w:rPr>
            <w:rFonts w:ascii="仿宋" w:eastAsia="仿宋" w:hAnsi="仿宋" w:cs="仿宋" w:hint="eastAsia"/>
            <w:lang w:eastAsia="zh-CN"/>
          </w:rPr>
          <w:t>(四)、优化成本管理</w:t>
        </w:r>
        <w:r>
          <w:tab/>
        </w:r>
        <w:r>
          <w:fldChar w:fldCharType="begin"/>
        </w:r>
        <w:r>
          <w:instrText xml:space="preserve"> PAGEREF _Toc11678 \h </w:instrText>
        </w:r>
        <w:r>
          <w:fldChar w:fldCharType="separate"/>
        </w:r>
        <w:r>
          <w:t>44</w:t>
        </w:r>
        <w:r>
          <w:fldChar w:fldCharType="end"/>
        </w:r>
      </w:hyperlink>
    </w:p>
    <w:p>
      <w:pPr>
        <w:pStyle w:val="TOC1"/>
        <w:tabs>
          <w:tab w:val="right" w:leader="dot" w:pos="8306"/>
        </w:tabs>
      </w:pPr>
      <w:hyperlink w:anchor="_Toc17359" w:history="1">
        <w:r>
          <w:rPr>
            <w:rFonts w:ascii="仿宋" w:eastAsia="仿宋" w:hAnsi="仿宋" w:cs="仿宋" w:hint="eastAsia"/>
            <w:lang w:eastAsia="zh-CN"/>
          </w:rPr>
          <w:t>十三、装箱机项目实施时间节点</w:t>
        </w:r>
        <w:r>
          <w:tab/>
        </w:r>
        <w:r>
          <w:fldChar w:fldCharType="begin"/>
        </w:r>
        <w:r>
          <w:instrText xml:space="preserve"> PAGEREF _Toc17359 \h </w:instrText>
        </w:r>
        <w:r>
          <w:fldChar w:fldCharType="separate"/>
        </w:r>
        <w:r>
          <w:t>46</w:t>
        </w:r>
        <w:r>
          <w:fldChar w:fldCharType="end"/>
        </w:r>
      </w:hyperlink>
    </w:p>
    <w:p>
      <w:pPr>
        <w:pStyle w:val="TOC2"/>
        <w:tabs>
          <w:tab w:val="right" w:leader="dot" w:pos="8306"/>
        </w:tabs>
      </w:pPr>
      <w:hyperlink w:anchor="_Toc30133" w:history="1">
        <w:r>
          <w:rPr>
            <w:rFonts w:ascii="仿宋" w:eastAsia="仿宋" w:hAnsi="仿宋" w:cs="仿宋" w:hint="eastAsia"/>
            <w:lang w:eastAsia="zh-CN"/>
          </w:rPr>
          <w:t>(一)、装箱机项目启动阶段时间节点</w:t>
        </w:r>
        <w:r>
          <w:tab/>
        </w:r>
        <w:r>
          <w:fldChar w:fldCharType="begin"/>
        </w:r>
        <w:r>
          <w:instrText xml:space="preserve"> PAGEREF _Toc30133 \h </w:instrText>
        </w:r>
        <w:r>
          <w:fldChar w:fldCharType="separate"/>
        </w:r>
        <w:r>
          <w:t>46</w:t>
        </w:r>
        <w:r>
          <w:fldChar w:fldCharType="end"/>
        </w:r>
      </w:hyperlink>
    </w:p>
    <w:p>
      <w:pPr>
        <w:pStyle w:val="TOC2"/>
        <w:tabs>
          <w:tab w:val="right" w:leader="dot" w:pos="8306"/>
        </w:tabs>
      </w:pPr>
      <w:hyperlink w:anchor="_Toc3204" w:history="1">
        <w:r>
          <w:rPr>
            <w:rFonts w:ascii="仿宋" w:eastAsia="仿宋" w:hAnsi="仿宋" w:cs="仿宋" w:hint="eastAsia"/>
            <w:lang w:eastAsia="zh-CN"/>
          </w:rPr>
          <w:t>(二)、装箱机项目执行阶段时间节点</w:t>
        </w:r>
        <w:r>
          <w:tab/>
        </w:r>
        <w:r>
          <w:fldChar w:fldCharType="begin"/>
        </w:r>
        <w:r>
          <w:instrText xml:space="preserve"> PAGEREF _Toc3204 \h </w:instrText>
        </w:r>
        <w:r>
          <w:fldChar w:fldCharType="separate"/>
        </w:r>
        <w:r>
          <w:t>47</w:t>
        </w:r>
        <w:r>
          <w:fldChar w:fldCharType="end"/>
        </w:r>
      </w:hyperlink>
    </w:p>
    <w:p>
      <w:pPr>
        <w:pStyle w:val="TOC2"/>
        <w:tabs>
          <w:tab w:val="right" w:leader="dot" w:pos="8306"/>
        </w:tabs>
      </w:pPr>
      <w:hyperlink w:anchor="_Toc25792" w:history="1">
        <w:r>
          <w:rPr>
            <w:rFonts w:ascii="仿宋" w:eastAsia="仿宋" w:hAnsi="仿宋" w:cs="仿宋" w:hint="eastAsia"/>
            <w:lang w:eastAsia="zh-CN"/>
          </w:rPr>
          <w:t>(三)、装箱机项目完成阶段时间节点</w:t>
        </w:r>
        <w:r>
          <w:tab/>
        </w:r>
        <w:r>
          <w:fldChar w:fldCharType="begin"/>
        </w:r>
        <w:r>
          <w:instrText xml:space="preserve"> PAGEREF _Toc25792 \h </w:instrText>
        </w:r>
        <w:r>
          <w:fldChar w:fldCharType="separate"/>
        </w:r>
        <w:r>
          <w:t>48</w:t>
        </w:r>
        <w:r>
          <w:fldChar w:fldCharType="end"/>
        </w:r>
      </w:hyperlink>
    </w:p>
    <w:p>
      <w:pPr>
        <w:pStyle w:val="TOC1"/>
        <w:tabs>
          <w:tab w:val="right" w:leader="dot" w:pos="8306"/>
        </w:tabs>
      </w:pPr>
      <w:hyperlink w:anchor="_Toc24452" w:history="1">
        <w:r>
          <w:rPr>
            <w:rFonts w:ascii="仿宋" w:eastAsia="仿宋" w:hAnsi="仿宋" w:cs="仿宋" w:hint="eastAsia"/>
            <w:lang w:eastAsia="zh-CN"/>
          </w:rPr>
          <w:t>十四、装箱机项目工程方案分析</w:t>
        </w:r>
        <w:r>
          <w:tab/>
        </w:r>
        <w:r>
          <w:fldChar w:fldCharType="begin"/>
        </w:r>
        <w:r>
          <w:instrText xml:space="preserve"> PAGEREF _Toc24452 \h </w:instrText>
        </w:r>
        <w:r>
          <w:fldChar w:fldCharType="separate"/>
        </w:r>
        <w:r>
          <w:t>49</w:t>
        </w:r>
        <w:r>
          <w:fldChar w:fldCharType="end"/>
        </w:r>
      </w:hyperlink>
    </w:p>
    <w:p>
      <w:pPr>
        <w:pStyle w:val="TOC2"/>
        <w:tabs>
          <w:tab w:val="right" w:leader="dot" w:pos="8306"/>
        </w:tabs>
      </w:pPr>
      <w:hyperlink w:anchor="_Toc6268" w:history="1">
        <w:r>
          <w:rPr>
            <w:rFonts w:ascii="仿宋" w:eastAsia="仿宋" w:hAnsi="仿宋" w:cs="仿宋" w:hint="eastAsia"/>
            <w:lang w:eastAsia="zh-CN"/>
          </w:rPr>
          <w:t>(一)、建筑工程设计原则</w:t>
        </w:r>
        <w:r>
          <w:tab/>
        </w:r>
        <w:r>
          <w:fldChar w:fldCharType="begin"/>
        </w:r>
        <w:r>
          <w:instrText xml:space="preserve"> PAGEREF _Toc6268 \h </w:instrText>
        </w:r>
        <w:r>
          <w:fldChar w:fldCharType="separate"/>
        </w:r>
        <w:r>
          <w:t>49</w:t>
        </w:r>
        <w:r>
          <w:fldChar w:fldCharType="end"/>
        </w:r>
      </w:hyperlink>
    </w:p>
    <w:p>
      <w:pPr>
        <w:pStyle w:val="TOC2"/>
        <w:tabs>
          <w:tab w:val="right" w:leader="dot" w:pos="8306"/>
        </w:tabs>
      </w:pPr>
      <w:hyperlink w:anchor="_Toc5815" w:history="1">
        <w:r>
          <w:rPr>
            <w:rFonts w:ascii="仿宋" w:eastAsia="仿宋" w:hAnsi="仿宋" w:cs="仿宋" w:hint="eastAsia"/>
            <w:lang w:eastAsia="zh-CN"/>
          </w:rPr>
          <w:t>(二)、土建工程建设指标</w:t>
        </w:r>
        <w:r>
          <w:tab/>
        </w:r>
        <w:r>
          <w:fldChar w:fldCharType="begin"/>
        </w:r>
        <w:r>
          <w:instrText xml:space="preserve"> PAGEREF _Toc5815 \h </w:instrText>
        </w:r>
        <w:r>
          <w:fldChar w:fldCharType="separate"/>
        </w:r>
        <w:r>
          <w:t>52</w:t>
        </w:r>
        <w:r>
          <w:fldChar w:fldCharType="end"/>
        </w:r>
      </w:hyperlink>
    </w:p>
    <w:p>
      <w:pPr>
        <w:pStyle w:val="TOC1"/>
        <w:tabs>
          <w:tab w:val="right" w:leader="dot" w:pos="8306"/>
        </w:tabs>
      </w:pPr>
      <w:hyperlink w:anchor="_Toc29135" w:history="1">
        <w:r>
          <w:rPr>
            <w:rFonts w:ascii="仿宋" w:eastAsia="仿宋" w:hAnsi="仿宋" w:cs="仿宋" w:hint="eastAsia"/>
            <w:lang w:eastAsia="zh-CN"/>
          </w:rPr>
          <w:t>十五、利益相关者分析与沟通计划</w:t>
        </w:r>
        <w:r>
          <w:tab/>
        </w:r>
        <w:r>
          <w:fldChar w:fldCharType="begin"/>
        </w:r>
        <w:r>
          <w:instrText xml:space="preserve"> PAGEREF _Toc29135 \h </w:instrText>
        </w:r>
        <w:r>
          <w:fldChar w:fldCharType="separate"/>
        </w:r>
        <w:r>
          <w:t>54</w:t>
        </w:r>
        <w:r>
          <w:fldChar w:fldCharType="end"/>
        </w:r>
      </w:hyperlink>
    </w:p>
    <w:p>
      <w:pPr>
        <w:pStyle w:val="TOC2"/>
        <w:tabs>
          <w:tab w:val="right" w:leader="dot" w:pos="8306"/>
        </w:tabs>
      </w:pPr>
      <w:hyperlink w:anchor="_Toc11166" w:history="1">
        <w:r>
          <w:rPr>
            <w:rFonts w:ascii="仿宋" w:eastAsia="仿宋" w:hAnsi="仿宋" w:cs="仿宋" w:hint="eastAsia"/>
            <w:lang w:eastAsia="zh-CN"/>
          </w:rPr>
          <w:t>(一)、利益相关者分析</w:t>
        </w:r>
        <w:r>
          <w:tab/>
        </w:r>
        <w:r>
          <w:fldChar w:fldCharType="begin"/>
        </w:r>
        <w:r>
          <w:instrText xml:space="preserve"> PAGEREF _Toc11166 \h </w:instrText>
        </w:r>
        <w:r>
          <w:fldChar w:fldCharType="separate"/>
        </w:r>
        <w:r>
          <w:t>54</w:t>
        </w:r>
        <w:r>
          <w:fldChar w:fldCharType="end"/>
        </w:r>
      </w:hyperlink>
    </w:p>
    <w:p>
      <w:pPr>
        <w:pStyle w:val="TOC2"/>
        <w:tabs>
          <w:tab w:val="right" w:leader="dot" w:pos="8306"/>
        </w:tabs>
      </w:pPr>
      <w:hyperlink w:anchor="_Toc30621" w:history="1">
        <w:r>
          <w:rPr>
            <w:rFonts w:ascii="仿宋" w:eastAsia="仿宋" w:hAnsi="仿宋" w:cs="仿宋" w:hint="eastAsia"/>
            <w:lang w:eastAsia="zh-CN"/>
          </w:rPr>
          <w:t>(二)、沟通计划</w:t>
        </w:r>
        <w:r>
          <w:tab/>
        </w:r>
        <w:r>
          <w:fldChar w:fldCharType="begin"/>
        </w:r>
        <w:r>
          <w:instrText xml:space="preserve"> PAGEREF _Toc30621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53"/>
      <w:r>
        <w:rPr>
          <w:rFonts w:ascii="仿宋" w:eastAsia="仿宋" w:hAnsi="仿宋" w:cs="仿宋" w:hint="eastAsia"/>
          <w:sz w:val="28"/>
          <w:lang w:eastAsia="zh-CN"/>
        </w:rPr>
        <w:t>一、装箱机项目危机管理</w:t>
      </w:r>
      <w:bookmarkEnd w:id="2"/>
    </w:p>
    <w:p>
      <w:pPr>
        <w:pStyle w:val="Heading2"/>
        <w:rPr>
          <w:rFonts w:ascii="仿宋" w:eastAsia="仿宋" w:hAnsi="仿宋" w:cs="仿宋" w:hint="eastAsia"/>
          <w:lang w:eastAsia="zh-CN"/>
        </w:rPr>
      </w:pPr>
      <w:bookmarkStart w:id="3" w:name="_Toc272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项目危机管理中，危机预警与识别是确保装箱机项目稳健运行的核心步骤。通过建立全面的监测机制，装箱机项目团队旨在及时发现和理解潜在的风险和危机因素，以便采取及时的预防和应对措施，确保装箱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首先，通过深入的风险评估，装箱机项目团队全面分析了整个装箱机项目和各个阶段可能存在的威胁。这包括准确评估每个潜在风险的发生概率和可能影响的程度，为后续危机预警提供了有力支持。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箱机项目团队着重于明确定义装箱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箱机项目进展的持续监控，团队能够及时发现潜在问题并作出迅速反应。装箱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在这一阶段，团队的专业素养和反应速度将发挥至关重要的作用，以确保潜在危机能够在初期得到有效的处理，最大程度地减轻负面影响。通过危机预警与识别，装箱机项目得以更有序、可控地推进。</w:t>
      </w:r>
    </w:p>
    <w:p>
      <w:pPr>
        <w:pStyle w:val="Heading2"/>
        <w:ind w:firstLine="560" w:firstLineChars="200"/>
        <w:rPr>
          <w:rFonts w:ascii="仿宋" w:eastAsia="仿宋" w:hAnsi="仿宋" w:cs="仿宋" w:hint="eastAsia"/>
          <w:sz w:val="28"/>
          <w:lang w:eastAsia="zh-CN"/>
        </w:rPr>
      </w:pPr>
      <w:bookmarkStart w:id="4" w:name="_Toc950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在危机发生时，装箱机项目团队立即行动，成立了应急小组。该小组的任务是迅速制定并实施紧急应对措施，以最小化潜在损失。以下是采取的主要措施：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暂停装箱机项目进度：为遏制危机蔓延，装箱机项目暂时停止进行，以便全面评估当前状况。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资源重新分配：重新评估装箱机项目资源的分配，确保最大限度地减小损失。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实时沟通：与关键利益相关者建立实时沟通机制，向他们传递装箱机项目危机的实际状况，保障装箱机项目核心利益。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在紧急应对的同时，装箱机项目团队强调了团队协作和有效沟通的重要性。以下是团队协作的关键举措：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信息共享机制：建立了信息共享平台，确保团队成员能够及时获取装箱机项目危机的实时信息。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领导者沟通：装箱机项目领导者通过定期会议和即时沟通工具，指导团队应对危机，保持团队稳定运行。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随着危机得到初步控制，装箱机项目团队转向制定恢复计划，以确保装箱机项目能够从中迅速恢复。主要恢复计划包括：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修复受损的进度计划：重新评估装箱机项目进度，制定修复计划，确保装箱机项目尽快回归正常进程。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重新调整资源分配：优化资源分配，确保装箱机项目在有限资源下高效运转。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风险管理机制加强：对装箱机项目风险进行全面评估，制定更强化的风险管理策略，以预防未来可能的危机。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900"/>
      <w:r>
        <w:rPr>
          <w:rFonts w:ascii="仿宋" w:eastAsia="仿宋" w:hAnsi="仿宋" w:cs="仿宋" w:hint="eastAsia"/>
          <w:sz w:val="28"/>
          <w:lang w:eastAsia="zh-CN"/>
        </w:rPr>
        <w:t>二、装箱机项目选址可行性分析</w:t>
      </w:r>
      <w:bookmarkEnd w:id="5"/>
    </w:p>
    <w:p>
      <w:pPr>
        <w:pStyle w:val="Heading2"/>
        <w:rPr>
          <w:rFonts w:ascii="仿宋" w:eastAsia="仿宋" w:hAnsi="仿宋" w:cs="仿宋" w:hint="eastAsia"/>
          <w:lang w:eastAsia="zh-CN"/>
        </w:rPr>
      </w:pPr>
      <w:bookmarkStart w:id="6" w:name="_Toc7688"/>
      <w:r>
        <w:rPr>
          <w:rFonts w:ascii="仿宋" w:eastAsia="仿宋" w:hAnsi="仿宋" w:cs="仿宋" w:hint="eastAsia"/>
          <w:lang w:eastAsia="zh-CN"/>
        </w:rPr>
        <w:t>(一)、装箱机项目选址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该装箱机项目选址位于XX省XX市XX区XXX街道</w:t>
      </w:r>
    </w:p>
    <w:p>
      <w:pPr>
        <w:pStyle w:val="Heading2"/>
        <w:ind w:firstLine="560" w:firstLineChars="200"/>
        <w:rPr>
          <w:rFonts w:ascii="仿宋" w:eastAsia="仿宋" w:hAnsi="仿宋" w:cs="仿宋" w:hint="eastAsia"/>
          <w:sz w:val="28"/>
          <w:lang w:eastAsia="zh-CN"/>
        </w:rPr>
      </w:pPr>
      <w:bookmarkStart w:id="7" w:name="_Toc208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征地面积： 装箱机项目的征地面积将根据装箱机项目的实际规模和需求进行精确规划。具体面积XXX平方米，旨在确保装箱机项目不仅能够满足当前的发展需求，还能够预留空间以适应未来的扩展。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净用地面积是在征地面积基础上去除不可利用面积后的实际可开发用地。具体面积XXX平方米，考虑到环保、交通、安全等多方面因素，以确保装箱机项目在整体利用效率上达到最优。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装箱机项目计划建设的建筑总规模具体面积XXX平方米。这一规模的确定综合考虑了装箱机项目的性质、规模，以及城市规划的相关要求，确保建筑布局与周边环境协调一致。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绿地率是装箱机项目用地中被规划为绿地的比例。具体面积XXX平方米，旨在通过合理规划绿地，改善装箱机项目周边环境，提升居民生活质量，并符合城市整体绿化规划。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容积率是用地上可以建设的建筑总体积与用地面积之比。具体面积XXX，通过合理的容积率规划，确保装箱机项目建筑规模与周边环境和谐共生。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确保装箱机项目选址与当地城市规划相一致，具体面积XXX平方米。通过与城市规划部门深入沟通，确保装箱机项目不仅符合城市的整体发展方向，还能够融入城市的发展布局，为城市的长远发展贡献力量。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充分了解并确保装箱机项目选址符合当地产业政策，具体面积XXX平方米。这包括装箱机项目对当地经济的促进作用，以及对相关产业的带动效应，确保装箱机项目与地方政府的产业政策保持一致，促进共赢合作。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用地总体要求必须符合环保和可持续发展的原则，具体面积XXX平方米。通过采用绿色建筑设计、节能减排等措施，确保装箱机项目在建设和运营过程中对环境的影响最小化，达到可持续发展的要求。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确保装箱机项目选址具备必要的公共设施配套，具体面积XXX平方米。这包括交通便利性、教育、医疗等基础设施，以提高居民生活品质，使得装箱机项目选址更具吸引力。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考虑用地总体要求对当地社会稳定性的影响，具体面积XXX平方米。通过深入了解当地社区反馈，确保装箱机项目的选址和建设过程对当地社会和谐稳定产生积极作用。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装箱机项目选址不仅符合法规和规划，还在实际操作中具有可行性。这一全面规划将为装箱机项目的成功实施提供坚实的基础，确保装箱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7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装箱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箱机项目的设备规划和空间设计中，我们将采取灵活设备布局的措施。设备布局将根据实际需求进行灵活设计，避免不必要的浪费。通过合理规划设备摆放位置，我们将提高设备的利用率，减少设备间距，以确保装箱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装箱机项目内部引入共享设施的概念，例如共享会议室、办公区等。通过这种方式，我们可以减少对资源的重复建设，提高资源共享效率，从而减小装箱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2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装箱机项目的总图布置中，我们将不同功能区域进行明确的规划，以最大程度满足装箱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95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我们首先关注市场因素，包括潜在客户分布、竞争对手位置、市场需求等。通过深入的市场调研，我们能够更准确地评估选址对于市场开拓和产品销售的影响，确保装箱机项目能够在有利的市场环境中蓬勃发展。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装箱机项目对环境的影响是综合评价的重要因素之一。我们将详细考虑选址周边的自然环境、生态保护区、水源地等情况，确保装箱机项目的建设和运营对环境影响最小化，并符合当地的环保法规标准。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对选址的评价还需充分考虑当地政府的产业政策和法规。我们将详细了解装箱机项目所在地的相关政策，确保装箱机项目的规划和运营与当地法规相符，降低不必要的法律风险。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考虑到社会稳定性对企业运营的重要性，我们将评估选址地区的社会安全情况、劳工关系、社区反馈等方面，以确保装箱机项目的建设和运营不会受到社会稳定性的负面影响。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最后，我们将综合考虑用地成本，包括土地购置费用、土地开发成本等。通过对用地成本的详细评估，我们能够做出更为精确的经济效益分析，为装箱机项目的投资决策提供有力支持。</w:t>
      </w:r>
    </w:p>
    <w:p>
      <w:pPr>
        <w:pStyle w:val="Heading1"/>
        <w:ind w:firstLine="560" w:firstLineChars="200"/>
        <w:rPr>
          <w:rFonts w:ascii="仿宋" w:eastAsia="仿宋" w:hAnsi="仿宋" w:cs="仿宋" w:hint="eastAsia"/>
          <w:sz w:val="28"/>
          <w:lang w:eastAsia="zh-CN"/>
        </w:rPr>
      </w:pPr>
      <w:bookmarkStart w:id="11" w:name="_Toc2667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34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技术管理特点体现在其创新导向。通过引入最先进的技术趋势和解决方案，装箱机项目致力于提升科技含量、提高质量和效率水平。这意味着我们将采用最新的工具和方法，确保装箱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箱机项目技术管理的显著特征。通过整合不同领域的技术资源，我们实现了跨学科的协同工作。这有助于优化技术架构，提高整体效能。此外，整合性策略还促进了不同技术团队之间的紧密沟通和高效合作，确保装箱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箱机项目所采用的技术。通过不断优化技术方案，装箱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箱机项目团队将在装箱机项目初期识别可能的技术风险，并采取相应的预防和应对措施。通过建立健全的风险评估机制，装箱机项目能够在实施过程中及时发现并解决潜在的技术问题，保障装箱机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通过这些独特的技术管理特点，我们确信在装箱机项目中，技术将成为装箱机项目成功的有力支持。这一深度剖析揭示了技术管理在装箱机项目实施中的关键作用，为装箱机项目的技术基础奠定了坚实的基础。</w:t>
      </w:r>
    </w:p>
    <w:p>
      <w:pPr>
        <w:pStyle w:val="Heading2"/>
        <w:ind w:firstLine="560" w:firstLineChars="200"/>
        <w:rPr>
          <w:rFonts w:ascii="仿宋" w:eastAsia="仿宋" w:hAnsi="仿宋" w:cs="仿宋" w:hint="eastAsia"/>
          <w:sz w:val="28"/>
          <w:lang w:eastAsia="zh-CN"/>
        </w:rPr>
      </w:pPr>
      <w:bookmarkStart w:id="13" w:name="_Toc27861"/>
      <w:r>
        <w:rPr>
          <w:rFonts w:ascii="仿宋" w:eastAsia="仿宋" w:hAnsi="仿宋" w:cs="仿宋" w:hint="eastAsia"/>
          <w:sz w:val="28"/>
          <w:lang w:eastAsia="zh-CN"/>
        </w:rPr>
        <w:t>(二)、装箱机项目工艺技术设计方案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箱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箱机项目将严格按照相关行业规范要求进行组织。通过有效控制产品质量，装箱机项目将致力于为顾客提供优质的装箱机项目产品和良好的服务。这体现了装箱机项目对于生产活动合规性和质量标准的高度重视，为装箱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箱机项目注重生态效益和清洁生产原则。装箱机项目建设将紧密结合地方特色经济发展，与社会经济发展规划和区域环境保护规划方案相协调一致。通过与当地区域自然生态系统的结合，装箱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箱机项目产品具有多样化的客户需求和个性化的特点。因此，装箱机项目产品规格品种多样，且单批生产数量较小。为满足这一特点，装箱机项目承办单位将建设先进的柔性制造生产线。通过广泛应用柔性制造技术，装箱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装箱机项目采用的技术具有较高的技术含量和自动化水平，处于国内先进水平。这一技术选用不仅体现了对生产效率、质量和环境友好性的高标准要求，同时为装箱机项目的可持续发展奠定了坚实的基础。</w:t>
      </w:r>
    </w:p>
    <w:p>
      <w:pPr>
        <w:pStyle w:val="Heading2"/>
        <w:ind w:firstLine="560" w:firstLineChars="200"/>
        <w:rPr>
          <w:rFonts w:ascii="仿宋" w:eastAsia="仿宋" w:hAnsi="仿宋" w:cs="仿宋" w:hint="eastAsia"/>
          <w:sz w:val="28"/>
          <w:lang w:eastAsia="zh-CN"/>
        </w:rPr>
      </w:pPr>
      <w:bookmarkStart w:id="14" w:name="_Toc2799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为确保装箱机项目的高效生产和技术实施，我们制定了一套精心设计的设备选型方案，以满足装箱机项目生产、质量和环保的要求。该方案的主要特点如下：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箱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针对装箱机项目产品的多样性和小批量生产的特点，我们将建设柔性制造生产线。通过在设备选型中考虑柔性制造技术，可以灵活应对不同产品规格和生产需求，实现生产线的高度灵活性和适应性。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01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811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装箱机项目的主要产品是XXXX，预计年产值为XXX万元。这一产品在市场中占据着重要的地位，其广泛的应用范围使得该装箱机项目的市场前景非常广阔。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箱机项目的xxx产品作为重要的原材料之一，将在多个领域发挥关键作用。其在建筑、交通、能源等方面的广泛应用将为整个产业链提供强大的支持，形成产业协同效应。装箱机项目的年产值XXX万XXX万XXX万万元不仅反映了其在市场上的巨大潜力，更预示着它对国民经济的积极贡献。这种关联度高、涉及面广的产业关系，使得该装箱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93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总征地面积为XXXX平方米，相当于约XX.XX亩，其中净用地面积为XXXX平方米，红线范围内相当于约XX.XX亩。这一用地规模充分考虑了装箱机项目的建设需求，保障了装箱机项目在合适的空间内得以充分发展。装箱机项目规划的总建筑面积为XXXX平方米，其中主体工程建设占XXXX平方米，计容建筑面积达XXXX平方米。预计建筑工程的投资将达到XXXX万元，为装箱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装箱机项目计划购置的设备共计XXXX台（套），设备购置费用为XXXX万元。这一设备购置计划充分考虑到装箱机项目的生产需求和技术要求，确保了装箱机项目在生产运营中具备先进的技术装备和高效的生产能力。设备的合理配置将为装箱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计划总投资为XXXX万元，预计年实现营业收入为XXXX万元。这一产能规模的设定旨在确保装箱机项目能够在投资与回报之间取得平衡，实现长期可持续的发展。装箱机项目的总投资充分考虑到各个方面的需求，包括用地建设、设备购置等多个环节，以确保装箱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25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7938"/>
      <w:r>
        <w:rPr>
          <w:rFonts w:ascii="仿宋" w:eastAsia="仿宋" w:hAnsi="仿宋" w:cs="仿宋" w:hint="eastAsia"/>
          <w:lang w:eastAsia="zh-CN"/>
        </w:rPr>
        <w:t>(一)、装箱机行业分析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装箱机行业一直以来都是市场的关注焦点。行业内的发展趋势、竞争态势以及潜在机会都对装箱机项目的推进产生深远的影响。通过深入研究行业的整体概貌，我们将更好地理解行业的核心特征，为装箱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行业，技术一直是推动创新和发展的关键因素。我们将对当前技术趋势进行详尽分析，包括但不限于人工智能、大数据应用、先进制造技术等。这有助于装箱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https://d.book118.com/838022052053006045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15674"/>
    <w:rsid w:val="3C2156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2205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2024-03-04T08:14:00Z</dcterms:created>
  <dcterms:modified xsi:type="dcterms:W3CDTF">2024-03-04T08:14:49Z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0C7A3348FB2743118862DF40217CF038_11</vt:lpwstr>
  </property>
  <property fmtid="{D5CDD505-2E9C-101B-9397-08002B2CF9AE}" pid="3" name="KSOProductBuildVer">
    <vt:lpwstr>2052-12.1.0.16388</vt:lpwstr>
  </property>
</Properties>
</file>