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</w:pPr>
      <w:r>
        <w:rPr>
          <w:rFonts w:ascii="宋体" w:eastAsia="宋体" w:hAnsi="宋体"/>
          <w:b/>
          <w:sz w:val="44"/>
        </w:rPr>
        <w:t>建筑构造考试试题(含答案)</w:t>
      </w:r>
    </w:p>
    <w:p>
      <w:r>
        <w:t>《建筑构造》考试试题含答案</w:t>
      </w:r>
    </w:p>
    <w:p>
      <w:r>
        <w:t>一、单项选择题</w:t>
      </w:r>
    </w:p>
    <w:p>
      <w:r>
        <w:t>1.除住宅建筑之外的民用建筑高度大于（）为高层建筑（不包括单层主体建筑），建筑总高度大于（D）时为超高层建筑。</w:t>
      </w:r>
    </w:p>
    <w:p>
      <w:r>
        <w:t>A. 16m，20层B. 16m，40层C. 24m，100层D. 24m，100m</w:t>
      </w:r>
    </w:p>
    <w:p>
      <w:r>
        <w:t>2.结构的承重部分为梁柱体系，墙体只起围护和分隔作用，此种建筑结构称为（B）。</w:t>
      </w:r>
    </w:p>
    <w:p>
      <w:r>
        <w:t>A.砌体结构B.框架结构C.板墙结构D.空间结构</w:t>
      </w:r>
    </w:p>
    <w:p>
      <w:r>
        <w:t>3.一般建筑跨度30m以上的大跨度建筑采用（D）结构。</w:t>
      </w:r>
    </w:p>
    <w:p>
      <w:r>
        <w:t>A.砌体B.框架C.板墙D.空间</w:t>
      </w:r>
    </w:p>
    <w:p>
      <w:r>
        <w:t>4.建筑物的耐久等级为二级时其耐久年限为（A）年，适用于一般性建筑。A. 50～l00B. 80～150C. 25～50D. 15～25</w:t>
      </w:r>
    </w:p>
    <w:p>
      <w:r>
        <w:t>5.建筑物的设计使用年限为50年，适用（C）。</w:t>
      </w:r>
    </w:p>
    <w:p>
      <w:r>
        <w:t>A.临时性结构B.易于替换的结构构件</w:t>
      </w:r>
    </w:p>
    <w:p>
      <w:pPr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t>C.普通房屋和构筑物D.纪念性建筑和特别重要的建筑结构</w:t>
      </w:r>
    </w:p>
    <w:p>
      <w:r>
        <w:t>6.耐火等级为二级的多层建筑，其房间隔墙需采用耐火极限（C）以上的（）。A. 0. 5小时，难燃烧体B. 1小时，难燃烧体C. 0. 5小时，非燃烧体D. 1小时，非燃烧体</w:t>
      </w:r>
    </w:p>
    <w:p>
      <w:r>
        <w:t>7.大型门诊楼属于（B）工程品级。</w:t>
      </w:r>
    </w:p>
    <w:p>
      <w:r>
        <w:t>A.特级B.一级C.二级D.三级</w:t>
      </w:r>
    </w:p>
    <w:p>
      <w:r>
        <w:t>8.模数60m的数值是（C），经常用于（）。</w:t>
      </w:r>
    </w:p>
    <w:p>
      <w:r>
        <w:t>A. 60mm，构件截面或缝隙B. 600mm，门窗洞口</w:t>
      </w:r>
    </w:p>
    <w:p>
      <w:r>
        <w:t>C. 6000mm，柱距或开间D. mm，建筑总尺寸</w:t>
      </w:r>
    </w:p>
    <w:p>
      <w:r>
        <w:t>9.假如需求相识建筑内部的房间分布情形及估算建筑面积，可以查看（A）。A.建筑平面图B.建筑立面图C.建筑剖面图D.建筑详图</w:t>
      </w:r>
    </w:p>
    <w:p>
      <w:r>
        <w:t>10.建筑平面图的外部尺寸俗称外三道，其中最里面一道尺寸标注的是（D）。A.房屋的开间、进深B.房屋内墙的厚度和内部门窗洞口尺寸</w:t>
      </w:r>
    </w:p>
    <w:p>
      <w:r>
        <w:t>C.房屋水平方向的总长、总宽D.房屋外墙的墙段及门窗洞口尺寸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  <w:r>
        <w:t>11.下列选项中，不是建筑剖面图所表达的内容的是（C）。</w:t>
      </w:r>
    </w:p>
    <w:p>
      <w:r>
        <w:t>A.各层梁板、楼梯、屋面的结构形式、位置B.楼面、阳台、楼梯平台的标高C.外墙表面装修的做法D.门窗洞口、窗间墙等的高度尺寸</w:t>
      </w:r>
    </w:p>
    <w:p>
      <w:r>
        <w:t>12.基础埋深不得过小，普通不小于（C）。</w:t>
      </w:r>
    </w:p>
    <w:p>
      <w:r>
        <w:t>A. 300mmB. 200mmC. 500mmD. 400mm</w:t>
      </w:r>
    </w:p>
    <w:p>
      <w:r>
        <w:t>13.柔性基础与刚性基础受力的首要区分是（C）。</w:t>
      </w:r>
    </w:p>
    <w:p>
      <w:r>
        <w:t>A.柔性基础比刚性基础能承受更大的荷载</w:t>
      </w:r>
    </w:p>
    <w:p>
      <w:r>
        <w:t>B.柔性基础只能承受压力，刚性基础既能承受拉力，又能承受压力</w:t>
      </w:r>
    </w:p>
    <w:p>
      <w:r>
        <w:t>C.柔性基础既能承受压力，又能承受拉力，刚性基础只能承受压力</w:t>
      </w:r>
    </w:p>
    <w:p>
      <w:r>
        <w:t>D.刚性基础比柔性基础能承受更大的拉力</w:t>
      </w:r>
    </w:p>
    <w:p>
      <w:r>
        <w:t>14.刚性基础的受力特点是（D）。</w:t>
      </w:r>
    </w:p>
    <w:p>
      <w:r>
        <w:t>A.抗拉强度大、抗压强度小B.抗拉、抗压强度均大</w:t>
      </w:r>
    </w:p>
    <w:p>
      <w:r>
        <w:t>C.抗剪切强度大D.抗压强度大、抗拉强度小</w:t>
      </w:r>
    </w:p>
    <w:p>
      <w:r>
        <w:t>15.砖基础的采用台阶式、逐级向下放大的做法，一般为每2皮砖挑出（A）的砌筑方法。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  <w:r>
        <w:t>A. 1／4砖B. 1／2砖C. 3／4砖D.一皮砖</w:t>
      </w:r>
    </w:p>
    <w:p>
      <w:r>
        <w:t>16.地基脆弱的多层砌体结构，当上部荷载较大且不匀称时，普通接纳（C）。A.柱下条基B.柱下自力基础C.片筏基础D.箱形基础</w:t>
      </w:r>
    </w:p>
    <w:p>
      <w:r>
        <w:t>17.地下室的外包卷材防水构造中，墙身处防水卷材须从底板包上来，并在最高设计水位（D）处收头。</w:t>
      </w:r>
    </w:p>
    <w:p>
      <w:r>
        <w:t>A.以下50mmB.以上50mmC.以下500～1000mmD.以上500～l000mm18.公开室为自防水时，外加剂防水混凝土外墙、底板均不宜太薄。普通墙厚为（C）以上，底板为（）以上。</w:t>
      </w:r>
    </w:p>
    <w:p>
      <w:r>
        <w:t>A. 75 mm，l00mmB. 100mm，200mmC. 200mm，150mmD. 300mm，250mm</w:t>
      </w:r>
    </w:p>
    <w:p>
      <w:r>
        <w:t>19.地下室防潮的构造设计中，以下哪种做法不采用（D）。</w:t>
      </w:r>
    </w:p>
    <w:p>
      <w:r>
        <w:t>A.在地下室顶板中间设水平防潮层B.在地下室底板中间设水平防潮层</w:t>
      </w:r>
    </w:p>
    <w:p>
      <w:r>
        <w:t>C.在公开室外墙外侧设垂直防潮层D.在公开室外墙外侧回填滤水层</w:t>
      </w:r>
    </w:p>
    <w:p>
      <w:r>
        <w:t>20.下面既属承重构件，又是围护构件的是（A）。</w:t>
      </w:r>
    </w:p>
    <w:p>
      <w:r>
        <w:t>A.墙B.基础C.楼梯D.门窗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  <w:r>
        <w:t>21．下面既属承重构件，又是围护构件的是（A）。</w:t>
      </w:r>
    </w:p>
    <w:p>
      <w:r>
        <w:t>A.墙、屋顶B.基础、楼板C.屋顶、基础D.门窗、墙</w:t>
      </w:r>
    </w:p>
    <w:p>
      <w:r>
        <w:t>22.墙体按受力情况分为（B）。</w:t>
      </w:r>
    </w:p>
    <w:p>
      <w:r>
        <w:t>A.纵墙和横墙B.承重墙和非承重墙C.内墙和外墙D.空体墙和实体墙23.墙体按施工办法分为（A）。</w:t>
      </w:r>
    </w:p>
    <w:p>
      <w:r>
        <w:t>A.块材墙和板筑墙等B.承重墙和非承重墙C.纵墙和横墙D.空体墙和实体墙等</w:t>
      </w:r>
    </w:p>
    <w:p>
      <w:r>
        <w:t>24.纵墙承重的优点是（A）。</w:t>
      </w:r>
    </w:p>
    <w:p>
      <w:r>
        <w:t>A.空间组合较灵动B.纵墙上开门、窗限制较少C.整体刚度好D.楼板所用材料较横墙承重少</w:t>
      </w:r>
    </w:p>
    <w:p>
      <w:r>
        <w:t>25.在普通民用建筑中，不属于小开间横墙承重结构的长处的是（A）。A.空间分别灵动B.房屋的整体性好C.结构刚度较大D.有利于组织室内通风26.横墙承重计划普通不用于（A）。</w:t>
      </w:r>
    </w:p>
    <w:p>
      <w:r>
        <w:t>A.讲授楼B.住宅C.小旅馆D.宿舍</w:t>
      </w:r>
    </w:p>
    <w:p>
      <w:r>
        <w:t>27.当室内地面垫层为碎砖或灰土材料时，其水平防潮层的位置应设在（D）。A.垫层高度范围内B.室内地面以下—0. 06m处</w:t>
      </w:r>
    </w:p>
    <w:p>
      <w:r>
        <w:t>C.垫层标高以下D.平齐或高于室内地面面层</w:t>
      </w:r>
    </w:p>
    <w:p>
      <w:r>
        <w:t>28.外墙外侧墙脚处的排水斜坡组织称为（B）。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  <w:r>
        <w:t>A.勒脚B.散水C.踢脚D.墙裙</w:t>
      </w:r>
    </w:p>
    <w:p>
      <w:r>
        <w:t>29.以下有关踢脚组织，说法错误的选项是（C）。</w:t>
      </w:r>
    </w:p>
    <w:p>
      <w:r>
        <w:t>A.踢脚设置在外墙内侧或内墙两侧。B.踢脚的高度一般在120一150nmm，有时为了突出墙面效果或防潮，也可将其延伸设置成墙裙的形式。C.踢脚可以增强建筑物外墙的立面美观。</w:t>
      </w:r>
    </w:p>
    <w:p>
      <w:r>
        <w:t>D.踢脚在设计施工时应尽量选用与地面材料相一致的面层材料。</w:t>
      </w:r>
    </w:p>
    <w:p>
      <w:r>
        <w:t>30.当上部有集中荷载时，应选用（D）过梁。</w:t>
      </w:r>
    </w:p>
    <w:p>
      <w:r>
        <w:t>A.砖砌平拱B.砖砌弧拱C.钢筋砖D.钢筋混凝土</w:t>
      </w:r>
    </w:p>
    <w:p>
      <w:r>
        <w:t>31.钢筋混凝土门窗过梁应伸进墙内的支承长度不小于（C）mm。</w:t>
      </w:r>
    </w:p>
    <w:p>
      <w:r>
        <w:t>A. 60B. 120C. 240D. 370</w:t>
      </w:r>
    </w:p>
    <w:p>
      <w:r>
        <w:t>32.钢筋砖过梁两端的砖应伸进墙内的搭接长度不小于（D）mm。</w:t>
      </w:r>
    </w:p>
    <w:p>
      <w:r>
        <w:t>A. 20B. 60C. 120D. 240</w:t>
      </w:r>
    </w:p>
    <w:p>
      <w:r>
        <w:t>33.下列关于圈梁，说法错误的是（B）。</w:t>
      </w:r>
    </w:p>
    <w:p>
      <w:r>
        <w:t>A.普通情形下，圈梁必需封闭。B.过梁可以兼做圈梁。</w:t>
      </w:r>
    </w:p>
    <w:p>
      <w:r>
        <w:t>C.圈梁可以兼做过梁。D.当遇有门窗洞口时，需增设附加圈梁。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  <w:r>
        <w:t>34.下列关于构造柱，说法错误的是（B）。</w:t>
      </w:r>
    </w:p>
    <w:p>
      <w:r>
        <w:t>A.组织柱的感化是加强建筑物的整体刚度和不乱性。B.组织柱可以不与圈梁连接。</w:t>
      </w:r>
    </w:p>
    <w:p>
      <w:r>
        <w:t>C.构造柱的最小截面尺寸是240mm、180mm。D.构造柱处的墙体宜砌成马牙搓。</w:t>
      </w:r>
    </w:p>
    <w:p>
      <w:r>
        <w:t>35.在墙体中设置构造柱时，构造柱中的拉结钢筋每边伸入墙内应不小于（B）m。</w:t>
      </w:r>
    </w:p>
    <w:p>
      <w:r>
        <w:t>A. 0. 5B. 1C. 1.2D. 1.5</w:t>
      </w:r>
    </w:p>
    <w:p>
      <w:r>
        <w:t>36.对于砌块长度方向的错缝搭接有一定要求，小型空心砌块上下皮的搭接长度应不小于（C）mm。</w:t>
      </w:r>
    </w:p>
    <w:p>
      <w:r>
        <w:t>A. 30B. 60C. 90D. 150</w:t>
      </w:r>
    </w:p>
    <w:p>
      <w:r>
        <w:t>37.对于砌块长度方向的错缝搭接有一定要求，中型空心砌块上下皮的搭接长度应不小于（B）mm。</w:t>
      </w:r>
    </w:p>
    <w:p>
      <w:r>
        <w:t>A. 90B. 150C. 100D. 60</w:t>
      </w:r>
    </w:p>
    <w:p>
      <w:r>
        <w:t>38.一般民用建筑对隔墙的要求有（D）。</w:t>
      </w:r>
    </w:p>
    <w:p>
      <w:r>
        <w:t>I坚固耐久II隔声防潮Ⅲ隔热保温Ⅳ质轻壁薄V便于拆卸</w:t>
      </w:r>
    </w:p>
    <w:p>
      <w:r>
        <w:t>A. I、II、ⅢB. I、Ⅳ、VC. II、Ⅲ、ⅣD. II、Ⅳ、V</w:t>
      </w:r>
    </w:p>
    <w:p>
      <w:r>
        <w:t>39.隔墙自重普通可由（C）承受。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  <w:r>
        <w:t>A.柱B.墙C.小梁D.基础</w:t>
      </w:r>
    </w:p>
    <w:p>
      <w:r>
        <w:t>40.半砖隔墙的顶部与楼板相接处为满足连接紧密，其顶部常接纳（B）或预留30mm左右的缝隙，每隔lm用木楔打紧。</w:t>
      </w:r>
    </w:p>
    <w:p>
      <w:r>
        <w:t>A.嵌水泥砂浆B.立砖斜侧C.半砖顺砌D.浇细石混凝土</w:t>
      </w:r>
    </w:p>
    <w:p>
      <w:r>
        <w:t>41.伸缩缝是为了预防（A）对建筑物的不利影响而设置的。</w:t>
      </w:r>
    </w:p>
    <w:p>
      <w:r>
        <w:t>A.温度变化B.地基不均匀沉降C.地震D.荷载过大</w:t>
      </w:r>
    </w:p>
    <w:p>
      <w:r>
        <w:t>42.沉降缝的组织做法中要求基础（A）。</w:t>
      </w:r>
    </w:p>
    <w:p>
      <w:r>
        <w:t>A.断开B.不断开C.可断开，也可不断开D.刚性连接</w:t>
      </w:r>
    </w:p>
    <w:p>
      <w:r>
        <w:t>43.在地震区设置伸缩缝时，必需满足（B）的设置要求。</w:t>
      </w:r>
    </w:p>
    <w:p>
      <w:r>
        <w:t>A.沉降缝B.防震缝C.分格缝D.伸缩缝</w:t>
      </w:r>
    </w:p>
    <w:p>
      <w:r>
        <w:t>44.楼板层通常由（B）组成。</w:t>
      </w:r>
    </w:p>
    <w:p>
      <w:r>
        <w:t>A.面层、楼板、地坪B.面层、楼板、顶棚C.支持、楼板、顶棚D.垫层、梁、楼板</w:t>
      </w:r>
    </w:p>
    <w:p>
      <w:r>
        <w:t>45.地坪层由（A）构成。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  <w:r>
        <w:t>A.面层、结构层、垫层、素土夯实层B.面层、找平层、垫层、素土夯实层C.面层、结构层、垫层、结合层D.构造层、结构层、垫层、素土夯实层46.现浇肋梁楼板由（C）现浇而成。</w:t>
      </w:r>
    </w:p>
    <w:p>
      <w:r>
        <w:t>A.混凝土、砂浆、钢筋B.柱、次梁、主梁C.板、次梁、主梁D.墙、次梁、主梁</w:t>
      </w:r>
    </w:p>
    <w:p>
      <w:r>
        <w:t>47.根据受力状况的不同，现浇肋梁楼板可分为（B）。</w:t>
      </w:r>
    </w:p>
    <w:p>
      <w:r>
        <w:t>A.单向板肋梁楼板、多向板肋梁楼板B.单向板肋梁楼板、双向板肋梁楼板C.双向板肋梁楼板、三向板肋梁楼板D.有梁楼板、无梁楼板</w:t>
      </w:r>
    </w:p>
    <w:p>
      <w:r>
        <w:t>48.阳台按使用要求不同可分为（B）。</w:t>
      </w:r>
    </w:p>
    <w:p>
      <w:r>
        <w:t>A.凹阳台，凸阳台B.生活阳台，服务阳台C.封闭阳台，开敞阳台D.生活阳台，工作阳台</w:t>
      </w:r>
    </w:p>
    <w:p>
      <w:r>
        <w:t>49.阳台是由（C）组成。</w:t>
      </w:r>
    </w:p>
    <w:p>
      <w:r>
        <w:t>A.栏杆、扶手B.挑梁、扶手C.栏杆、承重结构D.栏杆、栏板</w:t>
      </w:r>
    </w:p>
    <w:p>
      <w:r>
        <w:t>50.挑阳台的结构布置可采用（A）方式。</w:t>
      </w:r>
    </w:p>
    <w:p>
      <w:r>
        <w:t>A.挑梁搭板B.砖墙承重C.梁板结构D.框架承重</w:t>
      </w:r>
    </w:p>
    <w:p>
      <w:r>
        <w:t>51.下面哪些楼梯不可以作为疏散楼梯（C）？</w:t>
      </w:r>
    </w:p>
    <w:p>
      <w:r>
        <w:t>A.直跑楼梯B.剪刀楼梯C.螺旋楼梯D.多跑楼梯</w:t>
      </w:r>
    </w:p>
    <w:p>
      <w:r>
        <w:t>52.单股人流为（）。建筑规范对楼梯梯段宽度的限定是住宅（B），公共建筑（）。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  <w:r>
        <w:t>A. 600mm～700mm，≥1200nun，≥1300mmB. 550mm～700 mm，≥1100msn，≥1200mm</w:t>
      </w:r>
    </w:p>
    <w:p>
      <w:r>
        <w:t>C. 550mm～700mm，≥1200mm，≥1500mmD. 500mm～600nun，≥l l00mm，≥1300mm</w:t>
      </w:r>
    </w:p>
    <w:p>
      <w:r>
        <w:t>53.每个梯段的踏步数以（D）为宜。</w:t>
      </w:r>
    </w:p>
    <w:p>
      <w:r>
        <w:t>A. 2～10级B. 3～10级C. 3～15级D. 3～18级</w:t>
      </w:r>
    </w:p>
    <w:p>
      <w:r>
        <w:t>54.楼梯栏杆扶手的高度普通为（C），供儿童使用的楼梯应在（）高度增设扶手。</w:t>
      </w:r>
    </w:p>
    <w:p>
      <w:r>
        <w:t>A. 1000mm，400mmB. 900mrn，500～600mmC. 900mm，500～600mmD.900，400mm</w:t>
      </w:r>
    </w:p>
    <w:p>
      <w:r>
        <w:t>55.楼梯下要通行一般其净高度不小于（C）。</w:t>
      </w:r>
    </w:p>
    <w:p>
      <w:r>
        <w:t>A. 2100mmB. 1900mmC. 2000mmD. 2400 mm</w:t>
      </w:r>
    </w:p>
    <w:p>
      <w:r>
        <w:t>56.梁板式梯段由哪两部分组成（B）？</w:t>
      </w:r>
    </w:p>
    <w:p>
      <w:r>
        <w:t>I、平台II、栏杆Ⅲ、梯斜梁Ⅳ、踏步板</w:t>
      </w:r>
    </w:p>
    <w:p>
      <w:r>
        <w:t>A. I、ⅢB.Ⅲ、ⅣC. II、IVD. II、Ⅳ</w:t>
      </w:r>
    </w:p>
    <w:p>
      <w:r>
        <w:t>57.室外台阶的踏步高一般在（D）左右。</w:t>
      </w:r>
    </w:p>
    <w:p>
      <w:r>
        <w:t>A. 150mmB. 180mmC. 120mmD. 100～150mm</w:t>
      </w:r>
    </w:p>
    <w:p>
      <w:r>
        <w:t>58.室外台阶踏步宽（A）左右。</w:t>
      </w:r>
    </w:p>
    <w:p>
      <w:r>
        <w:t>A. 300～400mmB. 250 mmC. 250～300mmD. 220mm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0"/>
          <w:cols w:space="720"/>
          <w:titlePg w:val="0"/>
          <w:docGrid w:linePitch="360"/>
        </w:sectPr>
      </w:pPr>
      <w:r>
        <w:t>59.台阶与建筑出人口之间的平台一般深度不应（D）且平台需做（）的排水坡度。</w:t>
      </w:r>
    </w:p>
    <w:p>
      <w:r>
        <w:t>A.小于800mm，5 %B.小于1500mm，2%C.小于2500 mm，5 %D.小于1000mm，2%</w:t>
      </w:r>
    </w:p>
    <w:p>
      <w:r>
        <w:t>60.平屋顶的排水坡度普通不超过5%，最常用的坡度为（D）。</w:t>
      </w:r>
    </w:p>
    <w:p>
      <w:r>
        <w:t>A. 5％B. 1 %C. 4%D. 2%～3%</w:t>
      </w:r>
    </w:p>
    <w:p>
      <w:r>
        <w:t>61.屋顶设计最中心的要求是（C）。</w:t>
      </w:r>
    </w:p>
    <w:p>
      <w:r>
        <w:t>A.美观B.承重C.防水D.保温、</w:t>
      </w:r>
    </w:p>
    <w:p>
      <w:r>
        <w:t>62.坡屋顶多用斜率法来表示坡度，平屋顶常用来（A）。</w:t>
      </w:r>
    </w:p>
    <w:p>
      <w:r>
        <w:t>A.百分比法B.角度法C.斜率法D.角度法、百分比法</w:t>
      </w:r>
    </w:p>
    <w:p>
      <w:r>
        <w:t>63.屋顶的坡度组成中材料找坡是指（B）来组成。</w:t>
      </w:r>
    </w:p>
    <w:p>
      <w:r>
        <w:t>A.利用预制板的搁置B.选用轻质材料找坡C.利用由毡的厚度D.利用结构层64.平屋顶坡度的形成方式有（C）。</w:t>
      </w:r>
    </w:p>
    <w:p>
      <w:r>
        <w:t>A.纵墙起坡、山墙起坡B.山墙起坡C.材料找坡、结构找坡D.结构找坡65.下列不属于屋顶结构找坡特点的是（C）。</w:t>
      </w:r>
    </w:p>
    <w:p>
      <w:r>
        <w:t>A.经济性好B.减轻荷载C.室内顶棚平整D.排水坡度较大</w:t>
      </w:r>
    </w:p>
    <w:p>
      <w:r>
        <w:t>66.卷材防水屋面的基本组织层次按其感化可分别为（A）。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1"/>
          <w:cols w:space="720"/>
          <w:titlePg w:val="0"/>
          <w:docGrid w:linePitch="360"/>
        </w:sectPr>
      </w:pPr>
      <w:r>
        <w:t>A.结构层、找平层、结合层、防水层、保护层B.结构层、找坡层、结合层、防水层、保护层</w:t>
      </w:r>
    </w:p>
    <w:p>
      <w:r>
        <w:t>C.结构层、找坡层、保温层、防水层、保护层D.结构层、找平层、隔热层、防水层</w:t>
      </w:r>
    </w:p>
    <w:p>
      <w:r>
        <w:t>67.涂刷冷底子油的作用是（D）。</w:t>
      </w:r>
    </w:p>
    <w:p>
      <w:r>
        <w:t>A.防止油毡鼓泡B.防水C.气密性、隔热性较好D.粘结防水层</w:t>
      </w:r>
    </w:p>
    <w:p>
      <w:r>
        <w:t>68.混凝土刚性防水屋面的防水层应接纳不低于（B）级的细石混凝土整表现浇。A. C15B. C20C. C25D. C30</w:t>
      </w:r>
    </w:p>
    <w:p>
      <w:r>
        <w:t>69.混凝土刚性防水屋中，为减少结构变形对防水层的不利影响，常在防水层与结构层之间设置（B）。</w:t>
      </w:r>
    </w:p>
    <w:p>
      <w:r>
        <w:t>A.隔蒸汽层B.隔离层C.隔热层D.隔声层</w:t>
      </w:r>
    </w:p>
    <w:p>
      <w:r>
        <w:t>70.下列有关刚性防水屋面分格缝的叙述中，正确的是（A）。</w:t>
      </w:r>
    </w:p>
    <w:p>
      <w:r>
        <w:t>A.分格缝可以减少刚性防水层的伸缩变形，防止和限制裂缝的发生</w:t>
      </w:r>
    </w:p>
    <w:p>
      <w:r>
        <w:t>B.分格缝的设置是为了把大块现浇混凝土分割成小块，简化施工</w:t>
      </w:r>
    </w:p>
    <w:p>
      <w:r>
        <w:t>C.刚性防水层与女儿墙之间不应设分格缝，以利于防水</w:t>
      </w:r>
    </w:p>
    <w:p>
      <w:r>
        <w:t>D.防水层内的钢筋在分格缝处也应连通，以保持防水整体性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2"/>
          <w:cols w:space="720"/>
          <w:titlePg w:val="0"/>
          <w:docGrid w:linePitch="360"/>
        </w:sectPr>
      </w:pPr>
      <w:r>
        <w:t>71．以下说法错误的选项是（D）。</w:t>
      </w:r>
    </w:p>
    <w:p>
      <w:r>
        <w:t>A.泛水应有足够的高度，普通不小于250mm</w:t>
      </w:r>
    </w:p>
    <w:p>
      <w:r>
        <w:t>B女儿墙与刚性防水层间留分格缝，可有用地防止其开裂</w:t>
      </w:r>
    </w:p>
    <w:p>
      <w:r>
        <w:t>C.泛水应嵌入立墙上的凹槽内并用水泥钉固定</w:t>
      </w:r>
    </w:p>
    <w:p>
      <w:r>
        <w:t>D.刚性防水层内的钢筋在分格缝处不应断开</w:t>
      </w:r>
    </w:p>
    <w:p>
      <w:r>
        <w:t>72.以下说法中精确的是（C）。</w:t>
      </w:r>
    </w:p>
    <w:p>
      <w:r>
        <w:t>A.刚性防水屋面的女儿墙泛水构造与卷材屋面构造是相同的</w:t>
      </w:r>
    </w:p>
    <w:p>
      <w:r>
        <w:t>B.刚性防水屋面，女儿墙与防水层之间不应有缝，并附加卷材形成泛水</w:t>
      </w:r>
    </w:p>
    <w:p>
      <w:r>
        <w:t>C.泛水应有足够的高度，一般不小于250mm</w:t>
      </w:r>
    </w:p>
    <w:p>
      <w:r>
        <w:t>D.刚性防水层内的钢筋在分格缝处应连通，以保持防水层的整体性</w:t>
      </w:r>
    </w:p>
    <w:p>
      <w:r>
        <w:t>73.住宅入户门、防烟楼梯间门、冰冷地域大众建筑外门应接纳何种开启方式（C）。</w:t>
      </w:r>
    </w:p>
    <w:p>
      <w:r>
        <w:t>A.平开门、平开门、转门B.推拉门、弹簧门、折叠门</w:t>
      </w:r>
    </w:p>
    <w:p>
      <w:r>
        <w:t>C.平开门、弹簧门、转门D.平开门、转门、转门</w:t>
      </w:r>
    </w:p>
    <w:p>
      <w:r>
        <w:t>74.下列陈述正确的是（A）。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3"/>
          <w:cols w:space="720"/>
          <w:titlePg w:val="0"/>
          <w:docGrid w:linePitch="360"/>
        </w:sectPr>
      </w:pPr>
      <w:r>
        <w:t>A.转门可作为冰冷地域大众建筑的外门B.推拉门是建筑中最多见、使用最遍及的门</w:t>
      </w:r>
    </w:p>
    <w:p>
      <w:r>
        <w:t>C.转门可向两个方向旋转，故可作为双向疏散门D.车间大门因其尺寸较大，故不宜采用推拉门</w:t>
      </w:r>
    </w:p>
    <w:p>
      <w:r>
        <w:t>75.民用建筑窗洞口的宽度和高度均应采用（B）模数。</w:t>
      </w:r>
    </w:p>
    <w:p>
      <w:r>
        <w:t>A. 30mmB. 300mmC. 60mmD. 600mm</w:t>
      </w:r>
    </w:p>
    <w:p>
      <w:r>
        <w:t>76.平开木窗的窗扇是由（A）组成。</w:t>
      </w:r>
    </w:p>
    <w:p>
      <w:r>
        <w:t>A.上、下冒头、窗芯、玻璃B．边框、上下框、玻璃</w:t>
      </w:r>
    </w:p>
    <w:p>
      <w:r>
        <w:t>C．边框、五金零件、玻璃D．亮子、上冒头、下冒头、玻璃</w:t>
      </w:r>
    </w:p>
    <w:p>
      <w:r>
        <w:t>77．民用建筑常用门的高度一般应大于（C）mm。</w:t>
      </w:r>
    </w:p>
    <w:p>
      <w:r>
        <w:t>A. 1500B. 1800C. 2100D. 2400</w:t>
      </w:r>
    </w:p>
    <w:p>
      <w:r>
        <w:t>78.为了减少木窗框料靠墙一面因受潮而变形，常在门框背后开（D）。A.裁口B.积水槽C.回风槽D.背槽</w:t>
      </w:r>
    </w:p>
    <w:p>
      <w:r>
        <w:t>79.水平遮阳板能遮挡的太阳高度角较（B），适于（）的窗口。</w:t>
      </w:r>
    </w:p>
    <w:p>
      <w:r>
        <w:t>A.小、南向B.大、南向C.小、东西向D.大、东西向</w:t>
      </w:r>
    </w:p>
    <w:p>
      <w:r>
        <w:t>80.厂房高度是指（C）。</w:t>
      </w:r>
    </w:p>
    <w:p>
      <w:r>
        <w:t>A.室内地面至屋面B.室外地面至柱顶C.室内地面至柱顶D.室外地面至屋面81．通常，（A）式的采光均匀度最差。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4"/>
          <w:cols w:space="720"/>
          <w:titlePg w:val="0"/>
          <w:docGrid w:linePitch="360"/>
        </w:sectPr>
      </w:pPr>
      <w:r>
        <w:t>A.单侧采光B.双侧采C.天窗采光D.混合采</w:t>
      </w:r>
    </w:p>
    <w:p>
      <w:r>
        <w:t>82.以下天窗中，不克不及兼作采光、通风的是（D）天窗。</w:t>
      </w:r>
    </w:p>
    <w:p>
      <w:r>
        <w:t>A.横向下沉式B. M形C.锯齿形D.平天窗</w:t>
      </w:r>
    </w:p>
    <w:p>
      <w:r>
        <w:t>83.单层厂房的横向定位轴线是（A）的定位轴线。</w:t>
      </w:r>
    </w:p>
    <w:p>
      <w:r>
        <w:t>A.平行于屋架B.垂直于屋架C.按1、2…编号D.按A、B…编号</w:t>
      </w:r>
    </w:p>
    <w:p>
      <w:r>
        <w:t>84.以下哪项不是单层厂房横向定位轴线所标注的标记尺寸？（D）</w:t>
      </w:r>
    </w:p>
    <w:p>
      <w:r>
        <w:t>A.吊车梁长度B.屋面板长度C.结合梁长度D.屋架或屋面大梁长度85.单层厂房的纵向定位轴线是（B）的定位轴线。</w:t>
      </w:r>
    </w:p>
    <w:p>
      <w:r>
        <w:t>A.平行于屋架B.垂直于屋架C.按1、2…编号D.按A、B…编号</w:t>
      </w:r>
    </w:p>
    <w:p>
      <w:r>
        <w:t>86.单层厂房的纵向定位轴线标注了（B）的标志尺寸。</w:t>
      </w:r>
    </w:p>
    <w:p>
      <w:r>
        <w:t>A.吊车梁长度B.屋面板宽度C.结合梁长度D.天窗架高度</w:t>
      </w:r>
    </w:p>
    <w:p>
      <w:r>
        <w:t>87.单层厂房非承重山墙处纵向端部柱的中央线应（C）。</w:t>
      </w:r>
    </w:p>
    <w:p>
      <w:r>
        <w:t>A.与山墙内缘重合B.与纵墙内缘重合</w:t>
      </w:r>
    </w:p>
    <w:p>
      <w:r>
        <w:t>C.自横向定位轴线内移600mmD.与横向定位轴线重合</w:t>
      </w:r>
    </w:p>
    <w:p>
      <w:r>
        <w:t>88.非封闭结合的纵向定位轴线应是（A）。</w:t>
      </w:r>
    </w:p>
    <w:p>
      <w:r>
        <w:t>A.屋架外缘与上柱内缘重合B.屋架外缘与上柱外缘重合</w:t>
      </w:r>
      <w:r>
        <w:br/>
      </w:r>
      <w:r>
        <w:br/>
      </w:r>
    </w:p>
    <w:p>
      <w:pPr>
        <w:spacing w:before="0" w:after="0" w:line="240" w:lineRule="auto"/>
        <w:ind w:firstLine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https://d.book118.com/838023053025006025</w:t>
        </w:r>
      </w:hyperlink>
    </w:p>
    <w:p/>
    <w:sectPr w:rsidSect="00034616">
      <w:type w:val="nextPage"/>
      <w:pgSz w:w="12240" w:h="15840"/>
      <w:pgMar w:top="1440" w:right="1800" w:bottom="1440" w:left="1800" w:header="720" w:footer="720" w:gutter="0"/>
      <w:pgNumType w:start="15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before="0" w:after="0" w:line="640" w:lineRule="exact"/>
      <w:ind w:firstLine="640"/>
      <w:jc w:val="both"/>
    </w:pPr>
    <w:rPr>
      <w:rFonts w:ascii="Times New Roman" w:eastAsia="仿宋" w:hAnsi="Times New Roman"/>
      <w:sz w:val="32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838023053025006025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