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9"/>
        </w:rPr>
      </w:pPr>
    </w:p>
    <w:p>
      <w:pPr>
        <w:pStyle w:val="Title"/>
        <w:spacing w:before="27" w:line="252" w:lineRule="auto"/>
        <w:ind w:left="655" w:right="104"/>
      </w:pPr>
      <w:r>
        <w:t>危险化学品作业场所火灾自动报警系统特殊要求</w:t>
      </w:r>
    </w:p>
    <w:p>
      <w:pPr>
        <w:pStyle w:val="Title"/>
      </w:pPr>
      <w:r>
        <w:rPr>
          <w:spacing w:val="-66"/>
        </w:rPr>
        <w:t xml:space="preserve">第 </w:t>
      </w:r>
      <w:r>
        <w:t>1</w:t>
      </w:r>
      <w:r>
        <w:rPr>
          <w:spacing w:val="-14"/>
        </w:rPr>
        <w:t xml:space="preserve"> 部分：火灾自动报警系统</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3"/>
        <w:rPr>
          <w:rFonts w:ascii="黑体"/>
          <w:sz w:val="20"/>
        </w:rPr>
        <w:sectPr>
          <w:type w:val="continuous"/>
          <w:pgSz w:w="11910" w:h="16840"/>
          <w:pgMar w:top="1580" w:right="880" w:bottom="0" w:left="900" w:header="708" w:footer="708"/>
          <w:cols w:space="708"/>
        </w:sectPr>
      </w:pPr>
    </w:p>
    <w:p>
      <w:pPr>
        <w:pStyle w:val="BodyText"/>
        <w:rPr>
          <w:rFonts w:ascii="黑体"/>
          <w:sz w:val="2"/>
        </w:rPr>
      </w:pPr>
    </w:p>
    <w:p>
      <w:pPr>
        <w:pStyle w:val="BodyText"/>
        <w:rPr>
          <w:rFonts w:ascii="黑体"/>
          <w:sz w:val="2"/>
        </w:rPr>
      </w:pPr>
    </w:p>
    <w:p>
      <w:pPr>
        <w:pStyle w:val="BodyText"/>
        <w:rPr>
          <w:rFonts w:ascii="黑体"/>
          <w:sz w:val="2"/>
        </w:rPr>
      </w:pPr>
    </w:p>
    <w:p>
      <w:pPr>
        <w:pStyle w:val="BodyText"/>
        <w:rPr>
          <w:rFonts w:ascii="黑体"/>
          <w:sz w:val="2"/>
        </w:rPr>
      </w:pPr>
    </w:p>
    <w:p>
      <w:pPr>
        <w:spacing w:before="0" w:line="22" w:lineRule="exact"/>
        <w:ind w:left="518" w:right="0" w:firstLine="0"/>
        <w:jc w:val="left"/>
        <w:rPr>
          <w:sz w:val="2"/>
        </w:rPr>
      </w:pPr>
      <w:r>
        <w:rPr>
          <w:w w:val="96"/>
          <w:sz w:val="2"/>
        </w:rPr>
        <w:t xml:space="preserve"> </w:t>
      </w:r>
    </w:p>
    <w:p>
      <w:pPr>
        <w:spacing w:after="0" w:line="22" w:lineRule="exact"/>
        <w:jc w:val="left"/>
        <w:rPr>
          <w:sz w:val="2"/>
        </w:rPr>
        <w:sectPr>
          <w:type w:val="nextPage"/>
          <w:pgSz w:w="11910" w:h="16840"/>
          <w:pgMar w:top="1580" w:right="880" w:bottom="0" w:left="900" w:header="708" w:footer="708"/>
          <w:pgNumType w:start="2"/>
          <w:cols w:space="708"/>
          <w:titlePg w:val="0"/>
        </w:sectPr>
      </w:pPr>
    </w:p>
    <w:p>
      <w:pPr>
        <w:pStyle w:val="BodyText"/>
        <w:rPr>
          <w:sz w:val="20"/>
        </w:rPr>
      </w:pPr>
    </w:p>
    <w:p>
      <w:pPr>
        <w:pStyle w:val="BodyText"/>
        <w:rPr>
          <w:sz w:val="20"/>
        </w:rPr>
      </w:pPr>
    </w:p>
    <w:p>
      <w:pPr>
        <w:pStyle w:val="BodyText"/>
        <w:spacing w:before="3"/>
        <w:rPr>
          <w:sz w:val="27"/>
        </w:rPr>
      </w:pPr>
    </w:p>
    <w:p>
      <w:pPr>
        <w:pStyle w:val="Heading1"/>
        <w:tabs>
          <w:tab w:val="left" w:pos="1221"/>
        </w:tabs>
        <w:ind w:firstLine="0"/>
        <w:jc w:val="center"/>
      </w:pPr>
      <w:r>
        <w:t>目</w:t>
        <w:tab/>
        <w:t>次</w:t>
      </w:r>
    </w:p>
    <w:p>
      <w:pPr>
        <w:pStyle w:val="BodyText"/>
        <w:rPr>
          <w:rFonts w:ascii="黑体"/>
          <w:sz w:val="32"/>
        </w:rPr>
      </w:pPr>
    </w:p>
    <w:p>
      <w:pPr>
        <w:pStyle w:val="BodyText"/>
        <w:rPr>
          <w:rFonts w:ascii="黑体"/>
          <w:sz w:val="32"/>
        </w:rPr>
      </w:pPr>
    </w:p>
    <w:p>
      <w:pPr>
        <w:pStyle w:val="BodyText"/>
        <w:spacing w:before="4"/>
        <w:rPr>
          <w:rFonts w:ascii="黑体"/>
          <w:sz w:val="31"/>
        </w:rPr>
      </w:pPr>
    </w:p>
    <w:p>
      <w:pPr>
        <w:pStyle w:val="BodyText"/>
        <w:tabs>
          <w:tab w:val="left" w:leader="dot" w:pos="9661"/>
        </w:tabs>
        <w:ind w:left="518"/>
      </w:pPr>
      <w:hyperlink w:anchor="_bookmark1" w:history="1">
        <w:r>
          <w:t>1</w:t>
        </w:r>
        <w:r>
          <w:rPr>
            <w:spacing w:val="1"/>
          </w:rPr>
          <w:t xml:space="preserve"> </w:t>
        </w:r>
        <w:r>
          <w:t>范围</w:t>
        </w:r>
        <w:r>
          <w:rPr>
            <w:rFonts w:ascii="Times New Roman" w:eastAsia="Times New Roman"/>
          </w:rPr>
          <w:tab/>
        </w:r>
        <w:r>
          <w:t>1</w:t>
        </w:r>
      </w:hyperlink>
    </w:p>
    <w:p>
      <w:pPr>
        <w:pStyle w:val="BodyText"/>
        <w:tabs>
          <w:tab w:val="left" w:leader="dot" w:pos="9661"/>
        </w:tabs>
        <w:spacing w:before="43"/>
        <w:ind w:left="518"/>
      </w:pPr>
      <w:hyperlink w:anchor="_bookmark2" w:history="1">
        <w:r>
          <w:t>2</w:t>
        </w:r>
        <w:r>
          <w:rPr>
            <w:spacing w:val="4"/>
          </w:rPr>
          <w:t xml:space="preserve"> </w:t>
        </w:r>
        <w:r>
          <w:t>规</w:t>
        </w:r>
        <w:r>
          <w:rPr>
            <w:spacing w:val="-3"/>
          </w:rPr>
          <w:t>范</w:t>
        </w:r>
        <w:r>
          <w:t>性</w:t>
        </w:r>
        <w:r>
          <w:rPr>
            <w:spacing w:val="-3"/>
          </w:rPr>
          <w:t>引</w:t>
        </w:r>
        <w:r>
          <w:t>用</w:t>
        </w:r>
        <w:r>
          <w:rPr>
            <w:spacing w:val="-3"/>
          </w:rPr>
          <w:t>文</w:t>
        </w:r>
        <w:r>
          <w:t>件</w:t>
        </w:r>
        <w:r>
          <w:rPr>
            <w:rFonts w:ascii="Times New Roman" w:eastAsia="Times New Roman"/>
          </w:rPr>
          <w:tab/>
        </w:r>
        <w:r>
          <w:t>1</w:t>
        </w:r>
      </w:hyperlink>
    </w:p>
    <w:p>
      <w:pPr>
        <w:pStyle w:val="BodyText"/>
        <w:tabs>
          <w:tab w:val="left" w:leader="dot" w:pos="9661"/>
        </w:tabs>
        <w:spacing w:before="44"/>
        <w:ind w:left="518"/>
      </w:pPr>
      <w:hyperlink w:anchor="_bookmark3" w:history="1">
        <w:r>
          <w:t>3</w:t>
        </w:r>
        <w:r>
          <w:rPr>
            <w:spacing w:val="3"/>
          </w:rPr>
          <w:t xml:space="preserve"> </w:t>
        </w:r>
        <w:r>
          <w:t>术</w:t>
        </w:r>
        <w:r>
          <w:rPr>
            <w:spacing w:val="-3"/>
          </w:rPr>
          <w:t>语</w:t>
        </w:r>
        <w:r>
          <w:t>和</w:t>
        </w:r>
        <w:r>
          <w:rPr>
            <w:spacing w:val="-3"/>
          </w:rPr>
          <w:t>定</w:t>
        </w:r>
        <w:r>
          <w:t>义</w:t>
        </w:r>
        <w:r>
          <w:rPr>
            <w:rFonts w:ascii="Times New Roman" w:eastAsia="Times New Roman"/>
          </w:rPr>
          <w:tab/>
        </w:r>
        <w:r>
          <w:t>1</w:t>
        </w:r>
      </w:hyperlink>
    </w:p>
    <w:p>
      <w:pPr>
        <w:pStyle w:val="BodyText"/>
        <w:tabs>
          <w:tab w:val="left" w:leader="dot" w:pos="9661"/>
        </w:tabs>
        <w:spacing w:before="42"/>
        <w:ind w:left="518"/>
      </w:pPr>
      <w:hyperlink w:anchor="_bookmark4" w:history="1">
        <w:r>
          <w:t>4</w:t>
        </w:r>
        <w:r>
          <w:rPr>
            <w:spacing w:val="1"/>
          </w:rPr>
          <w:t xml:space="preserve"> </w:t>
        </w:r>
        <w:r>
          <w:t>要求</w:t>
        </w:r>
        <w:r>
          <w:rPr>
            <w:rFonts w:ascii="Times New Roman" w:eastAsia="Times New Roman"/>
          </w:rPr>
          <w:tab/>
        </w:r>
        <w:r>
          <w:t>2</w:t>
        </w:r>
      </w:hyperlink>
    </w:p>
    <w:p>
      <w:pPr>
        <w:pStyle w:val="BodyText"/>
        <w:tabs>
          <w:tab w:val="left" w:leader="dot" w:pos="9661"/>
        </w:tabs>
        <w:spacing w:before="43"/>
        <w:ind w:left="730"/>
      </w:pPr>
      <w:hyperlink w:anchor="_bookmark5" w:history="1">
        <w:r>
          <w:t>4.1</w:t>
        </w:r>
        <w:r>
          <w:rPr>
            <w:spacing w:val="1"/>
          </w:rPr>
          <w:t xml:space="preserve"> </w:t>
        </w:r>
        <w:r>
          <w:rPr>
            <w:spacing w:val="-3"/>
          </w:rPr>
          <w:t>总则</w:t>
        </w:r>
        <w:r>
          <w:rPr>
            <w:rFonts w:ascii="Times New Roman" w:eastAsia="Times New Roman"/>
            <w:spacing w:val="-3"/>
          </w:rPr>
          <w:tab/>
        </w:r>
        <w:r>
          <w:t>2</w:t>
        </w:r>
      </w:hyperlink>
    </w:p>
    <w:p>
      <w:pPr>
        <w:pStyle w:val="ListParagraph"/>
        <w:numPr>
          <w:ilvl w:val="1"/>
          <w:numId w:val="17"/>
        </w:numPr>
        <w:tabs>
          <w:tab w:val="left" w:pos="1048"/>
          <w:tab w:val="left" w:leader="dot" w:pos="9661"/>
        </w:tabs>
        <w:spacing w:before="43" w:after="0" w:line="240" w:lineRule="auto"/>
        <w:ind w:left="1047" w:right="0" w:hanging="318"/>
        <w:jc w:val="left"/>
        <w:rPr>
          <w:sz w:val="21"/>
        </w:rPr>
      </w:pPr>
      <w:hyperlink w:anchor="_bookmark6" w:history="1">
        <w:r>
          <w:rPr>
            <w:spacing w:val="-3"/>
            <w:sz w:val="21"/>
          </w:rPr>
          <w:t>系</w:t>
        </w:r>
        <w:r>
          <w:rPr>
            <w:sz w:val="21"/>
          </w:rPr>
          <w:t>统</w:t>
        </w:r>
        <w:r>
          <w:rPr>
            <w:spacing w:val="-3"/>
            <w:sz w:val="21"/>
          </w:rPr>
          <w:t>要</w:t>
        </w:r>
        <w:r>
          <w:rPr>
            <w:sz w:val="21"/>
          </w:rPr>
          <w:t>求</w:t>
        </w:r>
        <w:r>
          <w:rPr>
            <w:rFonts w:ascii="Times New Roman" w:eastAsia="Times New Roman"/>
            <w:sz w:val="21"/>
          </w:rPr>
          <w:tab/>
        </w:r>
        <w:r>
          <w:rPr>
            <w:sz w:val="21"/>
          </w:rPr>
          <w:t>2</w:t>
        </w:r>
      </w:hyperlink>
    </w:p>
    <w:p>
      <w:pPr>
        <w:pStyle w:val="ListParagraph"/>
        <w:numPr>
          <w:ilvl w:val="1"/>
          <w:numId w:val="17"/>
        </w:numPr>
        <w:tabs>
          <w:tab w:val="left" w:pos="1048"/>
          <w:tab w:val="left" w:leader="dot" w:pos="9661"/>
        </w:tabs>
        <w:spacing w:before="43" w:after="0" w:line="240" w:lineRule="auto"/>
        <w:ind w:left="1047" w:right="0" w:hanging="318"/>
        <w:jc w:val="left"/>
        <w:rPr>
          <w:sz w:val="21"/>
        </w:rPr>
      </w:pPr>
      <w:hyperlink w:anchor="_bookmark7" w:history="1">
        <w:r>
          <w:rPr>
            <w:spacing w:val="-3"/>
            <w:sz w:val="21"/>
          </w:rPr>
          <w:t>控</w:t>
        </w:r>
        <w:r>
          <w:rPr>
            <w:sz w:val="21"/>
          </w:rPr>
          <w:t>制</w:t>
        </w:r>
        <w:r>
          <w:rPr>
            <w:spacing w:val="-3"/>
            <w:sz w:val="21"/>
          </w:rPr>
          <w:t>设</w:t>
        </w:r>
        <w:r>
          <w:rPr>
            <w:sz w:val="21"/>
          </w:rPr>
          <w:t>备</w:t>
        </w:r>
        <w:r>
          <w:rPr>
            <w:spacing w:val="-3"/>
            <w:sz w:val="21"/>
          </w:rPr>
          <w:t>功</w:t>
        </w:r>
        <w:r>
          <w:rPr>
            <w:sz w:val="21"/>
          </w:rPr>
          <w:t>能</w:t>
        </w:r>
        <w:r>
          <w:rPr>
            <w:spacing w:val="-3"/>
            <w:sz w:val="21"/>
          </w:rPr>
          <w:t>要</w:t>
        </w:r>
        <w:r>
          <w:rPr>
            <w:sz w:val="21"/>
          </w:rPr>
          <w:t>求</w:t>
        </w:r>
        <w:r>
          <w:rPr>
            <w:rFonts w:ascii="Times New Roman" w:eastAsia="Times New Roman"/>
            <w:sz w:val="21"/>
          </w:rPr>
          <w:tab/>
        </w:r>
        <w:r>
          <w:rPr>
            <w:sz w:val="21"/>
          </w:rPr>
          <w:t>3</w:t>
        </w:r>
      </w:hyperlink>
    </w:p>
    <w:p>
      <w:pPr>
        <w:pStyle w:val="ListParagraph"/>
        <w:numPr>
          <w:ilvl w:val="1"/>
          <w:numId w:val="17"/>
        </w:numPr>
        <w:tabs>
          <w:tab w:val="left" w:pos="1048"/>
          <w:tab w:val="left" w:leader="dot" w:pos="9661"/>
        </w:tabs>
        <w:spacing w:before="43" w:after="0" w:line="240" w:lineRule="auto"/>
        <w:ind w:left="1047" w:right="0" w:hanging="318"/>
        <w:jc w:val="left"/>
        <w:rPr>
          <w:sz w:val="21"/>
        </w:rPr>
      </w:pPr>
      <w:hyperlink w:anchor="_bookmark8" w:history="1">
        <w:r>
          <w:rPr>
            <w:spacing w:val="-3"/>
            <w:sz w:val="21"/>
          </w:rPr>
          <w:t>消</w:t>
        </w:r>
        <w:r>
          <w:rPr>
            <w:sz w:val="21"/>
          </w:rPr>
          <w:t>防</w:t>
        </w:r>
        <w:r>
          <w:rPr>
            <w:spacing w:val="-3"/>
            <w:sz w:val="21"/>
          </w:rPr>
          <w:t>电</w:t>
        </w:r>
        <w:r>
          <w:rPr>
            <w:sz w:val="21"/>
          </w:rPr>
          <w:t>话</w:t>
        </w:r>
        <w:r>
          <w:rPr>
            <w:spacing w:val="-3"/>
            <w:sz w:val="21"/>
          </w:rPr>
          <w:t>和</w:t>
        </w:r>
        <w:r>
          <w:rPr>
            <w:sz w:val="21"/>
          </w:rPr>
          <w:t>消</w:t>
        </w:r>
        <w:r>
          <w:rPr>
            <w:spacing w:val="-3"/>
            <w:sz w:val="21"/>
          </w:rPr>
          <w:t>防</w:t>
        </w:r>
        <w:r>
          <w:rPr>
            <w:sz w:val="21"/>
          </w:rPr>
          <w:t>应</w:t>
        </w:r>
        <w:r>
          <w:rPr>
            <w:spacing w:val="-3"/>
            <w:sz w:val="21"/>
          </w:rPr>
          <w:t>急</w:t>
        </w:r>
        <w:r>
          <w:rPr>
            <w:sz w:val="21"/>
          </w:rPr>
          <w:t>广播</w:t>
        </w:r>
        <w:r>
          <w:rPr>
            <w:spacing w:val="-3"/>
            <w:sz w:val="21"/>
          </w:rPr>
          <w:t>系</w:t>
        </w:r>
        <w:r>
          <w:rPr>
            <w:sz w:val="21"/>
          </w:rPr>
          <w:t>统</w:t>
        </w:r>
        <w:r>
          <w:rPr>
            <w:rFonts w:ascii="Times New Roman" w:eastAsia="Times New Roman"/>
            <w:sz w:val="21"/>
          </w:rPr>
          <w:tab/>
        </w:r>
        <w:r>
          <w:rPr>
            <w:sz w:val="21"/>
          </w:rPr>
          <w:t>4</w:t>
        </w:r>
      </w:hyperlink>
    </w:p>
    <w:p>
      <w:pPr>
        <w:pStyle w:val="ListParagraph"/>
        <w:numPr>
          <w:ilvl w:val="1"/>
          <w:numId w:val="17"/>
        </w:numPr>
        <w:tabs>
          <w:tab w:val="left" w:pos="1048"/>
          <w:tab w:val="left" w:leader="dot" w:pos="9661"/>
        </w:tabs>
        <w:spacing w:before="43" w:after="0" w:line="240" w:lineRule="auto"/>
        <w:ind w:left="1047" w:right="0" w:hanging="318"/>
        <w:jc w:val="left"/>
        <w:rPr>
          <w:sz w:val="21"/>
        </w:rPr>
      </w:pPr>
      <w:hyperlink w:anchor="_bookmark9" w:history="1">
        <w:r>
          <w:rPr>
            <w:spacing w:val="-3"/>
            <w:sz w:val="21"/>
          </w:rPr>
          <w:t>防</w:t>
        </w:r>
        <w:r>
          <w:rPr>
            <w:sz w:val="21"/>
          </w:rPr>
          <w:t>护</w:t>
        </w:r>
        <w:r>
          <w:rPr>
            <w:spacing w:val="-3"/>
            <w:sz w:val="21"/>
          </w:rPr>
          <w:t>性</w:t>
        </w:r>
        <w:r>
          <w:rPr>
            <w:sz w:val="21"/>
          </w:rPr>
          <w:t>能</w:t>
        </w:r>
        <w:r>
          <w:rPr>
            <w:rFonts w:ascii="Times New Roman" w:eastAsia="Times New Roman"/>
            <w:sz w:val="21"/>
          </w:rPr>
          <w:tab/>
        </w:r>
        <w:r>
          <w:rPr>
            <w:sz w:val="21"/>
          </w:rPr>
          <w:t>4</w:t>
        </w:r>
      </w:hyperlink>
    </w:p>
    <w:p>
      <w:pPr>
        <w:pStyle w:val="ListParagraph"/>
        <w:numPr>
          <w:ilvl w:val="1"/>
          <w:numId w:val="17"/>
        </w:numPr>
        <w:tabs>
          <w:tab w:val="left" w:pos="1048"/>
          <w:tab w:val="left" w:leader="dot" w:pos="9661"/>
        </w:tabs>
        <w:spacing w:before="43" w:after="0" w:line="240" w:lineRule="auto"/>
        <w:ind w:left="1047" w:right="0" w:hanging="318"/>
        <w:jc w:val="left"/>
        <w:rPr>
          <w:sz w:val="21"/>
        </w:rPr>
      </w:pPr>
      <w:hyperlink w:anchor="_bookmark10" w:history="1">
        <w:r>
          <w:rPr>
            <w:spacing w:val="-3"/>
            <w:sz w:val="21"/>
          </w:rPr>
          <w:t>气</w:t>
        </w:r>
        <w:r>
          <w:rPr>
            <w:sz w:val="21"/>
          </w:rPr>
          <w:t>候</w:t>
        </w:r>
        <w:r>
          <w:rPr>
            <w:spacing w:val="-3"/>
            <w:sz w:val="21"/>
          </w:rPr>
          <w:t>环</w:t>
        </w:r>
        <w:r>
          <w:rPr>
            <w:sz w:val="21"/>
          </w:rPr>
          <w:t>境</w:t>
        </w:r>
        <w:r>
          <w:rPr>
            <w:spacing w:val="-3"/>
            <w:sz w:val="21"/>
          </w:rPr>
          <w:t>耐</w:t>
        </w:r>
        <w:r>
          <w:rPr>
            <w:sz w:val="21"/>
          </w:rPr>
          <w:t>受性</w:t>
        </w:r>
        <w:r>
          <w:rPr>
            <w:rFonts w:ascii="Times New Roman" w:eastAsia="Times New Roman"/>
            <w:sz w:val="21"/>
          </w:rPr>
          <w:tab/>
        </w:r>
        <w:r>
          <w:rPr>
            <w:sz w:val="21"/>
          </w:rPr>
          <w:t>4</w:t>
        </w:r>
      </w:hyperlink>
    </w:p>
    <w:p>
      <w:pPr>
        <w:pStyle w:val="ListParagraph"/>
        <w:numPr>
          <w:ilvl w:val="1"/>
          <w:numId w:val="17"/>
        </w:numPr>
        <w:tabs>
          <w:tab w:val="left" w:pos="1048"/>
          <w:tab w:val="left" w:leader="dot" w:pos="9661"/>
        </w:tabs>
        <w:spacing w:before="43" w:after="0" w:line="240" w:lineRule="auto"/>
        <w:ind w:left="1047" w:right="0" w:hanging="318"/>
        <w:jc w:val="left"/>
        <w:rPr>
          <w:sz w:val="21"/>
        </w:rPr>
      </w:pPr>
      <w:hyperlink w:anchor="_bookmark11" w:history="1">
        <w:r>
          <w:rPr>
            <w:spacing w:val="-3"/>
            <w:sz w:val="21"/>
          </w:rPr>
          <w:t>日</w:t>
        </w:r>
        <w:r>
          <w:rPr>
            <w:sz w:val="21"/>
          </w:rPr>
          <w:t>光</w:t>
        </w:r>
        <w:r>
          <w:rPr>
            <w:spacing w:val="-3"/>
            <w:sz w:val="21"/>
          </w:rPr>
          <w:t>环</w:t>
        </w:r>
        <w:r>
          <w:rPr>
            <w:sz w:val="21"/>
          </w:rPr>
          <w:t>境</w:t>
        </w:r>
        <w:r>
          <w:rPr>
            <w:spacing w:val="-3"/>
            <w:sz w:val="21"/>
          </w:rPr>
          <w:t>耐</w:t>
        </w:r>
        <w:r>
          <w:rPr>
            <w:sz w:val="21"/>
          </w:rPr>
          <w:t>受性</w:t>
        </w:r>
        <w:r>
          <w:rPr>
            <w:rFonts w:ascii="Times New Roman" w:eastAsia="Times New Roman"/>
            <w:sz w:val="21"/>
          </w:rPr>
          <w:tab/>
        </w:r>
        <w:r>
          <w:rPr>
            <w:sz w:val="21"/>
          </w:rPr>
          <w:t>6</w:t>
        </w:r>
      </w:hyperlink>
    </w:p>
    <w:p>
      <w:pPr>
        <w:pStyle w:val="ListParagraph"/>
        <w:numPr>
          <w:ilvl w:val="1"/>
          <w:numId w:val="17"/>
        </w:numPr>
        <w:tabs>
          <w:tab w:val="left" w:pos="1048"/>
          <w:tab w:val="left" w:leader="dot" w:pos="9661"/>
        </w:tabs>
        <w:spacing w:before="43" w:after="0" w:line="240" w:lineRule="auto"/>
        <w:ind w:left="1047" w:right="0" w:hanging="318"/>
        <w:jc w:val="left"/>
        <w:rPr>
          <w:sz w:val="21"/>
        </w:rPr>
      </w:pPr>
      <w:hyperlink w:anchor="_bookmark12" w:history="1">
        <w:r>
          <w:rPr>
            <w:spacing w:val="-3"/>
            <w:sz w:val="21"/>
          </w:rPr>
          <w:t>电</w:t>
        </w:r>
        <w:r>
          <w:rPr>
            <w:sz w:val="21"/>
          </w:rPr>
          <w:t>磁</w:t>
        </w:r>
        <w:r>
          <w:rPr>
            <w:spacing w:val="-3"/>
            <w:sz w:val="21"/>
          </w:rPr>
          <w:t>兼</w:t>
        </w:r>
        <w:r>
          <w:rPr>
            <w:sz w:val="21"/>
          </w:rPr>
          <w:t>容</w:t>
        </w:r>
        <w:r>
          <w:rPr>
            <w:spacing w:val="-3"/>
            <w:sz w:val="21"/>
          </w:rPr>
          <w:t>性</w:t>
        </w:r>
        <w:r>
          <w:rPr>
            <w:sz w:val="21"/>
          </w:rPr>
          <w:t>能</w:t>
        </w:r>
        <w:r>
          <w:rPr>
            <w:rFonts w:ascii="Times New Roman" w:eastAsia="Times New Roman"/>
            <w:sz w:val="21"/>
          </w:rPr>
          <w:tab/>
        </w:r>
        <w:r>
          <w:rPr>
            <w:sz w:val="21"/>
          </w:rPr>
          <w:t>6</w:t>
        </w:r>
      </w:hyperlink>
    </w:p>
    <w:p>
      <w:pPr>
        <w:pStyle w:val="BodyText"/>
        <w:tabs>
          <w:tab w:val="left" w:leader="dot" w:pos="9661"/>
        </w:tabs>
        <w:spacing w:before="43"/>
        <w:ind w:left="518"/>
      </w:pPr>
      <w:hyperlink w:anchor="_bookmark13" w:history="1">
        <w:r>
          <w:t>5</w:t>
        </w:r>
        <w:r>
          <w:rPr>
            <w:spacing w:val="1"/>
          </w:rPr>
          <w:t xml:space="preserve"> </w:t>
        </w:r>
        <w:r>
          <w:t>试验</w:t>
        </w:r>
        <w:r>
          <w:rPr>
            <w:rFonts w:ascii="Times New Roman" w:eastAsia="Times New Roman"/>
          </w:rPr>
          <w:tab/>
        </w:r>
        <w:r>
          <w:t>7</w:t>
        </w:r>
      </w:hyperlink>
    </w:p>
    <w:p>
      <w:pPr>
        <w:pStyle w:val="BodyText"/>
        <w:tabs>
          <w:tab w:val="left" w:leader="dot" w:pos="9661"/>
        </w:tabs>
        <w:spacing w:before="43"/>
        <w:ind w:left="730"/>
      </w:pPr>
      <w:hyperlink w:anchor="_bookmark14" w:history="1">
        <w:r>
          <w:t>5.1</w:t>
        </w:r>
        <w:r>
          <w:rPr>
            <w:spacing w:val="1"/>
          </w:rPr>
          <w:t xml:space="preserve"> </w:t>
        </w:r>
        <w:r>
          <w:rPr>
            <w:spacing w:val="-3"/>
          </w:rPr>
          <w:t>总则</w:t>
        </w:r>
        <w:r>
          <w:rPr>
            <w:rFonts w:ascii="Times New Roman" w:eastAsia="Times New Roman"/>
            <w:spacing w:val="-3"/>
          </w:rPr>
          <w:tab/>
        </w:r>
        <w:r>
          <w:t>7</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15" w:history="1">
        <w:r>
          <w:rPr>
            <w:spacing w:val="-3"/>
            <w:sz w:val="21"/>
          </w:rPr>
          <w:t>火</w:t>
        </w:r>
        <w:r>
          <w:rPr>
            <w:sz w:val="21"/>
          </w:rPr>
          <w:t>灾</w:t>
        </w:r>
        <w:r>
          <w:rPr>
            <w:spacing w:val="-3"/>
            <w:sz w:val="21"/>
          </w:rPr>
          <w:t>报</w:t>
        </w:r>
        <w:r>
          <w:rPr>
            <w:sz w:val="21"/>
          </w:rPr>
          <w:t>警</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11</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16" w:history="1">
        <w:r>
          <w:rPr>
            <w:spacing w:val="-3"/>
            <w:sz w:val="21"/>
          </w:rPr>
          <w:t>联</w:t>
        </w:r>
        <w:r>
          <w:rPr>
            <w:sz w:val="21"/>
          </w:rPr>
          <w:t>动</w:t>
        </w:r>
        <w:r>
          <w:rPr>
            <w:spacing w:val="-3"/>
            <w:sz w:val="21"/>
          </w:rPr>
          <w:t>控</w:t>
        </w:r>
        <w:r>
          <w:rPr>
            <w:sz w:val="21"/>
          </w:rPr>
          <w:t>制</w:t>
        </w:r>
        <w:r>
          <w:rPr>
            <w:spacing w:val="-3"/>
            <w:sz w:val="21"/>
          </w:rPr>
          <w:t>方</w:t>
        </w:r>
        <w:r>
          <w:rPr>
            <w:sz w:val="21"/>
          </w:rPr>
          <w:t>式</w:t>
        </w:r>
        <w:r>
          <w:rPr>
            <w:spacing w:val="-3"/>
            <w:sz w:val="21"/>
          </w:rPr>
          <w:t>试</w:t>
        </w:r>
        <w:r>
          <w:rPr>
            <w:sz w:val="21"/>
          </w:rPr>
          <w:t>验</w:t>
        </w:r>
        <w:r>
          <w:rPr>
            <w:rFonts w:ascii="Times New Roman" w:eastAsia="Times New Roman"/>
            <w:sz w:val="21"/>
          </w:rPr>
          <w:tab/>
        </w:r>
        <w:r>
          <w:rPr>
            <w:sz w:val="21"/>
          </w:rPr>
          <w:t>11</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17" w:history="1">
        <w:r>
          <w:rPr>
            <w:spacing w:val="-3"/>
            <w:sz w:val="21"/>
          </w:rPr>
          <w:t>部</w:t>
        </w:r>
        <w:r>
          <w:rPr>
            <w:sz w:val="21"/>
          </w:rPr>
          <w:t>件</w:t>
        </w:r>
        <w:r>
          <w:rPr>
            <w:spacing w:val="-3"/>
            <w:sz w:val="21"/>
          </w:rPr>
          <w:t>在</w:t>
        </w:r>
        <w:r>
          <w:rPr>
            <w:sz w:val="21"/>
          </w:rPr>
          <w:t>线</w:t>
        </w:r>
        <w:r>
          <w:rPr>
            <w:spacing w:val="-3"/>
            <w:sz w:val="21"/>
          </w:rPr>
          <w:t>更</w:t>
        </w:r>
        <w:r>
          <w:rPr>
            <w:sz w:val="21"/>
          </w:rPr>
          <w:t>换</w:t>
        </w:r>
        <w:r>
          <w:rPr>
            <w:spacing w:val="-3"/>
            <w:sz w:val="21"/>
          </w:rPr>
          <w:t>性</w:t>
        </w:r>
        <w:r>
          <w:rPr>
            <w:sz w:val="21"/>
          </w:rPr>
          <w:t>能</w:t>
        </w:r>
        <w:r>
          <w:rPr>
            <w:spacing w:val="-3"/>
            <w:sz w:val="21"/>
          </w:rPr>
          <w:t>试</w:t>
        </w:r>
        <w:r>
          <w:rPr>
            <w:sz w:val="21"/>
          </w:rPr>
          <w:t>验</w:t>
        </w:r>
        <w:r>
          <w:rPr>
            <w:rFonts w:ascii="Times New Roman" w:eastAsia="Times New Roman"/>
            <w:sz w:val="21"/>
          </w:rPr>
          <w:tab/>
        </w:r>
        <w:r>
          <w:rPr>
            <w:sz w:val="21"/>
          </w:rPr>
          <w:t>11</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18" w:history="1">
        <w:r>
          <w:rPr>
            <w:spacing w:val="-3"/>
            <w:sz w:val="21"/>
          </w:rPr>
          <w:t>通</w:t>
        </w:r>
        <w:r>
          <w:rPr>
            <w:sz w:val="21"/>
          </w:rPr>
          <w:t>信</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12</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19" w:history="1">
        <w:r>
          <w:rPr>
            <w:spacing w:val="-3"/>
            <w:sz w:val="21"/>
          </w:rPr>
          <w:t>冗</w:t>
        </w:r>
        <w:r>
          <w:rPr>
            <w:sz w:val="21"/>
          </w:rPr>
          <w:t>余</w:t>
        </w:r>
        <w:r>
          <w:rPr>
            <w:spacing w:val="-3"/>
            <w:sz w:val="21"/>
          </w:rPr>
          <w:t>功</w:t>
        </w:r>
        <w:r>
          <w:rPr>
            <w:sz w:val="21"/>
          </w:rPr>
          <w:t>能</w:t>
        </w:r>
        <w:r>
          <w:rPr>
            <w:spacing w:val="-3"/>
            <w:sz w:val="21"/>
          </w:rPr>
          <w:t>试</w:t>
        </w:r>
        <w:r>
          <w:rPr>
            <w:sz w:val="21"/>
          </w:rPr>
          <w:t>验</w:t>
        </w:r>
        <w:r>
          <w:rPr>
            <w:rFonts w:ascii="Times New Roman" w:eastAsia="Times New Roman"/>
            <w:sz w:val="21"/>
          </w:rPr>
          <w:tab/>
        </w:r>
        <w:r>
          <w:rPr>
            <w:sz w:val="21"/>
          </w:rPr>
          <w:t>12</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20" w:history="1">
        <w:r>
          <w:rPr>
            <w:spacing w:val="-3"/>
            <w:sz w:val="21"/>
          </w:rPr>
          <w:t>操</w:t>
        </w:r>
        <w:r>
          <w:rPr>
            <w:sz w:val="21"/>
          </w:rPr>
          <w:t>作</w:t>
        </w:r>
        <w:r>
          <w:rPr>
            <w:spacing w:val="-3"/>
            <w:sz w:val="21"/>
          </w:rPr>
          <w:t>显</w:t>
        </w:r>
        <w:r>
          <w:rPr>
            <w:sz w:val="21"/>
          </w:rPr>
          <w:t>示</w:t>
        </w:r>
        <w:r>
          <w:rPr>
            <w:spacing w:val="-3"/>
            <w:sz w:val="21"/>
          </w:rPr>
          <w:t>面</w:t>
        </w:r>
        <w:r>
          <w:rPr>
            <w:sz w:val="21"/>
          </w:rPr>
          <w:t>板</w:t>
        </w:r>
        <w:r>
          <w:rPr>
            <w:spacing w:val="-3"/>
            <w:sz w:val="21"/>
          </w:rPr>
          <w:t>控</w:t>
        </w:r>
        <w:r>
          <w:rPr>
            <w:sz w:val="21"/>
          </w:rPr>
          <w:t>制</w:t>
        </w:r>
        <w:r>
          <w:rPr>
            <w:spacing w:val="-3"/>
            <w:sz w:val="21"/>
          </w:rPr>
          <w:t>功</w:t>
        </w:r>
        <w:r>
          <w:rPr>
            <w:sz w:val="21"/>
          </w:rPr>
          <w:t>能试验</w:t>
        </w:r>
        <w:r>
          <w:rPr>
            <w:rFonts w:ascii="Times New Roman" w:eastAsia="Times New Roman"/>
            <w:sz w:val="21"/>
          </w:rPr>
          <w:tab/>
        </w:r>
        <w:r>
          <w:rPr>
            <w:sz w:val="21"/>
          </w:rPr>
          <w:t>13</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21" w:history="1">
        <w:r>
          <w:rPr>
            <w:spacing w:val="-3"/>
            <w:sz w:val="21"/>
          </w:rPr>
          <w:t>显</w:t>
        </w:r>
        <w:r>
          <w:rPr>
            <w:sz w:val="21"/>
          </w:rPr>
          <w:t>示</w:t>
        </w:r>
        <w:r>
          <w:rPr>
            <w:spacing w:val="-3"/>
            <w:sz w:val="21"/>
          </w:rPr>
          <w:t>器</w:t>
        </w:r>
        <w:r>
          <w:rPr>
            <w:sz w:val="21"/>
          </w:rPr>
          <w:t>件</w:t>
        </w:r>
        <w:r>
          <w:rPr>
            <w:spacing w:val="-3"/>
            <w:sz w:val="21"/>
          </w:rPr>
          <w:t>故</w:t>
        </w:r>
        <w:r>
          <w:rPr>
            <w:sz w:val="21"/>
          </w:rPr>
          <w:t>障</w:t>
        </w:r>
        <w:r>
          <w:rPr>
            <w:spacing w:val="-3"/>
            <w:sz w:val="21"/>
          </w:rPr>
          <w:t>状</w:t>
        </w:r>
        <w:r>
          <w:rPr>
            <w:sz w:val="21"/>
          </w:rPr>
          <w:t>态</w:t>
        </w:r>
        <w:r>
          <w:rPr>
            <w:spacing w:val="-3"/>
            <w:sz w:val="21"/>
          </w:rPr>
          <w:t>下</w:t>
        </w:r>
        <w:r>
          <w:rPr>
            <w:sz w:val="21"/>
          </w:rPr>
          <w:t>的运</w:t>
        </w:r>
        <w:r>
          <w:rPr>
            <w:spacing w:val="-3"/>
            <w:sz w:val="21"/>
          </w:rPr>
          <w:t>行</w:t>
        </w:r>
        <w:r>
          <w:rPr>
            <w:sz w:val="21"/>
          </w:rPr>
          <w:t>功</w:t>
        </w:r>
        <w:r>
          <w:rPr>
            <w:spacing w:val="-3"/>
            <w:sz w:val="21"/>
          </w:rPr>
          <w:t>能</w:t>
        </w:r>
        <w:r>
          <w:rPr>
            <w:sz w:val="21"/>
          </w:rPr>
          <w:t>试验</w:t>
        </w:r>
        <w:r>
          <w:rPr>
            <w:rFonts w:ascii="Times New Roman" w:eastAsia="Times New Roman"/>
            <w:sz w:val="21"/>
          </w:rPr>
          <w:tab/>
        </w:r>
        <w:r>
          <w:rPr>
            <w:sz w:val="21"/>
          </w:rPr>
          <w:t>13</w:t>
        </w:r>
      </w:hyperlink>
    </w:p>
    <w:p>
      <w:pPr>
        <w:pStyle w:val="ListParagraph"/>
        <w:numPr>
          <w:ilvl w:val="1"/>
          <w:numId w:val="16"/>
        </w:numPr>
        <w:tabs>
          <w:tab w:val="left" w:pos="1048"/>
          <w:tab w:val="left" w:leader="dot" w:pos="9556"/>
        </w:tabs>
        <w:spacing w:before="43" w:after="0" w:line="240" w:lineRule="auto"/>
        <w:ind w:left="1047" w:right="0" w:hanging="318"/>
        <w:jc w:val="left"/>
        <w:rPr>
          <w:sz w:val="21"/>
        </w:rPr>
      </w:pPr>
      <w:hyperlink w:anchor="_bookmark22" w:history="1">
        <w:r>
          <w:rPr>
            <w:spacing w:val="-3"/>
            <w:sz w:val="21"/>
          </w:rPr>
          <w:t>防</w:t>
        </w:r>
        <w:r>
          <w:rPr>
            <w:sz w:val="21"/>
          </w:rPr>
          <w:t>爆</w:t>
        </w:r>
        <w:r>
          <w:rPr>
            <w:spacing w:val="-3"/>
            <w:sz w:val="21"/>
          </w:rPr>
          <w:t>性</w:t>
        </w:r>
        <w:r>
          <w:rPr>
            <w:sz w:val="21"/>
          </w:rPr>
          <w:t>能</w:t>
        </w:r>
        <w:r>
          <w:rPr>
            <w:spacing w:val="-3"/>
            <w:sz w:val="21"/>
          </w:rPr>
          <w:t>试</w:t>
        </w:r>
        <w:r>
          <w:rPr>
            <w:sz w:val="21"/>
          </w:rPr>
          <w:t>验</w:t>
        </w:r>
        <w:r>
          <w:rPr>
            <w:rFonts w:ascii="Times New Roman" w:eastAsia="Times New Roman"/>
            <w:sz w:val="21"/>
          </w:rPr>
          <w:tab/>
        </w:r>
        <w:r>
          <w:rPr>
            <w:sz w:val="21"/>
          </w:rPr>
          <w:t>13</w:t>
        </w:r>
      </w:hyperlink>
    </w:p>
    <w:p>
      <w:pPr>
        <w:pStyle w:val="ListParagraph"/>
        <w:numPr>
          <w:ilvl w:val="1"/>
          <w:numId w:val="16"/>
        </w:numPr>
        <w:tabs>
          <w:tab w:val="left" w:pos="1154"/>
          <w:tab w:val="left" w:leader="dot" w:pos="9556"/>
        </w:tabs>
        <w:spacing w:before="43" w:after="0" w:line="240" w:lineRule="auto"/>
        <w:ind w:left="1153" w:right="0" w:hanging="424"/>
        <w:jc w:val="left"/>
        <w:rPr>
          <w:sz w:val="21"/>
        </w:rPr>
      </w:pPr>
      <w:hyperlink w:anchor="_bookmark23" w:history="1">
        <w:r>
          <w:rPr>
            <w:sz w:val="21"/>
          </w:rPr>
          <w:t>外</w:t>
        </w:r>
        <w:r>
          <w:rPr>
            <w:spacing w:val="-3"/>
            <w:sz w:val="21"/>
          </w:rPr>
          <w:t>壳</w:t>
        </w:r>
        <w:r>
          <w:rPr>
            <w:sz w:val="21"/>
          </w:rPr>
          <w:t>防</w:t>
        </w:r>
        <w:r>
          <w:rPr>
            <w:spacing w:val="-3"/>
            <w:sz w:val="21"/>
          </w:rPr>
          <w:t>护</w:t>
        </w:r>
        <w:r>
          <w:rPr>
            <w:sz w:val="21"/>
          </w:rPr>
          <w:t>等</w:t>
        </w:r>
        <w:r>
          <w:rPr>
            <w:spacing w:val="-3"/>
            <w:sz w:val="21"/>
          </w:rPr>
          <w:t>级</w:t>
        </w:r>
        <w:r>
          <w:rPr>
            <w:sz w:val="21"/>
          </w:rPr>
          <w:t>试验</w:t>
        </w:r>
        <w:r>
          <w:rPr>
            <w:rFonts w:ascii="Times New Roman" w:eastAsia="Times New Roman"/>
            <w:sz w:val="21"/>
          </w:rPr>
          <w:tab/>
        </w:r>
        <w:r>
          <w:rPr>
            <w:sz w:val="21"/>
          </w:rPr>
          <w:t>13</w:t>
        </w:r>
      </w:hyperlink>
    </w:p>
    <w:p>
      <w:pPr>
        <w:pStyle w:val="ListParagraph"/>
        <w:numPr>
          <w:ilvl w:val="1"/>
          <w:numId w:val="16"/>
        </w:numPr>
        <w:tabs>
          <w:tab w:val="left" w:pos="1154"/>
          <w:tab w:val="left" w:leader="dot" w:pos="9556"/>
        </w:tabs>
        <w:spacing w:before="43" w:after="0" w:line="240" w:lineRule="auto"/>
        <w:ind w:left="1153" w:right="0" w:hanging="424"/>
        <w:jc w:val="left"/>
        <w:rPr>
          <w:sz w:val="21"/>
        </w:rPr>
      </w:pPr>
      <w:hyperlink w:anchor="_bookmark24" w:history="1">
        <w:r>
          <w:rPr>
            <w:sz w:val="21"/>
          </w:rPr>
          <w:t>交</w:t>
        </w:r>
        <w:r>
          <w:rPr>
            <w:spacing w:val="-3"/>
            <w:sz w:val="21"/>
          </w:rPr>
          <w:t>变</w:t>
        </w:r>
        <w:r>
          <w:rPr>
            <w:sz w:val="21"/>
          </w:rPr>
          <w:t>湿</w:t>
        </w:r>
        <w:r>
          <w:rPr>
            <w:spacing w:val="-3"/>
            <w:sz w:val="21"/>
          </w:rPr>
          <w:t>热</w:t>
        </w:r>
        <w:r>
          <w:rPr>
            <w:sz w:val="21"/>
          </w:rPr>
          <w:t>（</w:t>
        </w:r>
        <w:r>
          <w:rPr>
            <w:spacing w:val="-3"/>
            <w:sz w:val="21"/>
          </w:rPr>
          <w:t>运</w:t>
        </w:r>
        <w:r>
          <w:rPr>
            <w:sz w:val="21"/>
          </w:rPr>
          <w:t>行</w:t>
        </w:r>
        <w:r>
          <w:rPr>
            <w:spacing w:val="-3"/>
            <w:sz w:val="21"/>
          </w:rPr>
          <w:t>）试</w:t>
        </w:r>
        <w:r>
          <w:rPr>
            <w:sz w:val="21"/>
          </w:rPr>
          <w:t>验</w:t>
        </w:r>
        <w:r>
          <w:rPr>
            <w:rFonts w:ascii="Times New Roman" w:eastAsia="Times New Roman"/>
            <w:sz w:val="21"/>
          </w:rPr>
          <w:tab/>
        </w:r>
        <w:r>
          <w:rPr>
            <w:sz w:val="21"/>
          </w:rPr>
          <w:t>13</w:t>
        </w:r>
      </w:hyperlink>
    </w:p>
    <w:p>
      <w:pPr>
        <w:pStyle w:val="ListParagraph"/>
        <w:numPr>
          <w:ilvl w:val="1"/>
          <w:numId w:val="16"/>
        </w:numPr>
        <w:tabs>
          <w:tab w:val="left" w:pos="1154"/>
          <w:tab w:val="left" w:leader="dot" w:pos="9556"/>
        </w:tabs>
        <w:spacing w:before="43" w:after="0" w:line="240" w:lineRule="auto"/>
        <w:ind w:left="1153" w:right="0" w:hanging="424"/>
        <w:jc w:val="left"/>
        <w:rPr>
          <w:sz w:val="21"/>
        </w:rPr>
      </w:pPr>
      <w:hyperlink w:anchor="_bookmark25" w:history="1">
        <w:r>
          <w:rPr>
            <w:position w:val="1"/>
            <w:sz w:val="21"/>
          </w:rPr>
          <w:t>二</w:t>
        </w:r>
        <w:r>
          <w:rPr>
            <w:spacing w:val="-3"/>
            <w:position w:val="1"/>
            <w:sz w:val="21"/>
          </w:rPr>
          <w:t>氧</w:t>
        </w:r>
        <w:r>
          <w:rPr>
            <w:position w:val="1"/>
            <w:sz w:val="21"/>
          </w:rPr>
          <w:t>化</w:t>
        </w:r>
        <w:r>
          <w:rPr>
            <w:spacing w:val="-3"/>
            <w:position w:val="1"/>
            <w:sz w:val="21"/>
          </w:rPr>
          <w:t>硫</w:t>
        </w:r>
        <w:r>
          <w:rPr>
            <w:position w:val="1"/>
            <w:sz w:val="21"/>
          </w:rPr>
          <w:t>（SO</w:t>
        </w:r>
        <w:r>
          <w:rPr>
            <w:sz w:val="11"/>
          </w:rPr>
          <w:t>2</w:t>
        </w:r>
        <w:r>
          <w:rPr>
            <w:position w:val="1"/>
            <w:sz w:val="21"/>
          </w:rPr>
          <w:t>）</w:t>
        </w:r>
        <w:r>
          <w:rPr>
            <w:spacing w:val="-3"/>
            <w:position w:val="1"/>
            <w:sz w:val="21"/>
          </w:rPr>
          <w:t>腐</w:t>
        </w:r>
        <w:r>
          <w:rPr>
            <w:position w:val="1"/>
            <w:sz w:val="21"/>
          </w:rPr>
          <w:t>蚀（</w:t>
        </w:r>
        <w:r>
          <w:rPr>
            <w:spacing w:val="-3"/>
            <w:position w:val="1"/>
            <w:sz w:val="21"/>
          </w:rPr>
          <w:t>耐</w:t>
        </w:r>
        <w:r>
          <w:rPr>
            <w:position w:val="1"/>
            <w:sz w:val="21"/>
          </w:rPr>
          <w:t>久</w:t>
        </w:r>
        <w:r>
          <w:rPr>
            <w:spacing w:val="-3"/>
            <w:position w:val="1"/>
            <w:sz w:val="21"/>
          </w:rPr>
          <w:t>）</w:t>
        </w:r>
        <w:r>
          <w:rPr>
            <w:position w:val="1"/>
            <w:sz w:val="21"/>
          </w:rPr>
          <w:t>试验</w:t>
        </w:r>
        <w:r>
          <w:rPr>
            <w:rFonts w:ascii="Times New Roman" w:eastAsia="Times New Roman"/>
            <w:position w:val="1"/>
            <w:sz w:val="21"/>
          </w:rPr>
          <w:tab/>
        </w:r>
        <w:r>
          <w:rPr>
            <w:position w:val="1"/>
            <w:sz w:val="21"/>
          </w:rPr>
          <w:t>13</w:t>
        </w:r>
      </w:hyperlink>
    </w:p>
    <w:p>
      <w:pPr>
        <w:pStyle w:val="BodyText"/>
        <w:tabs>
          <w:tab w:val="left" w:leader="dot" w:pos="9556"/>
        </w:tabs>
        <w:spacing w:before="43"/>
        <w:ind w:left="730"/>
      </w:pPr>
      <w:hyperlink w:anchor="_bookmark26" w:history="1">
        <w:r>
          <w:t>5.13 盐</w:t>
        </w:r>
        <w:r>
          <w:rPr>
            <w:spacing w:val="-3"/>
          </w:rPr>
          <w:t>雾</w:t>
        </w:r>
        <w:r>
          <w:t>试验</w:t>
        </w:r>
        <w:r>
          <w:rPr>
            <w:rFonts w:ascii="Times New Roman" w:eastAsia="Times New Roman"/>
          </w:rPr>
          <w:tab/>
        </w:r>
        <w:r>
          <w:t>14</w:t>
        </w:r>
      </w:hyperlink>
    </w:p>
    <w:p>
      <w:pPr>
        <w:pStyle w:val="BodyText"/>
        <w:tabs>
          <w:tab w:val="left" w:leader="dot" w:pos="9556"/>
        </w:tabs>
        <w:spacing w:before="43"/>
        <w:ind w:left="730"/>
      </w:pPr>
      <w:hyperlink w:anchor="_bookmark27" w:history="1">
        <w:r>
          <w:t>5.14 长</w:t>
        </w:r>
        <w:r>
          <w:rPr>
            <w:spacing w:val="-3"/>
          </w:rPr>
          <w:t>霉</w:t>
        </w:r>
        <w:r>
          <w:t>试验</w:t>
        </w:r>
        <w:r>
          <w:rPr>
            <w:rFonts w:ascii="Times New Roman" w:eastAsia="Times New Roman"/>
          </w:rPr>
          <w:tab/>
        </w:r>
        <w:r>
          <w:t>14</w:t>
        </w:r>
      </w:hyperlink>
    </w:p>
    <w:p>
      <w:pPr>
        <w:pStyle w:val="BodyText"/>
        <w:tabs>
          <w:tab w:val="left" w:leader="dot" w:pos="9556"/>
        </w:tabs>
        <w:spacing w:before="43"/>
        <w:ind w:left="730"/>
      </w:pPr>
      <w:hyperlink w:anchor="_bookmark28" w:history="1">
        <w:r>
          <w:t>5.15</w:t>
        </w:r>
        <w:r>
          <w:rPr>
            <w:spacing w:val="2"/>
          </w:rPr>
          <w:t xml:space="preserve"> </w:t>
        </w:r>
        <w:r>
          <w:t>高</w:t>
        </w:r>
        <w:r>
          <w:rPr>
            <w:spacing w:val="-3"/>
          </w:rPr>
          <w:t>温</w:t>
        </w:r>
        <w:r>
          <w:t>（</w:t>
        </w:r>
        <w:r>
          <w:rPr>
            <w:spacing w:val="-3"/>
          </w:rPr>
          <w:t>运</w:t>
        </w:r>
        <w:r>
          <w:t>行</w:t>
        </w:r>
        <w:r>
          <w:rPr>
            <w:spacing w:val="-3"/>
          </w:rPr>
          <w:t>）</w:t>
        </w:r>
        <w:r>
          <w:t>试验</w:t>
        </w:r>
        <w:r>
          <w:rPr>
            <w:rFonts w:ascii="Times New Roman" w:eastAsia="Times New Roman"/>
          </w:rPr>
          <w:tab/>
        </w:r>
        <w:r>
          <w:t>14</w:t>
        </w:r>
      </w:hyperlink>
    </w:p>
    <w:p>
      <w:pPr>
        <w:pStyle w:val="BodyText"/>
        <w:tabs>
          <w:tab w:val="left" w:leader="dot" w:pos="9556"/>
        </w:tabs>
        <w:spacing w:before="43"/>
        <w:ind w:left="730"/>
      </w:pPr>
      <w:hyperlink w:anchor="_bookmark29" w:history="1">
        <w:r>
          <w:t>5.16</w:t>
        </w:r>
        <w:r>
          <w:rPr>
            <w:spacing w:val="2"/>
          </w:rPr>
          <w:t xml:space="preserve"> </w:t>
        </w:r>
        <w:r>
          <w:t>低</w:t>
        </w:r>
        <w:r>
          <w:rPr>
            <w:spacing w:val="-3"/>
          </w:rPr>
          <w:t>温</w:t>
        </w:r>
        <w:r>
          <w:t>（</w:t>
        </w:r>
        <w:r>
          <w:rPr>
            <w:spacing w:val="-3"/>
          </w:rPr>
          <w:t>运</w:t>
        </w:r>
        <w:r>
          <w:t>行</w:t>
        </w:r>
        <w:r>
          <w:rPr>
            <w:spacing w:val="-3"/>
          </w:rPr>
          <w:t>）</w:t>
        </w:r>
        <w:r>
          <w:t>试验</w:t>
        </w:r>
        <w:r>
          <w:rPr>
            <w:rFonts w:ascii="Times New Roman" w:eastAsia="Times New Roman"/>
          </w:rPr>
          <w:tab/>
        </w:r>
        <w:r>
          <w:t>15</w:t>
        </w:r>
      </w:hyperlink>
    </w:p>
    <w:p>
      <w:pPr>
        <w:pStyle w:val="ListParagraph"/>
        <w:numPr>
          <w:ilvl w:val="1"/>
          <w:numId w:val="15"/>
        </w:numPr>
        <w:tabs>
          <w:tab w:val="left" w:pos="1154"/>
          <w:tab w:val="left" w:leader="dot" w:pos="9556"/>
        </w:tabs>
        <w:spacing w:before="43" w:after="0" w:line="240" w:lineRule="auto"/>
        <w:ind w:left="1153" w:right="0" w:hanging="424"/>
        <w:jc w:val="left"/>
        <w:rPr>
          <w:sz w:val="21"/>
        </w:rPr>
      </w:pPr>
      <w:hyperlink w:anchor="_bookmark30" w:history="1">
        <w:r>
          <w:rPr>
            <w:sz w:val="21"/>
          </w:rPr>
          <w:t>温</w:t>
        </w:r>
        <w:r>
          <w:rPr>
            <w:spacing w:val="-3"/>
            <w:sz w:val="21"/>
          </w:rPr>
          <w:t>度</w:t>
        </w:r>
        <w:r>
          <w:rPr>
            <w:sz w:val="21"/>
          </w:rPr>
          <w:t>变</w:t>
        </w:r>
        <w:r>
          <w:rPr>
            <w:spacing w:val="-3"/>
            <w:sz w:val="21"/>
          </w:rPr>
          <w:t>化</w:t>
        </w:r>
        <w:r>
          <w:rPr>
            <w:sz w:val="21"/>
          </w:rPr>
          <w:t>试验</w:t>
        </w:r>
        <w:r>
          <w:rPr>
            <w:rFonts w:ascii="Times New Roman" w:eastAsia="Times New Roman"/>
            <w:sz w:val="21"/>
          </w:rPr>
          <w:tab/>
        </w:r>
        <w:r>
          <w:rPr>
            <w:sz w:val="21"/>
          </w:rPr>
          <w:t>15</w:t>
        </w:r>
      </w:hyperlink>
    </w:p>
    <w:p>
      <w:pPr>
        <w:pStyle w:val="ListParagraph"/>
        <w:numPr>
          <w:ilvl w:val="1"/>
          <w:numId w:val="15"/>
        </w:numPr>
        <w:tabs>
          <w:tab w:val="left" w:pos="1154"/>
          <w:tab w:val="left" w:leader="dot" w:pos="9556"/>
        </w:tabs>
        <w:spacing w:before="43" w:after="0" w:line="240" w:lineRule="auto"/>
        <w:ind w:left="1153" w:right="0" w:hanging="424"/>
        <w:jc w:val="left"/>
        <w:rPr>
          <w:sz w:val="21"/>
        </w:rPr>
      </w:pPr>
      <w:hyperlink w:anchor="_bookmark31" w:history="1">
        <w:r>
          <w:rPr>
            <w:sz w:val="21"/>
          </w:rPr>
          <w:t>日</w:t>
        </w:r>
        <w:r>
          <w:rPr>
            <w:spacing w:val="-3"/>
            <w:sz w:val="21"/>
          </w:rPr>
          <w:t>光</w:t>
        </w:r>
        <w:r>
          <w:rPr>
            <w:sz w:val="21"/>
          </w:rPr>
          <w:t>干</w:t>
        </w:r>
        <w:r>
          <w:rPr>
            <w:spacing w:val="-3"/>
            <w:sz w:val="21"/>
          </w:rPr>
          <w:t>扰</w:t>
        </w:r>
        <w:r>
          <w:rPr>
            <w:sz w:val="21"/>
          </w:rPr>
          <w:t>试验</w:t>
        </w:r>
        <w:r>
          <w:rPr>
            <w:rFonts w:ascii="Times New Roman" w:eastAsia="Times New Roman"/>
            <w:sz w:val="21"/>
          </w:rPr>
          <w:tab/>
        </w:r>
        <w:r>
          <w:rPr>
            <w:sz w:val="21"/>
          </w:rPr>
          <w:t>15</w:t>
        </w:r>
      </w:hyperlink>
    </w:p>
    <w:p>
      <w:pPr>
        <w:pStyle w:val="ListParagraph"/>
        <w:numPr>
          <w:ilvl w:val="1"/>
          <w:numId w:val="15"/>
        </w:numPr>
        <w:tabs>
          <w:tab w:val="left" w:pos="1154"/>
          <w:tab w:val="left" w:leader="dot" w:pos="9556"/>
        </w:tabs>
        <w:spacing w:before="43" w:after="0" w:line="240" w:lineRule="auto"/>
        <w:ind w:left="1153" w:right="0" w:hanging="424"/>
        <w:jc w:val="left"/>
        <w:rPr>
          <w:sz w:val="21"/>
        </w:rPr>
      </w:pPr>
      <w:hyperlink w:anchor="_bookmark32" w:history="1">
        <w:r>
          <w:rPr>
            <w:sz w:val="21"/>
          </w:rPr>
          <w:t>荧</w:t>
        </w:r>
        <w:r>
          <w:rPr>
            <w:spacing w:val="-3"/>
            <w:sz w:val="21"/>
          </w:rPr>
          <w:t>光</w:t>
        </w:r>
        <w:r>
          <w:rPr>
            <w:sz w:val="21"/>
          </w:rPr>
          <w:t>紫</w:t>
        </w:r>
        <w:r>
          <w:rPr>
            <w:spacing w:val="-3"/>
            <w:sz w:val="21"/>
          </w:rPr>
          <w:t>外</w:t>
        </w:r>
        <w:r>
          <w:rPr>
            <w:sz w:val="21"/>
          </w:rPr>
          <w:t>灯</w:t>
        </w:r>
        <w:r>
          <w:rPr>
            <w:spacing w:val="-3"/>
            <w:sz w:val="21"/>
          </w:rPr>
          <w:t>老</w:t>
        </w:r>
        <w:r>
          <w:rPr>
            <w:sz w:val="21"/>
          </w:rPr>
          <w:t>化</w:t>
        </w:r>
        <w:r>
          <w:rPr>
            <w:spacing w:val="-3"/>
            <w:sz w:val="21"/>
          </w:rPr>
          <w:t>（运</w:t>
        </w:r>
        <w:r>
          <w:rPr>
            <w:sz w:val="21"/>
          </w:rPr>
          <w:t>行）</w:t>
        </w:r>
        <w:r>
          <w:rPr>
            <w:spacing w:val="-3"/>
            <w:sz w:val="21"/>
          </w:rPr>
          <w:t>试</w:t>
        </w:r>
        <w:r>
          <w:rPr>
            <w:sz w:val="21"/>
          </w:rPr>
          <w:t>验</w:t>
        </w:r>
        <w:r>
          <w:rPr>
            <w:rFonts w:ascii="Times New Roman" w:eastAsia="Times New Roman"/>
            <w:sz w:val="21"/>
          </w:rPr>
          <w:tab/>
        </w:r>
        <w:r>
          <w:rPr>
            <w:sz w:val="21"/>
          </w:rPr>
          <w:t>16</w:t>
        </w:r>
      </w:hyperlink>
    </w:p>
    <w:p>
      <w:pPr>
        <w:pStyle w:val="ListParagraph"/>
        <w:numPr>
          <w:ilvl w:val="1"/>
          <w:numId w:val="15"/>
        </w:numPr>
        <w:tabs>
          <w:tab w:val="left" w:pos="1154"/>
          <w:tab w:val="left" w:leader="dot" w:pos="9556"/>
        </w:tabs>
        <w:spacing w:before="43" w:after="0" w:line="240" w:lineRule="auto"/>
        <w:ind w:left="1153" w:right="0" w:hanging="424"/>
        <w:jc w:val="left"/>
        <w:rPr>
          <w:sz w:val="21"/>
        </w:rPr>
      </w:pPr>
      <w:hyperlink w:anchor="_bookmark33" w:history="1">
        <w:r>
          <w:rPr>
            <w:sz w:val="21"/>
          </w:rPr>
          <w:t>电</w:t>
        </w:r>
        <w:r>
          <w:rPr>
            <w:spacing w:val="-3"/>
            <w:sz w:val="21"/>
          </w:rPr>
          <w:t>快</w:t>
        </w:r>
        <w:r>
          <w:rPr>
            <w:sz w:val="21"/>
          </w:rPr>
          <w:t>速</w:t>
        </w:r>
        <w:r>
          <w:rPr>
            <w:spacing w:val="-3"/>
            <w:sz w:val="21"/>
          </w:rPr>
          <w:t>瞬</w:t>
        </w:r>
        <w:r>
          <w:rPr>
            <w:sz w:val="21"/>
          </w:rPr>
          <w:t>变</w:t>
        </w:r>
        <w:r>
          <w:rPr>
            <w:spacing w:val="-3"/>
            <w:sz w:val="21"/>
          </w:rPr>
          <w:t>脉</w:t>
        </w:r>
        <w:r>
          <w:rPr>
            <w:sz w:val="21"/>
          </w:rPr>
          <w:t>冲</w:t>
        </w:r>
        <w:r>
          <w:rPr>
            <w:spacing w:val="-3"/>
            <w:sz w:val="21"/>
          </w:rPr>
          <w:t>群抗</w:t>
        </w:r>
        <w:r>
          <w:rPr>
            <w:sz w:val="21"/>
          </w:rPr>
          <w:t>扰度</w:t>
        </w:r>
        <w:r>
          <w:rPr>
            <w:spacing w:val="-3"/>
            <w:sz w:val="21"/>
          </w:rPr>
          <w:t>试</w:t>
        </w:r>
        <w:r>
          <w:rPr>
            <w:sz w:val="21"/>
          </w:rPr>
          <w:t>验</w:t>
        </w:r>
        <w:r>
          <w:rPr>
            <w:rFonts w:ascii="Times New Roman" w:eastAsia="Times New Roman"/>
            <w:sz w:val="21"/>
          </w:rPr>
          <w:tab/>
        </w:r>
        <w:r>
          <w:rPr>
            <w:sz w:val="21"/>
          </w:rPr>
          <w:t>16</w:t>
        </w:r>
      </w:hyperlink>
    </w:p>
    <w:p>
      <w:pPr>
        <w:pStyle w:val="ListParagraph"/>
        <w:numPr>
          <w:ilvl w:val="1"/>
          <w:numId w:val="15"/>
        </w:numPr>
        <w:tabs>
          <w:tab w:val="left" w:pos="1154"/>
          <w:tab w:val="left" w:leader="dot" w:pos="9556"/>
        </w:tabs>
        <w:spacing w:before="43" w:after="0" w:line="240" w:lineRule="auto"/>
        <w:ind w:left="1153" w:right="0" w:hanging="424"/>
        <w:jc w:val="left"/>
        <w:rPr>
          <w:sz w:val="21"/>
        </w:rPr>
      </w:pPr>
      <w:hyperlink w:anchor="_bookmark34" w:history="1">
        <w:r>
          <w:rPr>
            <w:sz w:val="21"/>
          </w:rPr>
          <w:t>浪</w:t>
        </w:r>
        <w:r>
          <w:rPr>
            <w:spacing w:val="-3"/>
            <w:sz w:val="21"/>
          </w:rPr>
          <w:t>涌</w:t>
        </w:r>
        <w:r>
          <w:rPr>
            <w:sz w:val="21"/>
          </w:rPr>
          <w:t>（</w:t>
        </w:r>
        <w:r>
          <w:rPr>
            <w:spacing w:val="-3"/>
            <w:sz w:val="21"/>
          </w:rPr>
          <w:t>冲</w:t>
        </w:r>
        <w:r>
          <w:rPr>
            <w:sz w:val="21"/>
          </w:rPr>
          <w:t>击</w:t>
        </w:r>
        <w:r>
          <w:rPr>
            <w:spacing w:val="-3"/>
            <w:sz w:val="21"/>
          </w:rPr>
          <w:t>）</w:t>
        </w:r>
        <w:r>
          <w:rPr>
            <w:sz w:val="21"/>
          </w:rPr>
          <w:t>抗</w:t>
        </w:r>
        <w:r>
          <w:rPr>
            <w:spacing w:val="-3"/>
            <w:sz w:val="21"/>
          </w:rPr>
          <w:t>扰度</w:t>
        </w:r>
        <w:r>
          <w:rPr>
            <w:sz w:val="21"/>
          </w:rPr>
          <w:t>试验</w:t>
        </w:r>
        <w:r>
          <w:rPr>
            <w:rFonts w:ascii="Times New Roman" w:eastAsia="Times New Roman"/>
            <w:sz w:val="21"/>
          </w:rPr>
          <w:tab/>
        </w:r>
        <w:r>
          <w:rPr>
            <w:sz w:val="21"/>
          </w:rPr>
          <w:t>16</w:t>
        </w:r>
      </w:hyperlink>
    </w:p>
    <w:p>
      <w:pPr>
        <w:pStyle w:val="BodyText"/>
        <w:tabs>
          <w:tab w:val="left" w:leader="dot" w:pos="9556"/>
        </w:tabs>
        <w:spacing w:before="43"/>
        <w:ind w:left="518"/>
      </w:pPr>
      <w:hyperlink w:anchor="_bookmark35" w:history="1">
        <w:r>
          <w:t>6</w:t>
        </w:r>
        <w:r>
          <w:rPr>
            <w:spacing w:val="2"/>
          </w:rPr>
          <w:t xml:space="preserve"> </w:t>
        </w:r>
        <w:r>
          <w:t>检</w:t>
        </w:r>
        <w:r>
          <w:rPr>
            <w:spacing w:val="-3"/>
          </w:rPr>
          <w:t>验</w:t>
        </w:r>
        <w:r>
          <w:t>规则</w:t>
        </w:r>
        <w:r>
          <w:rPr>
            <w:rFonts w:ascii="Times New Roman" w:eastAsia="Times New Roman"/>
          </w:rPr>
          <w:tab/>
        </w:r>
        <w:r>
          <w:t>16</w:t>
        </w:r>
      </w:hyperlink>
    </w:p>
    <w:p>
      <w:pPr>
        <w:pStyle w:val="BodyText"/>
        <w:tabs>
          <w:tab w:val="left" w:leader="dot" w:pos="9556"/>
        </w:tabs>
        <w:spacing w:before="43"/>
        <w:ind w:left="730"/>
      </w:pPr>
      <w:hyperlink w:anchor="_bookmark36" w:history="1">
        <w:r>
          <w:t>6.1</w:t>
        </w:r>
        <w:r>
          <w:rPr>
            <w:spacing w:val="3"/>
          </w:rPr>
          <w:t xml:space="preserve"> </w:t>
        </w:r>
        <w:r>
          <w:rPr>
            <w:spacing w:val="-3"/>
          </w:rPr>
          <w:t>产</w:t>
        </w:r>
        <w:r>
          <w:t>品</w:t>
        </w:r>
        <w:r>
          <w:rPr>
            <w:spacing w:val="-3"/>
          </w:rPr>
          <w:t>出</w:t>
        </w:r>
        <w:r>
          <w:t>厂</w:t>
        </w:r>
        <w:r>
          <w:rPr>
            <w:spacing w:val="-3"/>
          </w:rPr>
          <w:t>检</w:t>
        </w:r>
        <w:r>
          <w:t>验</w:t>
        </w:r>
        <w:r>
          <w:rPr>
            <w:rFonts w:ascii="Times New Roman" w:eastAsia="Times New Roman"/>
          </w:rPr>
          <w:tab/>
        </w:r>
        <w:r>
          <w:t>16</w:t>
        </w:r>
      </w:hyperlink>
    </w:p>
    <w:p>
      <w:pPr>
        <w:spacing w:before="135"/>
        <w:ind w:left="0" w:right="386" w:firstLine="0"/>
        <w:jc w:val="right"/>
        <w:rPr>
          <w:sz w:val="18"/>
        </w:rPr>
      </w:pPr>
      <w:r>
        <w:rPr>
          <w:sz w:val="18"/>
        </w:rPr>
        <w:t xml:space="preserve">I </w:t>
      </w:r>
    </w:p>
    <w:p>
      <w:pPr>
        <w:spacing w:after="0"/>
        <w:jc w:val="right"/>
        <w:rPr>
          <w:sz w:val="18"/>
        </w:rPr>
        <w:sectPr>
          <w:pgSz w:w="11910" w:h="16840"/>
          <w:pgMar w:top="1580" w:right="880" w:bottom="280" w:left="900" w:header="708" w:footer="708"/>
          <w:pgNumType w:start="3"/>
          <w:cols w:space="708"/>
        </w:sectPr>
      </w:pPr>
    </w:p>
    <w:p>
      <w:pPr>
        <w:pStyle w:val="BodyText"/>
        <w:spacing w:before="11"/>
      </w:pPr>
    </w:p>
    <w:p>
      <w:pPr>
        <w:pStyle w:val="BodyText"/>
        <w:tabs>
          <w:tab w:val="left" w:leader="dot" w:pos="9345"/>
        </w:tabs>
        <w:spacing w:before="72"/>
        <w:ind w:left="444"/>
      </w:pPr>
      <w:hyperlink w:anchor="_bookmark37" w:history="1">
        <w:r>
          <w:t>6.2</w:t>
        </w:r>
        <w:r>
          <w:rPr>
            <w:spacing w:val="3"/>
          </w:rPr>
          <w:t xml:space="preserve"> </w:t>
        </w:r>
        <w:r>
          <w:rPr>
            <w:spacing w:val="-3"/>
          </w:rPr>
          <w:t>型</w:t>
        </w:r>
        <w:r>
          <w:t>式</w:t>
        </w:r>
        <w:r>
          <w:rPr>
            <w:spacing w:val="-3"/>
          </w:rPr>
          <w:t>检</w:t>
        </w:r>
        <w:r>
          <w:t>验</w:t>
        </w:r>
        <w:r>
          <w:rPr>
            <w:rFonts w:ascii="Times New Roman" w:eastAsia="Times New Roman"/>
          </w:rPr>
          <w:tab/>
        </w:r>
        <w:r>
          <w:t>17</w:t>
        </w:r>
      </w:hyperlink>
    </w:p>
    <w:p>
      <w:pPr>
        <w:pStyle w:val="BodyText"/>
        <w:tabs>
          <w:tab w:val="left" w:leader="dot" w:pos="9345"/>
        </w:tabs>
        <w:spacing w:before="43"/>
        <w:ind w:left="232"/>
      </w:pPr>
      <w:hyperlink w:anchor="_bookmark38" w:history="1">
        <w:r>
          <w:t>7</w:t>
        </w:r>
        <w:r>
          <w:rPr>
            <w:spacing w:val="1"/>
          </w:rPr>
          <w:t xml:space="preserve"> </w:t>
        </w:r>
        <w:r>
          <w:t>标志</w:t>
        </w:r>
        <w:r>
          <w:rPr>
            <w:rFonts w:ascii="Times New Roman" w:eastAsia="Times New Roman"/>
          </w:rPr>
          <w:tab/>
        </w:r>
        <w:r>
          <w:t>17</w:t>
        </w:r>
      </w:hyperlink>
    </w:p>
    <w:p>
      <w:pPr>
        <w:pStyle w:val="BodyText"/>
        <w:tabs>
          <w:tab w:val="left" w:leader="dot" w:pos="9345"/>
        </w:tabs>
        <w:spacing w:before="43"/>
        <w:ind w:left="444"/>
      </w:pPr>
      <w:hyperlink w:anchor="_bookmark39" w:history="1">
        <w:r>
          <w:t>7.1</w:t>
        </w:r>
        <w:r>
          <w:rPr>
            <w:spacing w:val="3"/>
          </w:rPr>
          <w:t xml:space="preserve"> </w:t>
        </w:r>
        <w:r>
          <w:rPr>
            <w:spacing w:val="-3"/>
          </w:rPr>
          <w:t>产</w:t>
        </w:r>
        <w:r>
          <w:t>品</w:t>
        </w:r>
        <w:r>
          <w:rPr>
            <w:spacing w:val="-3"/>
          </w:rPr>
          <w:t>标</w:t>
        </w:r>
        <w:r>
          <w:t>志</w:t>
        </w:r>
        <w:r>
          <w:rPr>
            <w:rFonts w:ascii="Times New Roman" w:eastAsia="Times New Roman"/>
          </w:rPr>
          <w:tab/>
        </w:r>
        <w:r>
          <w:t>17</w:t>
        </w:r>
      </w:hyperlink>
    </w:p>
    <w:p>
      <w:pPr>
        <w:pStyle w:val="BodyText"/>
        <w:tabs>
          <w:tab w:val="left" w:leader="dot" w:pos="9345"/>
        </w:tabs>
        <w:spacing w:before="42"/>
        <w:ind w:left="444"/>
      </w:pPr>
      <w:hyperlink w:anchor="_bookmark40" w:history="1">
        <w:r>
          <w:t>7.2</w:t>
        </w:r>
        <w:r>
          <w:rPr>
            <w:spacing w:val="4"/>
          </w:rPr>
          <w:t xml:space="preserve"> </w:t>
        </w:r>
        <w:r>
          <w:rPr>
            <w:spacing w:val="-3"/>
          </w:rPr>
          <w:t>质</w:t>
        </w:r>
        <w:r>
          <w:t>量</w:t>
        </w:r>
        <w:r>
          <w:rPr>
            <w:spacing w:val="-3"/>
          </w:rPr>
          <w:t>检</w:t>
        </w:r>
        <w:r>
          <w:t>验</w:t>
        </w:r>
        <w:r>
          <w:rPr>
            <w:spacing w:val="-3"/>
          </w:rPr>
          <w:t>标</w:t>
        </w:r>
        <w:r>
          <w:t>志</w:t>
        </w:r>
        <w:r>
          <w:rPr>
            <w:rFonts w:ascii="Times New Roman" w:eastAsia="Times New Roman"/>
          </w:rPr>
          <w:tab/>
        </w:r>
        <w:r>
          <w:t>17</w:t>
        </w:r>
      </w:hyperlink>
    </w:p>
    <w:p>
      <w:pPr>
        <w:pStyle w:val="BodyText"/>
        <w:tabs>
          <w:tab w:val="left" w:pos="1157"/>
          <w:tab w:val="left" w:leader="dot" w:pos="9345"/>
        </w:tabs>
        <w:spacing w:before="43"/>
        <w:ind w:left="232"/>
      </w:pPr>
      <w:hyperlink w:anchor="_bookmark41" w:history="1">
        <w:r>
          <w:t>附</w:t>
        </w:r>
        <w:r>
          <w:rPr>
            <w:spacing w:val="95"/>
          </w:rPr>
          <w:t xml:space="preserve"> </w:t>
        </w:r>
        <w:r>
          <w:t>录</w:t>
          <w:tab/>
          <w:t xml:space="preserve">A </w:t>
        </w:r>
        <w:r>
          <w:rPr>
            <w:spacing w:val="7"/>
          </w:rPr>
          <w:t xml:space="preserve"> </w:t>
        </w:r>
        <w:r>
          <w:t>（</w:t>
        </w:r>
        <w:r>
          <w:rPr>
            <w:spacing w:val="-3"/>
          </w:rPr>
          <w:t>规</w:t>
        </w:r>
        <w:r>
          <w:t>范</w:t>
        </w:r>
        <w:r>
          <w:rPr>
            <w:spacing w:val="-3"/>
          </w:rPr>
          <w:t>性</w:t>
        </w:r>
        <w:r>
          <w:t>）</w:t>
        </w:r>
        <w:r>
          <w:rPr>
            <w:spacing w:val="5"/>
          </w:rPr>
          <w:t xml:space="preserve"> </w:t>
        </w:r>
        <w:r>
          <w:t>消防</w:t>
        </w:r>
        <w:r>
          <w:rPr>
            <w:spacing w:val="-3"/>
          </w:rPr>
          <w:t>控</w:t>
        </w:r>
        <w:r>
          <w:t>制</w:t>
        </w:r>
        <w:r>
          <w:rPr>
            <w:spacing w:val="-3"/>
          </w:rPr>
          <w:t>室</w:t>
        </w:r>
        <w:r>
          <w:t>图</w:t>
        </w:r>
        <w:r>
          <w:rPr>
            <w:spacing w:val="-3"/>
          </w:rPr>
          <w:t>形</w:t>
        </w:r>
        <w:r>
          <w:t>显</w:t>
        </w:r>
        <w:r>
          <w:rPr>
            <w:spacing w:val="-3"/>
          </w:rPr>
          <w:t>示</w:t>
        </w:r>
        <w:r>
          <w:t>装</w:t>
        </w:r>
        <w:r>
          <w:rPr>
            <w:spacing w:val="-3"/>
          </w:rPr>
          <w:t>置</w:t>
        </w:r>
        <w:r>
          <w:t>与自</w:t>
        </w:r>
        <w:r>
          <w:rPr>
            <w:spacing w:val="-3"/>
          </w:rPr>
          <w:t>动</w:t>
        </w:r>
        <w:r>
          <w:t>控</w:t>
        </w:r>
        <w:r>
          <w:rPr>
            <w:spacing w:val="-3"/>
          </w:rPr>
          <w:t>制</w:t>
        </w:r>
        <w:r>
          <w:t>系</w:t>
        </w:r>
        <w:r>
          <w:rPr>
            <w:spacing w:val="-3"/>
          </w:rPr>
          <w:t>统</w:t>
        </w:r>
        <w:r>
          <w:t>通</w:t>
        </w:r>
        <w:r>
          <w:rPr>
            <w:spacing w:val="-3"/>
          </w:rPr>
          <w:t>信</w:t>
        </w:r>
        <w:r>
          <w:t>协议</w:t>
        </w:r>
        <w:r>
          <w:rPr>
            <w:rFonts w:ascii="Times New Roman" w:eastAsia="Times New Roman"/>
          </w:rPr>
          <w:tab/>
        </w:r>
        <w:r>
          <w:t>18</w:t>
        </w:r>
      </w:hyperlink>
    </w:p>
    <w:p>
      <w:pPr>
        <w:pStyle w:val="BodyText"/>
        <w:tabs>
          <w:tab w:val="left" w:pos="1157"/>
          <w:tab w:val="left" w:leader="dot" w:pos="9345"/>
        </w:tabs>
        <w:spacing w:before="43"/>
        <w:ind w:left="232"/>
      </w:pPr>
      <w:hyperlink w:anchor="_bookmark42" w:history="1">
        <w:r>
          <w:t>附</w:t>
        </w:r>
        <w:r>
          <w:rPr>
            <w:spacing w:val="95"/>
          </w:rPr>
          <w:t xml:space="preserve"> </w:t>
        </w:r>
        <w:r>
          <w:t>录</w:t>
          <w:tab/>
          <w:t>B</w:t>
        </w:r>
        <w:r>
          <w:rPr>
            <w:spacing w:val="104"/>
          </w:rPr>
          <w:t xml:space="preserve"> </w:t>
        </w:r>
        <w:r>
          <w:t>（</w:t>
        </w:r>
        <w:r>
          <w:rPr>
            <w:spacing w:val="-3"/>
          </w:rPr>
          <w:t>规</w:t>
        </w:r>
        <w:r>
          <w:t>范</w:t>
        </w:r>
        <w:r>
          <w:rPr>
            <w:spacing w:val="-3"/>
          </w:rPr>
          <w:t>性</w:t>
        </w:r>
        <w:r>
          <w:t>）</w:t>
        </w:r>
        <w:r>
          <w:rPr>
            <w:spacing w:val="1"/>
          </w:rPr>
          <w:t xml:space="preserve"> </w:t>
        </w:r>
        <w:r>
          <w:t>日光</w:t>
        </w:r>
        <w:r>
          <w:rPr>
            <w:spacing w:val="-3"/>
          </w:rPr>
          <w:t>干</w:t>
        </w:r>
        <w:r>
          <w:t>扰</w:t>
        </w:r>
        <w:r>
          <w:rPr>
            <w:spacing w:val="-3"/>
          </w:rPr>
          <w:t>试</w:t>
        </w:r>
        <w:r>
          <w:t>验</w:t>
        </w:r>
        <w:r>
          <w:rPr>
            <w:spacing w:val="-3"/>
          </w:rPr>
          <w:t>装</w:t>
        </w:r>
        <w:r>
          <w:t>置</w:t>
        </w:r>
        <w:r>
          <w:rPr>
            <w:rFonts w:ascii="Times New Roman" w:eastAsia="Times New Roman"/>
          </w:rPr>
          <w:tab/>
        </w:r>
        <w:r>
          <w:t>24</w:t>
        </w:r>
      </w:hyperlink>
    </w:p>
    <w:p>
      <w:pPr>
        <w:pStyle w:val="BodyText"/>
        <w:tabs>
          <w:tab w:val="left" w:pos="1157"/>
          <w:tab w:val="left" w:leader="dot" w:pos="9345"/>
        </w:tabs>
        <w:spacing w:before="43"/>
        <w:ind w:left="232"/>
      </w:pPr>
      <w:hyperlink w:anchor="_bookmark43" w:history="1">
        <w:r>
          <w:t>附</w:t>
        </w:r>
        <w:r>
          <w:rPr>
            <w:spacing w:val="95"/>
          </w:rPr>
          <w:t xml:space="preserve"> </w:t>
        </w:r>
        <w:r>
          <w:t>录</w:t>
          <w:tab/>
          <w:t>C</w:t>
        </w:r>
        <w:r>
          <w:rPr>
            <w:spacing w:val="104"/>
          </w:rPr>
          <w:t xml:space="preserve"> </w:t>
        </w:r>
        <w:r>
          <w:t>（</w:t>
        </w:r>
        <w:r>
          <w:rPr>
            <w:spacing w:val="-3"/>
          </w:rPr>
          <w:t>规</w:t>
        </w:r>
        <w:r>
          <w:t>范</w:t>
        </w:r>
        <w:r>
          <w:rPr>
            <w:spacing w:val="-3"/>
          </w:rPr>
          <w:t>性</w:t>
        </w:r>
        <w:r>
          <w:t>）</w:t>
        </w:r>
        <w:r>
          <w:rPr>
            <w:spacing w:val="1"/>
          </w:rPr>
          <w:t xml:space="preserve"> </w:t>
        </w:r>
        <w:r>
          <w:t>紫外</w:t>
        </w:r>
        <w:r>
          <w:rPr>
            <w:spacing w:val="-3"/>
          </w:rPr>
          <w:t>线</w:t>
        </w:r>
        <w:r>
          <w:t>老</w:t>
        </w:r>
        <w:r>
          <w:rPr>
            <w:spacing w:val="-3"/>
          </w:rPr>
          <w:t>化</w:t>
        </w:r>
        <w:r>
          <w:t>试</w:t>
        </w:r>
        <w:r>
          <w:rPr>
            <w:spacing w:val="-3"/>
          </w:rPr>
          <w:t>验</w:t>
        </w:r>
        <w:r>
          <w:t>箱</w:t>
        </w:r>
        <w:r>
          <w:rPr>
            <w:rFonts w:ascii="Times New Roman" w:eastAsia="Times New Roman"/>
          </w:rPr>
          <w:tab/>
        </w:r>
        <w:r>
          <w:t>25</w:t>
        </w:r>
      </w:hyperlink>
    </w:p>
    <w:p>
      <w:pPr>
        <w:pStyle w:val="BodyText"/>
        <w:tabs>
          <w:tab w:val="left" w:leader="dot" w:pos="9345"/>
        </w:tabs>
        <w:spacing w:before="43"/>
        <w:ind w:left="232"/>
      </w:pPr>
      <w:hyperlink w:anchor="_bookmark44" w:history="1">
        <w:r>
          <w:t>参  考</w:t>
        </w:r>
        <w:r>
          <w:rPr>
            <w:spacing w:val="103"/>
          </w:rPr>
          <w:t xml:space="preserve"> </w:t>
        </w:r>
        <w:r>
          <w:t xml:space="preserve">文 </w:t>
        </w:r>
        <w:r>
          <w:rPr>
            <w:spacing w:val="2"/>
          </w:rPr>
          <w:t xml:space="preserve"> </w:t>
        </w:r>
        <w:r>
          <w:t>献</w:t>
        </w:r>
        <w:r>
          <w:rPr>
            <w:rFonts w:ascii="Times New Roman" w:eastAsia="Times New Roman"/>
          </w:rPr>
          <w:tab/>
        </w:r>
        <w:r>
          <w:t>27</w:t>
        </w:r>
      </w:hyperlink>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8"/>
        </w:rPr>
      </w:pPr>
    </w:p>
    <w:p>
      <w:pPr>
        <w:spacing w:before="74"/>
        <w:ind w:left="430" w:right="0" w:firstLine="0"/>
        <w:jc w:val="left"/>
        <w:rPr>
          <w:sz w:val="18"/>
        </w:rPr>
      </w:pPr>
      <w:r>
        <w:rPr>
          <w:sz w:val="18"/>
        </w:rPr>
        <w:t xml:space="preserve">II </w:t>
      </w:r>
    </w:p>
    <w:p>
      <w:pPr>
        <w:spacing w:after="0"/>
        <w:jc w:val="left"/>
        <w:rPr>
          <w:sz w:val="18"/>
        </w:rPr>
        <w:sectPr>
          <w:pgSz w:w="11910" w:h="16840"/>
          <w:pgMar w:top="1580" w:right="880" w:bottom="280" w:left="900" w:header="708" w:footer="708"/>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2"/>
        </w:rPr>
      </w:pPr>
    </w:p>
    <w:p>
      <w:pPr>
        <w:pStyle w:val="BodyText"/>
        <w:spacing w:before="72" w:line="278" w:lineRule="auto"/>
        <w:ind w:left="1085" w:right="630" w:hanging="428"/>
        <w:jc w:val="both"/>
      </w:pPr>
      <w:bookmarkStart w:id="0" w:name="_bookmark0"/>
      <w:bookmarkEnd w:id="0"/>
      <w:r>
        <w:rPr>
          <w:spacing w:val="-8"/>
        </w:rPr>
        <w:t xml:space="preserve">——第 </w:t>
      </w:r>
      <w:r>
        <w:t>1</w:t>
      </w:r>
      <w:r>
        <w:rPr>
          <w:spacing w:val="-7"/>
        </w:rPr>
        <w:t xml:space="preserve"> 部分：火灾自动报警系统。目的在于规范火灾探测报警系统、消防联动控制系统和电气</w:t>
      </w:r>
      <w:r>
        <w:rPr>
          <w:spacing w:val="-5"/>
        </w:rPr>
        <w:t>火灾监控系统中各类设备的技术要求，提高产品质量，提升危险化学品作业场所中火灾自动</w:t>
      </w:r>
      <w:r>
        <w:rPr>
          <w:spacing w:val="-4"/>
        </w:rPr>
        <w:t>报警系统与其他自动控制系统的兼容性。</w:t>
      </w:r>
      <w:r>
        <w:t xml:space="preserve"> </w:t>
      </w:r>
    </w:p>
    <w:p>
      <w:pPr>
        <w:pStyle w:val="BodyText"/>
        <w:spacing w:line="278" w:lineRule="auto"/>
        <w:ind w:left="1085" w:right="630" w:hanging="428"/>
        <w:jc w:val="both"/>
      </w:pPr>
      <w:r>
        <w:rPr>
          <w:spacing w:val="-8"/>
        </w:rPr>
        <w:t xml:space="preserve">——第 </w:t>
      </w:r>
      <w:r>
        <w:t>2</w:t>
      </w:r>
      <w:r>
        <w:rPr>
          <w:spacing w:val="-7"/>
        </w:rPr>
        <w:t xml:space="preserve"> 部分：消防应急照明和疏散指示系统。目的在于规范消防应急照明和疏散指示系统中各</w:t>
      </w:r>
      <w:r>
        <w:rPr>
          <w:spacing w:val="-5"/>
        </w:rPr>
        <w:t>类设备的技术要求，提高产品质量，提升危险化学品作业场所中消防应急疏散照明和疏散指</w:t>
      </w:r>
      <w:r>
        <w:rPr>
          <w:spacing w:val="-4"/>
        </w:rPr>
        <w:t>示系统的智能化水平。</w:t>
      </w:r>
      <w:r>
        <w:t xml:space="preserve"> </w:t>
      </w:r>
    </w:p>
    <w:p>
      <w:pPr>
        <w:pStyle w:val="BodyText"/>
        <w:spacing w:line="278" w:lineRule="auto"/>
        <w:ind w:left="1085" w:right="630" w:hanging="428"/>
        <w:jc w:val="both"/>
      </w:pPr>
      <w:r>
        <w:rPr>
          <w:spacing w:val="-9"/>
        </w:rPr>
        <w:t xml:space="preserve">——第 </w:t>
      </w:r>
      <w:r>
        <w:t>3</w:t>
      </w:r>
      <w:r>
        <w:rPr>
          <w:spacing w:val="-7"/>
        </w:rPr>
        <w:t xml:space="preserve"> 部分：可燃气体探测报警系统。目的在于规范可燃气体探测报警系统中各类设备的技术</w:t>
      </w:r>
      <w:r>
        <w:rPr>
          <w:spacing w:val="-5"/>
        </w:rPr>
        <w:t>要求，提高产品质量，提升危险化学品作业场所中可燃气体探测报警系统与其他自动控制系</w:t>
      </w:r>
      <w:r>
        <w:rPr>
          <w:spacing w:val="-4"/>
        </w:rPr>
        <w:t>统的兼容性。</w:t>
      </w:r>
      <w:r>
        <w:t xml:space="preserve"> </w:t>
      </w:r>
    </w:p>
    <w:p>
      <w:pPr>
        <w:pStyle w:val="BodyText"/>
        <w:spacing w:line="278" w:lineRule="auto"/>
        <w:ind w:left="1085" w:right="630" w:hanging="428"/>
        <w:jc w:val="both"/>
      </w:pPr>
      <w:r>
        <w:rPr>
          <w:spacing w:val="-8"/>
        </w:rPr>
        <w:t xml:space="preserve">——第 </w:t>
      </w:r>
      <w:r>
        <w:t>4</w:t>
      </w:r>
      <w:r>
        <w:rPr>
          <w:spacing w:val="-7"/>
        </w:rPr>
        <w:t xml:space="preserve"> 部分：便携式报警信息显示装置。目的在于规范携式报警信息显示装置的技术要求，提</w:t>
      </w:r>
      <w:r>
        <w:rPr>
          <w:spacing w:val="-5"/>
        </w:rPr>
        <w:t>高产品质量，提升危险化学品作业场所应急处置的管理能力。</w:t>
      </w:r>
      <w:r>
        <w:t xml:space="preserve"> </w:t>
      </w:r>
    </w:p>
    <w:p>
      <w:pPr>
        <w:pStyle w:val="BodyText"/>
        <w:spacing w:line="278" w:lineRule="auto"/>
        <w:ind w:left="1085" w:right="630" w:hanging="428"/>
        <w:jc w:val="both"/>
      </w:pPr>
      <w:r>
        <w:rPr>
          <w:spacing w:val="-8"/>
        </w:rPr>
        <w:t xml:space="preserve">——第 </w:t>
      </w:r>
      <w:r>
        <w:t>5</w:t>
      </w:r>
      <w:r>
        <w:rPr>
          <w:spacing w:val="-7"/>
        </w:rPr>
        <w:t xml:space="preserve"> 部分：供电、传输及控制线缆。目的在于规范供电、传输及控制线缆的技术要求，提高</w:t>
      </w:r>
      <w:r>
        <w:rPr>
          <w:spacing w:val="-5"/>
        </w:rPr>
        <w:t>产品质量，从而提升危险化学品作业场所中火灾自动报警系统的稳定性，延长火灾情况下系</w:t>
      </w:r>
      <w:r>
        <w:rPr>
          <w:spacing w:val="-4"/>
        </w:rPr>
        <w:t>统的工作时间。</w:t>
      </w:r>
      <w: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8"/>
        </w:rPr>
      </w:pPr>
    </w:p>
    <w:p>
      <w:pPr>
        <w:spacing w:before="74"/>
        <w:ind w:left="430" w:right="0" w:firstLine="0"/>
        <w:jc w:val="left"/>
        <w:rPr>
          <w:sz w:val="18"/>
        </w:rPr>
      </w:pPr>
      <w:r>
        <w:rPr>
          <w:sz w:val="18"/>
        </w:rPr>
        <w:t xml:space="preserve">IV </w:t>
      </w:r>
    </w:p>
    <w:p>
      <w:pPr>
        <w:spacing w:after="0"/>
        <w:jc w:val="left"/>
        <w:rPr>
          <w:sz w:val="18"/>
        </w:rPr>
        <w:sectPr>
          <w:pgSz w:w="11910" w:h="16840"/>
          <w:pgMar w:top="1580" w:right="880" w:bottom="280" w:left="900" w:header="708" w:footer="708"/>
          <w:pgNumType w:start="5"/>
          <w:cols w:space="708"/>
        </w:sectPr>
      </w:pPr>
    </w:p>
    <w:p>
      <w:pPr>
        <w:pStyle w:val="BodyText"/>
        <w:rPr>
          <w:sz w:val="20"/>
        </w:rPr>
      </w:pPr>
    </w:p>
    <w:p>
      <w:pPr>
        <w:pStyle w:val="BodyText"/>
        <w:spacing w:before="1"/>
        <w:rPr>
          <w:sz w:val="29"/>
        </w:rPr>
      </w:pPr>
    </w:p>
    <w:p>
      <w:pPr>
        <w:pStyle w:val="Heading1"/>
        <w:spacing w:before="61" w:line="235" w:lineRule="auto"/>
        <w:ind w:left="3116" w:right="1573"/>
      </w:pPr>
      <w:r>
        <w:t>危险化学品作业场所火灾自动报警系统特殊要求第 1 部分：火灾自动报警系统</w:t>
      </w:r>
    </w:p>
    <w:p>
      <w:pPr>
        <w:pStyle w:val="BodyText"/>
        <w:rPr>
          <w:rFonts w:ascii="黑体"/>
          <w:sz w:val="20"/>
        </w:rPr>
      </w:pPr>
    </w:p>
    <w:p>
      <w:pPr>
        <w:pStyle w:val="BodyText"/>
        <w:spacing w:before="10"/>
        <w:rPr>
          <w:rFonts w:ascii="黑体"/>
          <w:sz w:val="28"/>
        </w:rPr>
      </w:pPr>
    </w:p>
    <w:p>
      <w:pPr>
        <w:pStyle w:val="ListParagraph"/>
        <w:numPr>
          <w:ilvl w:val="0"/>
          <w:numId w:val="14"/>
        </w:numPr>
        <w:tabs>
          <w:tab w:val="left" w:pos="834"/>
        </w:tabs>
        <w:spacing w:before="72" w:after="0" w:line="240" w:lineRule="auto"/>
        <w:ind w:left="833" w:right="0" w:hanging="316"/>
        <w:jc w:val="left"/>
        <w:rPr>
          <w:rFonts w:ascii="黑体" w:eastAsia="黑体" w:hint="eastAsia"/>
          <w:sz w:val="21"/>
        </w:rPr>
      </w:pPr>
      <w:bookmarkStart w:id="1" w:name="_bookmark1"/>
      <w:bookmarkEnd w:id="1"/>
      <w:r>
        <w:rPr>
          <w:rFonts w:ascii="黑体" w:eastAsia="黑体" w:hint="eastAsia"/>
          <w:sz w:val="21"/>
        </w:rPr>
        <w:t>范围</w:t>
      </w:r>
    </w:p>
    <w:p>
      <w:pPr>
        <w:pStyle w:val="BodyText"/>
        <w:spacing w:before="8"/>
        <w:rPr>
          <w:rFonts w:ascii="黑体"/>
          <w:sz w:val="27"/>
        </w:rPr>
      </w:pPr>
    </w:p>
    <w:p>
      <w:pPr>
        <w:pStyle w:val="BodyText"/>
        <w:spacing w:before="1"/>
        <w:ind w:left="938"/>
      </w:pPr>
      <w:r>
        <w:t xml:space="preserve">本文件规定了危险化学品作业场所安装使用的火灾自动报警系统的特殊要求。 </w:t>
      </w:r>
    </w:p>
    <w:p>
      <w:pPr>
        <w:pStyle w:val="BodyText"/>
        <w:spacing w:before="43" w:line="278" w:lineRule="auto"/>
        <w:ind w:left="518" w:right="141" w:firstLine="420"/>
      </w:pPr>
      <w:r>
        <w:rPr>
          <w:spacing w:val="-7"/>
        </w:rPr>
        <w:t>本文件适用于危险化学品作业场所安装使用的火灾探测报警系统、消防联动控制系统和电气火灾监</w:t>
      </w:r>
      <w:r>
        <w:rPr>
          <w:spacing w:val="-5"/>
        </w:rPr>
        <w:t>控系统的各类设备，包括火灾报警控制器、消防联动控制器、电气火灾监控设备、消防电气控制装置、</w:t>
      </w:r>
      <w:r>
        <w:rPr>
          <w:spacing w:val="-4"/>
        </w:rPr>
        <w:t>消防电话、消防应急广播系统、火灾探测器、手动火灾报警按钮、火灾声和</w:t>
      </w:r>
      <w:r>
        <w:rPr>
          <w:spacing w:val="-3"/>
        </w:rPr>
        <w:t>/或光警报器、模块和电气火灾监控探测器。</w:t>
      </w:r>
      <w:r>
        <w:t xml:space="preserve"> </w:t>
      </w:r>
    </w:p>
    <w:p>
      <w:pPr>
        <w:pStyle w:val="BodyText"/>
        <w:spacing w:before="4"/>
        <w:rPr>
          <w:sz w:val="24"/>
        </w:rPr>
      </w:pPr>
    </w:p>
    <w:p>
      <w:pPr>
        <w:pStyle w:val="ListParagraph"/>
        <w:numPr>
          <w:ilvl w:val="0"/>
          <w:numId w:val="14"/>
        </w:numPr>
        <w:tabs>
          <w:tab w:val="left" w:pos="834"/>
        </w:tabs>
        <w:spacing w:before="0" w:after="0" w:line="240" w:lineRule="auto"/>
        <w:ind w:left="833" w:right="0" w:hanging="316"/>
        <w:jc w:val="left"/>
        <w:rPr>
          <w:rFonts w:ascii="黑体" w:eastAsia="黑体" w:hint="eastAsia"/>
          <w:sz w:val="21"/>
        </w:rPr>
      </w:pPr>
      <w:bookmarkStart w:id="2" w:name="_bookmark2"/>
      <w:bookmarkEnd w:id="2"/>
      <w:r>
        <w:rPr>
          <w:rFonts w:ascii="黑体" w:eastAsia="黑体" w:hint="eastAsia"/>
          <w:spacing w:val="-2"/>
          <w:sz w:val="21"/>
        </w:rPr>
        <w:t>规范性引用文件</w:t>
      </w:r>
    </w:p>
    <w:p>
      <w:pPr>
        <w:pStyle w:val="BodyText"/>
        <w:spacing w:before="9"/>
        <w:rPr>
          <w:rFonts w:ascii="黑体"/>
          <w:sz w:val="27"/>
        </w:rPr>
      </w:pPr>
    </w:p>
    <w:p>
      <w:pPr>
        <w:pStyle w:val="BodyText"/>
        <w:spacing w:line="278" w:lineRule="auto"/>
        <w:ind w:left="518" w:right="140"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5"/>
        </w:rPr>
        <w:t>）</w:t>
      </w:r>
      <w:r>
        <w:rPr>
          <w:spacing w:val="-3"/>
        </w:rPr>
        <w:t>适用于本文件。</w:t>
      </w:r>
      <w:r>
        <w:t xml:space="preserve"> </w:t>
      </w:r>
    </w:p>
    <w:p>
      <w:pPr>
        <w:pStyle w:val="BodyText"/>
        <w:spacing w:line="278" w:lineRule="auto"/>
        <w:ind w:left="938" w:right="3302"/>
      </w:pPr>
      <w:r>
        <w:t xml:space="preserve">GB/T 2423.22 环境试验第2部分：试验方法 试验N：温度变化GB/T3836.1 爆炸性环境 第1部分：设备 通用要求 </w:t>
      </w:r>
    </w:p>
    <w:p>
      <w:pPr>
        <w:pStyle w:val="BodyText"/>
        <w:spacing w:line="278" w:lineRule="auto"/>
        <w:ind w:left="938" w:right="4985"/>
      </w:pPr>
      <w:r>
        <w:t>GB/T</w:t>
      </w:r>
      <w:r>
        <w:rPr>
          <w:spacing w:val="2"/>
        </w:rPr>
        <w:t xml:space="preserve"> </w:t>
      </w:r>
      <w:r>
        <w:t>4208—2017</w:t>
      </w:r>
      <w:r>
        <w:rPr>
          <w:spacing w:val="-3"/>
        </w:rPr>
        <w:t xml:space="preserve"> 外壳防护等级</w:t>
      </w:r>
      <w:r>
        <w:t>（IP</w:t>
      </w:r>
      <w:r>
        <w:rPr>
          <w:spacing w:val="-2"/>
        </w:rPr>
        <w:t>代码</w:t>
      </w:r>
      <w:r>
        <w:rPr>
          <w:spacing w:val="-3"/>
        </w:rPr>
        <w:t xml:space="preserve">） </w:t>
      </w:r>
      <w:r>
        <w:t>GB 4717</w:t>
      </w:r>
      <w:r>
        <w:rPr>
          <w:spacing w:val="10"/>
        </w:rPr>
        <w:t xml:space="preserve"> 火灾报警控制器</w:t>
      </w:r>
      <w:r>
        <w:t xml:space="preserve"> </w:t>
      </w:r>
    </w:p>
    <w:p>
      <w:pPr>
        <w:pStyle w:val="BodyText"/>
        <w:spacing w:line="269" w:lineRule="exact"/>
        <w:ind w:left="938"/>
      </w:pPr>
      <w:r>
        <w:t xml:space="preserve">GB 50160 石油化工企业设计防火规范 </w:t>
      </w:r>
    </w:p>
    <w:p>
      <w:pPr>
        <w:pStyle w:val="BodyText"/>
        <w:spacing w:before="43" w:line="278" w:lineRule="auto"/>
        <w:ind w:left="938" w:right="4879"/>
      </w:pPr>
      <w:r>
        <w:t xml:space="preserve">GB/T 5907.5  消防词汇 第5部分：消防产品GB 12978  消防电子产品检验规则 </w:t>
      </w:r>
    </w:p>
    <w:p>
      <w:pPr>
        <w:pStyle w:val="BodyText"/>
        <w:spacing w:line="278" w:lineRule="auto"/>
        <w:ind w:left="938" w:right="3513"/>
      </w:pPr>
      <w:r>
        <w:t xml:space="preserve">GB 14287.1  电气火灾监控系统第1部分：电气火灾监控设备GB 16806 消防联动控制系统 </w:t>
      </w:r>
    </w:p>
    <w:p>
      <w:pPr>
        <w:pStyle w:val="BodyText"/>
        <w:spacing w:line="269" w:lineRule="exact"/>
        <w:ind w:left="938"/>
      </w:pPr>
      <w:r>
        <w:t xml:space="preserve">GB 16808 可燃气体报警控制器 </w:t>
      </w:r>
    </w:p>
    <w:p>
      <w:pPr>
        <w:pStyle w:val="BodyText"/>
        <w:spacing w:before="43"/>
        <w:ind w:left="938"/>
      </w:pPr>
      <w:r>
        <w:t xml:space="preserve">GB/T 16838 消防电子产品环境试验方法及严酷等级 </w:t>
      </w:r>
    </w:p>
    <w:p>
      <w:pPr>
        <w:pStyle w:val="BodyText"/>
        <w:spacing w:before="43" w:line="278" w:lineRule="auto"/>
        <w:ind w:left="938" w:right="2150"/>
      </w:pPr>
      <w:r>
        <w:t xml:space="preserve">GB/T 17626.4 电磁兼容 试验和测量技术  电快速瞬变脉冲群抗扰度试验GB/T 17626.5 电磁兼容 试验和测量技术 浪涌（冲击）抗扰度试验 </w:t>
      </w:r>
    </w:p>
    <w:p>
      <w:pPr>
        <w:pStyle w:val="BodyText"/>
        <w:spacing w:before="4"/>
        <w:rPr>
          <w:sz w:val="24"/>
        </w:rPr>
      </w:pPr>
    </w:p>
    <w:p>
      <w:pPr>
        <w:pStyle w:val="ListParagraph"/>
        <w:numPr>
          <w:ilvl w:val="0"/>
          <w:numId w:val="14"/>
        </w:numPr>
        <w:tabs>
          <w:tab w:val="left" w:pos="834"/>
        </w:tabs>
        <w:spacing w:before="1" w:after="0" w:line="240" w:lineRule="auto"/>
        <w:ind w:left="833" w:right="0" w:hanging="316"/>
        <w:jc w:val="left"/>
        <w:rPr>
          <w:rFonts w:ascii="黑体" w:eastAsia="黑体" w:hint="eastAsia"/>
          <w:sz w:val="21"/>
        </w:rPr>
      </w:pPr>
      <w:bookmarkStart w:id="3" w:name="_bookmark3"/>
      <w:bookmarkEnd w:id="3"/>
      <w:r>
        <w:rPr>
          <w:rFonts w:ascii="黑体" w:eastAsia="黑体" w:hint="eastAsia"/>
          <w:spacing w:val="-1"/>
          <w:sz w:val="21"/>
        </w:rPr>
        <w:t>术语和定义</w:t>
      </w:r>
    </w:p>
    <w:p>
      <w:pPr>
        <w:pStyle w:val="BodyText"/>
        <w:spacing w:before="8"/>
        <w:rPr>
          <w:rFonts w:ascii="黑体"/>
          <w:sz w:val="27"/>
        </w:rPr>
      </w:pPr>
    </w:p>
    <w:p>
      <w:pPr>
        <w:pStyle w:val="BodyText"/>
        <w:spacing w:before="1" w:line="278" w:lineRule="auto"/>
        <w:ind w:left="518" w:right="246" w:firstLine="420"/>
      </w:pPr>
      <w:r>
        <w:t xml:space="preserve">GB/T 5907.5和GB 50160界定的以及下列术语和定义适用于本文件。以及下列术语和定义适用于本文件。 </w:t>
      </w:r>
    </w:p>
    <w:p>
      <w:pPr>
        <w:pStyle w:val="BodyText"/>
        <w:spacing w:line="269" w:lineRule="exact"/>
        <w:ind w:left="518"/>
        <w:rPr>
          <w:rFonts w:ascii="黑体"/>
        </w:rPr>
      </w:pPr>
      <w:r>
        <w:rPr>
          <w:rFonts w:ascii="黑体"/>
        </w:rPr>
        <w:t>3.1</w:t>
      </w:r>
    </w:p>
    <w:p>
      <w:pPr>
        <w:pStyle w:val="BodyText"/>
        <w:spacing w:before="43"/>
        <w:ind w:left="938"/>
        <w:rPr>
          <w:rFonts w:ascii="Times New Roman" w:eastAsia="Times New Roman"/>
        </w:rPr>
      </w:pPr>
      <w:r>
        <w:rPr>
          <w:rFonts w:ascii="黑体" w:eastAsia="黑体" w:hint="eastAsia"/>
        </w:rPr>
        <w:t xml:space="preserve">冗余设计 </w:t>
      </w:r>
      <w:r>
        <w:rPr>
          <w:rFonts w:ascii="Times New Roman" w:eastAsia="Times New Roman"/>
        </w:rPr>
        <w:t>redundant design</w:t>
      </w:r>
    </w:p>
    <w:p>
      <w:pPr>
        <w:pStyle w:val="BodyText"/>
        <w:spacing w:before="42" w:line="278" w:lineRule="auto"/>
        <w:ind w:left="518" w:right="246" w:firstLine="420"/>
        <w:jc w:val="both"/>
      </w:pPr>
      <w:r>
        <w:rPr>
          <w:spacing w:val="-8"/>
        </w:rPr>
        <w:t>为提高火灾自动报警系统的可靠性，在系统或系统中的各类设备中，设置两套或两套以上相同功能</w:t>
      </w:r>
      <w:r>
        <w:rPr>
          <w:spacing w:val="-12"/>
        </w:rPr>
        <w:t>的通道、元件或部件，以保证当该部分出现故障时，系统或设备仍能正常工作，实现火灾自动报警系统</w:t>
      </w:r>
      <w:r>
        <w:rPr>
          <w:spacing w:val="-7"/>
        </w:rPr>
        <w:t>的容错功能。</w:t>
      </w:r>
      <w:r>
        <w:t xml:space="preserve"> </w:t>
      </w:r>
    </w:p>
    <w:p>
      <w:pPr>
        <w:pStyle w:val="BodyText"/>
        <w:spacing w:before="4"/>
        <w:rPr>
          <w:sz w:val="29"/>
        </w:rPr>
      </w:pPr>
    </w:p>
    <w:p>
      <w:pPr>
        <w:spacing w:before="75"/>
        <w:ind w:left="0" w:right="386" w:firstLine="0"/>
        <w:jc w:val="right"/>
        <w:rPr>
          <w:sz w:val="18"/>
        </w:rPr>
      </w:pPr>
      <w:r>
        <w:rPr>
          <w:sz w:val="18"/>
        </w:rPr>
        <w:t xml:space="preserve">1 </w:t>
      </w:r>
    </w:p>
    <w:p>
      <w:pPr>
        <w:spacing w:after="0"/>
        <w:jc w:val="right"/>
        <w:rPr>
          <w:sz w:val="18"/>
        </w:rPr>
        <w:sectPr>
          <w:pgSz w:w="11910" w:h="16840"/>
          <w:pgMar w:top="1580" w:right="880" w:bottom="280" w:left="900" w:header="708" w:footer="708"/>
          <w:pgNumType w:start="6"/>
          <w:cols w:space="708"/>
        </w:sectPr>
      </w:pPr>
    </w:p>
    <w:p>
      <w:pPr>
        <w:pStyle w:val="BodyText"/>
        <w:spacing w:before="11"/>
      </w:pPr>
    </w:p>
    <w:p>
      <w:pPr>
        <w:pStyle w:val="BodyText"/>
        <w:spacing w:before="72"/>
        <w:ind w:left="232"/>
        <w:rPr>
          <w:rFonts w:ascii="黑体"/>
        </w:rPr>
      </w:pPr>
      <w:r>
        <w:rPr>
          <w:rFonts w:ascii="黑体"/>
        </w:rPr>
        <w:t>3.2</w:t>
      </w:r>
    </w:p>
    <w:p>
      <w:pPr>
        <w:pStyle w:val="BodyText"/>
        <w:spacing w:before="43"/>
        <w:ind w:left="653"/>
        <w:rPr>
          <w:rFonts w:ascii="Times New Roman" w:eastAsia="Times New Roman"/>
        </w:rPr>
      </w:pPr>
      <w:r>
        <w:rPr>
          <w:rFonts w:ascii="黑体" w:eastAsia="黑体" w:hint="eastAsia"/>
        </w:rPr>
        <w:t>危险化学品作业场所</w:t>
      </w:r>
      <w:r>
        <w:rPr>
          <w:rFonts w:ascii="Times New Roman" w:eastAsia="Times New Roman"/>
        </w:rPr>
        <w:t>hazardous chemicals workplace</w:t>
      </w:r>
    </w:p>
    <w:p>
      <w:pPr>
        <w:pStyle w:val="BodyText"/>
        <w:spacing w:before="43"/>
        <w:ind w:left="653"/>
      </w:pPr>
      <w:r>
        <w:t xml:space="preserve">指生产、储存、使用、经营危险化学品的场所。 </w:t>
      </w:r>
    </w:p>
    <w:p>
      <w:pPr>
        <w:pStyle w:val="BodyText"/>
        <w:spacing w:before="42"/>
        <w:ind w:left="232"/>
        <w:rPr>
          <w:rFonts w:ascii="黑体"/>
        </w:rPr>
      </w:pPr>
      <w:r>
        <w:rPr>
          <w:rFonts w:ascii="黑体"/>
        </w:rPr>
        <w:t>3.3</w:t>
      </w:r>
    </w:p>
    <w:p>
      <w:pPr>
        <w:pStyle w:val="BodyText"/>
        <w:spacing w:before="43"/>
        <w:ind w:left="653"/>
        <w:rPr>
          <w:rFonts w:ascii="Times New Roman" w:eastAsia="Times New Roman"/>
        </w:rPr>
      </w:pPr>
      <w:r>
        <w:rPr>
          <w:rFonts w:ascii="黑体" w:eastAsia="黑体" w:hint="eastAsia"/>
        </w:rPr>
        <w:t>自动控制系统</w:t>
      </w:r>
      <w:r>
        <w:rPr>
          <w:rFonts w:ascii="Times New Roman" w:eastAsia="Times New Roman"/>
        </w:rPr>
        <w:t>automatic control system</w:t>
      </w:r>
    </w:p>
    <w:p>
      <w:pPr>
        <w:pStyle w:val="BodyText"/>
        <w:spacing w:before="43"/>
        <w:ind w:left="653"/>
      </w:pPr>
      <w:r>
        <w:t xml:space="preserve">危险化学品作业场所中与生产过程相关的过程控制系统、安全仪表系统。 </w:t>
      </w:r>
    </w:p>
    <w:p>
      <w:pPr>
        <w:pStyle w:val="BodyText"/>
        <w:spacing w:before="2"/>
        <w:rPr>
          <w:sz w:val="22"/>
        </w:rPr>
      </w:pPr>
    </w:p>
    <w:p>
      <w:pPr>
        <w:pStyle w:val="ListParagraph"/>
        <w:numPr>
          <w:ilvl w:val="0"/>
          <w:numId w:val="13"/>
        </w:numPr>
        <w:tabs>
          <w:tab w:val="left" w:pos="548"/>
        </w:tabs>
        <w:spacing w:before="71" w:after="0" w:line="240" w:lineRule="auto"/>
        <w:ind w:left="547" w:right="0" w:hanging="316"/>
        <w:jc w:val="left"/>
        <w:rPr>
          <w:rFonts w:ascii="黑体" w:eastAsia="黑体" w:hint="eastAsia"/>
          <w:sz w:val="21"/>
        </w:rPr>
      </w:pPr>
      <w:bookmarkStart w:id="4" w:name="_bookmark4"/>
      <w:bookmarkEnd w:id="4"/>
      <w:r>
        <w:rPr>
          <w:rFonts w:ascii="黑体" w:eastAsia="黑体" w:hint="eastAsia"/>
          <w:sz w:val="21"/>
        </w:rPr>
        <w:t>要求</w:t>
      </w:r>
    </w:p>
    <w:p>
      <w:pPr>
        <w:pStyle w:val="BodyText"/>
        <w:spacing w:before="10"/>
        <w:rPr>
          <w:rFonts w:ascii="黑体"/>
          <w:sz w:val="27"/>
        </w:rPr>
      </w:pPr>
    </w:p>
    <w:p>
      <w:pPr>
        <w:pStyle w:val="ListParagraph"/>
        <w:numPr>
          <w:ilvl w:val="1"/>
          <w:numId w:val="13"/>
        </w:numPr>
        <w:tabs>
          <w:tab w:val="left" w:pos="759"/>
        </w:tabs>
        <w:spacing w:before="0" w:after="0" w:line="240" w:lineRule="auto"/>
        <w:ind w:left="758" w:right="0" w:hanging="527"/>
        <w:jc w:val="left"/>
        <w:rPr>
          <w:rFonts w:ascii="黑体" w:eastAsia="黑体" w:hint="eastAsia"/>
          <w:sz w:val="21"/>
        </w:rPr>
      </w:pPr>
      <w:bookmarkStart w:id="5" w:name="_bookmark5"/>
      <w:bookmarkEnd w:id="5"/>
      <w:r>
        <w:rPr>
          <w:rFonts w:ascii="黑体" w:eastAsia="黑体" w:hint="eastAsia"/>
          <w:sz w:val="21"/>
        </w:rPr>
        <w:t>总则</w:t>
      </w:r>
    </w:p>
    <w:p>
      <w:pPr>
        <w:pStyle w:val="BodyText"/>
        <w:spacing w:before="7"/>
        <w:rPr>
          <w:rFonts w:ascii="黑体"/>
          <w:sz w:val="15"/>
        </w:rPr>
      </w:pPr>
    </w:p>
    <w:p>
      <w:pPr>
        <w:pStyle w:val="BodyText"/>
        <w:spacing w:line="278" w:lineRule="auto"/>
        <w:ind w:left="232" w:right="436" w:firstLine="420"/>
      </w:pPr>
      <w:r>
        <w:rPr>
          <w:spacing w:val="-6"/>
        </w:rPr>
        <w:t>火灾自动报警系统</w:t>
      </w:r>
      <w:r>
        <w:rPr>
          <w:spacing w:val="-3"/>
        </w:rPr>
        <w:t>（以下简称系统</w:t>
      </w:r>
      <w:r>
        <w:rPr>
          <w:spacing w:val="-27"/>
        </w:rPr>
        <w:t>）</w:t>
      </w:r>
      <w:r>
        <w:rPr>
          <w:spacing w:val="-6"/>
        </w:rPr>
        <w:t>及组成系统的各类设备</w:t>
      </w:r>
      <w:r>
        <w:rPr>
          <w:spacing w:val="-3"/>
        </w:rPr>
        <w:t>（以下简称系统设备</w:t>
      </w:r>
      <w:r>
        <w:rPr>
          <w:spacing w:val="-27"/>
        </w:rPr>
        <w:t>）</w:t>
      </w:r>
      <w:r>
        <w:rPr>
          <w:spacing w:val="-4"/>
        </w:rPr>
        <w:t>应首先满足相关</w:t>
      </w:r>
      <w:r>
        <w:rPr>
          <w:spacing w:val="-3"/>
        </w:rPr>
        <w:t>产品国家标准的要求，同时满足本章要求，并按照第</w:t>
      </w:r>
      <w:r>
        <w:t>5</w:t>
      </w:r>
      <w:r>
        <w:rPr>
          <w:spacing w:val="-3"/>
        </w:rPr>
        <w:t>章规定进行试验，以确认对本章要求的符合性。</w:t>
      </w:r>
      <w:r>
        <w:t xml:space="preserve"> </w:t>
      </w:r>
    </w:p>
    <w:p>
      <w:pPr>
        <w:pStyle w:val="ListParagraph"/>
        <w:numPr>
          <w:ilvl w:val="1"/>
          <w:numId w:val="13"/>
        </w:numPr>
        <w:tabs>
          <w:tab w:val="left" w:pos="759"/>
        </w:tabs>
        <w:spacing w:before="156" w:after="0" w:line="240" w:lineRule="auto"/>
        <w:ind w:left="758" w:right="0" w:hanging="527"/>
        <w:jc w:val="left"/>
        <w:rPr>
          <w:rFonts w:ascii="黑体" w:eastAsia="黑体" w:hint="eastAsia"/>
          <w:sz w:val="21"/>
        </w:rPr>
      </w:pPr>
      <w:bookmarkStart w:id="6" w:name="_bookmark6"/>
      <w:bookmarkEnd w:id="6"/>
      <w:r>
        <w:rPr>
          <w:rFonts w:ascii="黑体" w:eastAsia="黑体" w:hint="eastAsia"/>
          <w:spacing w:val="-1"/>
          <w:sz w:val="21"/>
        </w:rPr>
        <w:t>系统要求</w:t>
      </w:r>
    </w:p>
    <w:p>
      <w:pPr>
        <w:pStyle w:val="BodyText"/>
        <w:spacing w:before="6"/>
        <w:rPr>
          <w:rFonts w:ascii="黑体"/>
          <w:sz w:val="15"/>
        </w:rPr>
      </w:pPr>
    </w:p>
    <w:p>
      <w:pPr>
        <w:pStyle w:val="ListParagraph"/>
        <w:numPr>
          <w:ilvl w:val="2"/>
          <w:numId w:val="13"/>
        </w:numPr>
        <w:tabs>
          <w:tab w:val="left" w:pos="968"/>
        </w:tabs>
        <w:spacing w:before="0" w:after="0" w:line="240" w:lineRule="auto"/>
        <w:ind w:left="967" w:right="0" w:hanging="736"/>
        <w:jc w:val="left"/>
        <w:rPr>
          <w:rFonts w:ascii="黑体" w:eastAsia="黑体" w:hint="eastAsia"/>
          <w:sz w:val="21"/>
        </w:rPr>
      </w:pPr>
      <w:r>
        <w:rPr>
          <w:rFonts w:ascii="黑体" w:eastAsia="黑体" w:hint="eastAsia"/>
          <w:spacing w:val="-2"/>
          <w:sz w:val="21"/>
        </w:rPr>
        <w:t>火灾报警功能</w:t>
      </w:r>
    </w:p>
    <w:p>
      <w:pPr>
        <w:pStyle w:val="BodyText"/>
        <w:spacing w:before="12"/>
        <w:rPr>
          <w:rFonts w:ascii="黑体"/>
          <w:sz w:val="9"/>
        </w:rPr>
      </w:pPr>
    </w:p>
    <w:p>
      <w:pPr>
        <w:pStyle w:val="ListParagraph"/>
        <w:numPr>
          <w:ilvl w:val="3"/>
          <w:numId w:val="13"/>
        </w:numPr>
        <w:tabs>
          <w:tab w:val="left" w:pos="971"/>
        </w:tabs>
        <w:spacing w:before="72" w:after="0" w:line="240" w:lineRule="auto"/>
        <w:ind w:left="970" w:right="0" w:hanging="739"/>
        <w:jc w:val="both"/>
        <w:rPr>
          <w:sz w:val="21"/>
        </w:rPr>
      </w:pPr>
      <w:r>
        <w:rPr>
          <w:spacing w:val="-2"/>
          <w:sz w:val="21"/>
        </w:rPr>
        <w:t>快速响应</w:t>
      </w:r>
      <w:r>
        <w:rPr>
          <w:sz w:val="21"/>
        </w:rPr>
        <w:t xml:space="preserve"> </w:t>
      </w:r>
    </w:p>
    <w:p>
      <w:pPr>
        <w:pStyle w:val="BodyText"/>
        <w:spacing w:before="43" w:line="278" w:lineRule="auto"/>
        <w:ind w:left="232" w:right="647" w:firstLine="420"/>
        <w:jc w:val="both"/>
      </w:pPr>
      <w:r>
        <w:t xml:space="preserve">当有火灾报警触发器件的火灾报警信号输入时，火灾报警控制器应在3 s内发出火灾报警信号。4.2.1.2 复合探测报警功能 </w:t>
      </w:r>
    </w:p>
    <w:p>
      <w:pPr>
        <w:pStyle w:val="BodyText"/>
        <w:spacing w:line="278" w:lineRule="auto"/>
        <w:ind w:left="232" w:right="532" w:firstLine="420"/>
        <w:jc w:val="both"/>
      </w:pPr>
      <w:r>
        <w:rPr>
          <w:spacing w:val="-6"/>
        </w:rPr>
        <w:t>火灾报警控制器可具有多参数复合探测报警或多只探测器复合探测报警功能。火灾报警控制器具备</w:t>
      </w:r>
      <w:r>
        <w:rPr>
          <w:spacing w:val="-10"/>
        </w:rPr>
        <w:t>复合探测报警功能时，生产者应规定复合报警逻辑。当探测参数包含可燃气体时，火灾报警控制器应具</w:t>
      </w:r>
      <w:r>
        <w:rPr>
          <w:spacing w:val="-5"/>
        </w:rPr>
        <w:t>有可燃气体报警控制器的功能，并满足</w:t>
      </w:r>
      <w:r>
        <w:t>GB 16808</w:t>
      </w:r>
      <w:r>
        <w:rPr>
          <w:spacing w:val="-3"/>
        </w:rPr>
        <w:t>的要求。</w:t>
      </w:r>
      <w:r>
        <w:t xml:space="preserve"> </w:t>
      </w:r>
    </w:p>
    <w:p>
      <w:pPr>
        <w:pStyle w:val="ListParagraph"/>
        <w:numPr>
          <w:ilvl w:val="2"/>
          <w:numId w:val="13"/>
        </w:numPr>
        <w:tabs>
          <w:tab w:val="left" w:pos="968"/>
        </w:tabs>
        <w:spacing w:before="156" w:after="0" w:line="240" w:lineRule="auto"/>
        <w:ind w:left="967" w:right="0" w:hanging="736"/>
        <w:jc w:val="left"/>
        <w:rPr>
          <w:rFonts w:ascii="黑体" w:eastAsia="黑体" w:hint="eastAsia"/>
          <w:sz w:val="21"/>
        </w:rPr>
      </w:pPr>
      <w:r>
        <w:rPr>
          <w:rFonts w:ascii="黑体" w:eastAsia="黑体" w:hint="eastAsia"/>
          <w:spacing w:val="-2"/>
          <w:sz w:val="21"/>
        </w:rPr>
        <w:t>联动控制方式</w:t>
      </w:r>
    </w:p>
    <w:p>
      <w:pPr>
        <w:pStyle w:val="BodyText"/>
        <w:spacing w:before="6"/>
        <w:rPr>
          <w:rFonts w:ascii="黑体"/>
          <w:sz w:val="15"/>
        </w:rPr>
      </w:pPr>
    </w:p>
    <w:p>
      <w:pPr>
        <w:pStyle w:val="ListParagraph"/>
        <w:numPr>
          <w:ilvl w:val="3"/>
          <w:numId w:val="13"/>
        </w:numPr>
        <w:tabs>
          <w:tab w:val="left" w:pos="971"/>
        </w:tabs>
        <w:spacing w:before="0" w:after="0" w:line="278" w:lineRule="auto"/>
        <w:ind w:left="232" w:right="532" w:firstLine="0"/>
        <w:jc w:val="left"/>
        <w:rPr>
          <w:sz w:val="21"/>
        </w:rPr>
      </w:pPr>
      <w:r>
        <w:rPr>
          <w:spacing w:val="-4"/>
          <w:sz w:val="21"/>
        </w:rPr>
        <w:t>当火灾报警控制器和消防联动控制器与受控设备之间受电线、电缆长度影响，无法满足控制要</w:t>
      </w:r>
      <w:r>
        <w:rPr>
          <w:spacing w:val="-3"/>
          <w:sz w:val="21"/>
        </w:rPr>
        <w:t>求时，可采用下述控制方式：</w:t>
      </w:r>
      <w:r>
        <w:rPr>
          <w:sz w:val="21"/>
        </w:rPr>
        <w:t xml:space="preserve"> </w:t>
      </w:r>
    </w:p>
    <w:p>
      <w:pPr>
        <w:pStyle w:val="ListParagraph"/>
        <w:numPr>
          <w:ilvl w:val="4"/>
          <w:numId w:val="13"/>
        </w:numPr>
        <w:tabs>
          <w:tab w:val="left" w:pos="1086"/>
        </w:tabs>
        <w:spacing w:before="0" w:after="0" w:line="278" w:lineRule="auto"/>
        <w:ind w:left="1085" w:right="535" w:hanging="428"/>
        <w:jc w:val="left"/>
        <w:rPr>
          <w:sz w:val="21"/>
        </w:rPr>
      </w:pPr>
      <w:r>
        <w:rPr>
          <w:spacing w:val="-2"/>
          <w:sz w:val="21"/>
        </w:rPr>
        <w:t>受控消防设备采用安装场所附近的消防电源供电，其他受控设备可采用安装场所附近的电源</w:t>
      </w:r>
      <w:r>
        <w:rPr>
          <w:spacing w:val="-3"/>
          <w:sz w:val="21"/>
        </w:rPr>
        <w:t>供电，控制器应能监视受控设备的电源状态；</w:t>
      </w:r>
      <w:r>
        <w:rPr>
          <w:sz w:val="21"/>
        </w:rPr>
        <w:t xml:space="preserve"> </w:t>
      </w:r>
    </w:p>
    <w:p>
      <w:pPr>
        <w:pStyle w:val="ListParagraph"/>
        <w:numPr>
          <w:ilvl w:val="4"/>
          <w:numId w:val="13"/>
        </w:numPr>
        <w:tabs>
          <w:tab w:val="left" w:pos="1086"/>
        </w:tabs>
        <w:spacing w:before="0" w:after="0" w:line="278" w:lineRule="auto"/>
        <w:ind w:left="232" w:right="532" w:firstLine="425"/>
        <w:jc w:val="left"/>
        <w:rPr>
          <w:sz w:val="21"/>
        </w:rPr>
      </w:pPr>
      <w:r>
        <w:rPr>
          <w:spacing w:val="-3"/>
          <w:sz w:val="21"/>
        </w:rPr>
        <w:t xml:space="preserve">采用“电-光”转换器件、光纤和“光-电”转换器件传送控制信号，控制受控设备。 </w:t>
      </w:r>
      <w:r>
        <w:rPr>
          <w:sz w:val="21"/>
        </w:rPr>
        <w:t>4.2.2.2</w:t>
      </w:r>
      <w:r>
        <w:rPr>
          <w:spacing w:val="-4"/>
          <w:sz w:val="21"/>
        </w:rPr>
        <w:t xml:space="preserve"> 自动控制系统中的泵组、风机、气体探测器等设备的状态信息与消防联动控制逻辑相关时， </w:t>
      </w:r>
      <w:r>
        <w:rPr>
          <w:spacing w:val="-6"/>
          <w:sz w:val="21"/>
        </w:rPr>
        <w:t>应能通过消防控制室图形显示装置发送给具有联动控制功能的火灾报警控制器或消防联动控制器，自动</w:t>
      </w:r>
      <w:r>
        <w:rPr>
          <w:spacing w:val="-5"/>
          <w:sz w:val="21"/>
        </w:rPr>
        <w:t xml:space="preserve">控制系统与消防控制室图形显示装置的通信协议应满足附录 </w:t>
      </w:r>
      <w:r>
        <w:rPr>
          <w:sz w:val="21"/>
        </w:rPr>
        <w:t>A</w:t>
      </w:r>
      <w:r>
        <w:rPr>
          <w:spacing w:val="-13"/>
          <w:sz w:val="21"/>
        </w:rPr>
        <w:t xml:space="preserve"> 的要求。</w:t>
      </w:r>
      <w:r>
        <w:rPr>
          <w:sz w:val="21"/>
        </w:rPr>
        <w:t xml:space="preserve"> </w:t>
      </w:r>
    </w:p>
    <w:p>
      <w:pPr>
        <w:pStyle w:val="ListParagraph"/>
        <w:numPr>
          <w:ilvl w:val="2"/>
          <w:numId w:val="13"/>
        </w:numPr>
        <w:tabs>
          <w:tab w:val="left" w:pos="968"/>
        </w:tabs>
        <w:spacing w:before="156" w:after="0" w:line="240" w:lineRule="auto"/>
        <w:ind w:left="967" w:right="0" w:hanging="736"/>
        <w:jc w:val="left"/>
        <w:rPr>
          <w:rFonts w:ascii="黑体" w:eastAsia="黑体" w:hint="eastAsia"/>
          <w:sz w:val="21"/>
        </w:rPr>
      </w:pPr>
      <w:r>
        <w:rPr>
          <w:rFonts w:ascii="黑体" w:eastAsia="黑体" w:hint="eastAsia"/>
          <w:spacing w:val="-3"/>
          <w:sz w:val="21"/>
        </w:rPr>
        <w:t>部件在线更换功能</w:t>
      </w:r>
    </w:p>
    <w:p>
      <w:pPr>
        <w:pStyle w:val="BodyText"/>
        <w:spacing w:before="7"/>
        <w:rPr>
          <w:rFonts w:ascii="黑体"/>
          <w:sz w:val="15"/>
        </w:rPr>
      </w:pPr>
    </w:p>
    <w:p>
      <w:pPr>
        <w:pStyle w:val="ListParagraph"/>
        <w:numPr>
          <w:ilvl w:val="3"/>
          <w:numId w:val="13"/>
        </w:numPr>
        <w:tabs>
          <w:tab w:val="left" w:pos="971"/>
        </w:tabs>
        <w:spacing w:before="0" w:after="0" w:line="278" w:lineRule="auto"/>
        <w:ind w:left="232" w:right="532" w:firstLine="0"/>
        <w:jc w:val="left"/>
        <w:rPr>
          <w:sz w:val="21"/>
        </w:rPr>
      </w:pPr>
      <w:r>
        <w:rPr>
          <w:spacing w:val="-6"/>
          <w:sz w:val="21"/>
        </w:rPr>
        <w:t>火灾报警控制器应具有在线更换火灾探测器、手动火灾报警按钮、火灾声和</w:t>
      </w:r>
      <w:r>
        <w:rPr>
          <w:spacing w:val="-3"/>
          <w:sz w:val="21"/>
        </w:rPr>
        <w:t>/</w:t>
      </w:r>
      <w:r>
        <w:rPr>
          <w:spacing w:val="-7"/>
          <w:sz w:val="21"/>
        </w:rPr>
        <w:t>或光警报器、模块</w:t>
      </w:r>
      <w:r>
        <w:rPr>
          <w:spacing w:val="-4"/>
          <w:sz w:val="21"/>
        </w:rPr>
        <w:t>的功能，更换时，不应影响非更换部件的正常工作。</w:t>
      </w:r>
      <w:r>
        <w:rPr>
          <w:sz w:val="21"/>
        </w:rPr>
        <w:t xml:space="preserve"> </w:t>
      </w:r>
    </w:p>
    <w:p>
      <w:pPr>
        <w:pStyle w:val="ListParagraph"/>
        <w:numPr>
          <w:ilvl w:val="3"/>
          <w:numId w:val="13"/>
        </w:numPr>
        <w:tabs>
          <w:tab w:val="left" w:pos="971"/>
        </w:tabs>
        <w:spacing w:before="0" w:after="0" w:line="278" w:lineRule="auto"/>
        <w:ind w:left="232" w:right="532" w:firstLine="0"/>
        <w:jc w:val="left"/>
        <w:rPr>
          <w:sz w:val="21"/>
        </w:rPr>
      </w:pPr>
      <w:r>
        <w:rPr>
          <w:spacing w:val="-4"/>
          <w:sz w:val="21"/>
        </w:rPr>
        <w:t>电气火灾监控设备应具有在线更换电气火灾监控探测器的功能，更换时，不应影响非更换部件</w:t>
      </w:r>
      <w:r>
        <w:rPr>
          <w:spacing w:val="-3"/>
          <w:sz w:val="21"/>
        </w:rPr>
        <w:t>的正常工作。</w:t>
      </w:r>
      <w:r>
        <w:rPr>
          <w:sz w:val="21"/>
        </w:rPr>
        <w:t xml:space="preserve"> </w:t>
      </w:r>
    </w:p>
    <w:p>
      <w:pPr>
        <w:pStyle w:val="ListParagraph"/>
        <w:numPr>
          <w:ilvl w:val="2"/>
          <w:numId w:val="13"/>
        </w:numPr>
        <w:tabs>
          <w:tab w:val="left" w:pos="968"/>
        </w:tabs>
        <w:spacing w:before="155" w:after="0" w:line="240" w:lineRule="auto"/>
        <w:ind w:left="967" w:right="0" w:hanging="736"/>
        <w:jc w:val="left"/>
        <w:rPr>
          <w:rFonts w:ascii="黑体" w:eastAsia="黑体" w:hint="eastAsia"/>
          <w:sz w:val="21"/>
        </w:rPr>
      </w:pPr>
      <w:r>
        <w:rPr>
          <w:rFonts w:ascii="黑体" w:eastAsia="黑体" w:hint="eastAsia"/>
          <w:spacing w:val="-1"/>
          <w:sz w:val="21"/>
        </w:rPr>
        <w:t>通信功能</w:t>
      </w:r>
    </w:p>
    <w:p>
      <w:pPr>
        <w:pStyle w:val="BodyText"/>
        <w:spacing w:before="7"/>
        <w:rPr>
          <w:rFonts w:ascii="黑体"/>
          <w:sz w:val="15"/>
        </w:rPr>
      </w:pPr>
    </w:p>
    <w:p>
      <w:pPr>
        <w:pStyle w:val="ListParagraph"/>
        <w:numPr>
          <w:ilvl w:val="3"/>
          <w:numId w:val="13"/>
        </w:numPr>
        <w:tabs>
          <w:tab w:val="left" w:pos="971"/>
        </w:tabs>
        <w:spacing w:before="1" w:after="0" w:line="278" w:lineRule="auto"/>
        <w:ind w:left="232" w:right="532" w:firstLine="0"/>
        <w:jc w:val="left"/>
        <w:rPr>
          <w:sz w:val="21"/>
        </w:rPr>
      </w:pPr>
      <w:r>
        <w:rPr>
          <w:spacing w:val="-4"/>
          <w:sz w:val="21"/>
        </w:rPr>
        <w:t>火灾探测报警系统的报警总线，任一点断路或短路时，火灾报警控制器与火灾报警触发器件应</w:t>
      </w:r>
      <w:r>
        <w:rPr>
          <w:spacing w:val="-3"/>
          <w:sz w:val="21"/>
        </w:rPr>
        <w:t>能正常通信。</w:t>
      </w:r>
      <w:r>
        <w:rPr>
          <w:sz w:val="21"/>
        </w:rPr>
        <w:t xml:space="preserve"> </w:t>
      </w:r>
    </w:p>
    <w:p>
      <w:pPr>
        <w:pStyle w:val="ListParagraph"/>
        <w:numPr>
          <w:ilvl w:val="3"/>
          <w:numId w:val="13"/>
        </w:numPr>
        <w:tabs>
          <w:tab w:val="left" w:pos="971"/>
        </w:tabs>
        <w:spacing w:before="0" w:after="0" w:line="269" w:lineRule="exact"/>
        <w:ind w:left="970" w:right="0" w:hanging="739"/>
        <w:jc w:val="left"/>
        <w:rPr>
          <w:sz w:val="21"/>
        </w:rPr>
      </w:pPr>
      <w:r>
        <w:rPr>
          <w:spacing w:val="-3"/>
          <w:sz w:val="21"/>
        </w:rPr>
        <w:t xml:space="preserve">火灾报警控制器与各类火灾报警触发器件之间应采用有线通信的连接方式。 </w:t>
      </w:r>
    </w:p>
    <w:p>
      <w:pPr>
        <w:spacing w:before="147"/>
        <w:ind w:left="430" w:right="0" w:firstLine="0"/>
        <w:jc w:val="left"/>
        <w:rPr>
          <w:sz w:val="18"/>
        </w:rPr>
      </w:pPr>
      <w:r>
        <w:rPr>
          <w:sz w:val="18"/>
        </w:rPr>
        <w:t xml:space="preserve">2 </w:t>
      </w:r>
    </w:p>
    <w:p>
      <w:pPr>
        <w:spacing w:after="0"/>
        <w:jc w:val="left"/>
        <w:rPr>
          <w:sz w:val="18"/>
        </w:rPr>
        <w:sectPr>
          <w:pgSz w:w="11910" w:h="16840"/>
          <w:pgMar w:top="1580" w:right="880" w:bottom="280" w:left="900" w:header="708" w:footer="708"/>
          <w:pgNumType w:start="7"/>
          <w:cols w:space="708"/>
        </w:sectPr>
      </w:pPr>
    </w:p>
    <w:p>
      <w:pPr>
        <w:pStyle w:val="BodyText"/>
        <w:spacing w:before="11"/>
      </w:pPr>
    </w:p>
    <w:p>
      <w:pPr>
        <w:pStyle w:val="ListParagraph"/>
        <w:numPr>
          <w:ilvl w:val="3"/>
          <w:numId w:val="13"/>
        </w:numPr>
        <w:tabs>
          <w:tab w:val="left" w:pos="1257"/>
        </w:tabs>
        <w:spacing w:before="72" w:after="0" w:line="240" w:lineRule="auto"/>
        <w:ind w:left="1256" w:right="0" w:hanging="739"/>
        <w:jc w:val="left"/>
        <w:rPr>
          <w:sz w:val="21"/>
        </w:rPr>
      </w:pPr>
      <w:r>
        <w:rPr>
          <w:spacing w:val="-4"/>
          <w:sz w:val="21"/>
        </w:rPr>
        <w:t>消防控制室图形显示装置与火灾报警控制器、电气火灾监控设备、可燃气体控制器和应急照</w:t>
      </w:r>
    </w:p>
    <w:p>
      <w:pPr>
        <w:pStyle w:val="BodyText"/>
        <w:spacing w:before="43" w:line="278" w:lineRule="auto"/>
        <w:ind w:left="518" w:right="246"/>
        <w:jc w:val="both"/>
      </w:pPr>
      <w:r>
        <w:rPr>
          <w:spacing w:val="-10"/>
        </w:rPr>
        <w:t>明控制器之间，火灾报警控制器与消防联动控制器之间，消防联动控制器与电气控制装置之间，集中型</w:t>
      </w:r>
      <w:r>
        <w:rPr>
          <w:spacing w:val="-11"/>
        </w:rPr>
        <w:t>控制器与区域型控制器之间，采用电线、电缆无法保证通信可靠性时，宜采用光纤进行通信。当使用场所不具备有线通信的敷设条件时，可采用无线通信方式。火灾自动报警系统的通信状态指示功能应满足</w:t>
      </w:r>
      <w:r>
        <w:rPr>
          <w:spacing w:val="-7"/>
        </w:rPr>
        <w:t>下述要求：</w:t>
      </w:r>
      <w:r>
        <w:t xml:space="preserve"> </w:t>
      </w:r>
    </w:p>
    <w:p>
      <w:pPr>
        <w:pStyle w:val="ListParagraph"/>
        <w:numPr>
          <w:ilvl w:val="4"/>
          <w:numId w:val="13"/>
        </w:numPr>
        <w:tabs>
          <w:tab w:val="left" w:pos="1371"/>
        </w:tabs>
        <w:spacing w:before="0" w:after="0" w:line="269" w:lineRule="exact"/>
        <w:ind w:left="1370" w:right="0" w:hanging="428"/>
        <w:jc w:val="left"/>
        <w:rPr>
          <w:sz w:val="21"/>
        </w:rPr>
      </w:pPr>
      <w:r>
        <w:rPr>
          <w:spacing w:val="-3"/>
          <w:sz w:val="21"/>
        </w:rPr>
        <w:t>消防控制室图形显示装置应能指示通信异常的控制设备；</w:t>
      </w:r>
      <w:r>
        <w:rPr>
          <w:sz w:val="21"/>
        </w:rPr>
        <w:t xml:space="preserve"> </w:t>
      </w:r>
    </w:p>
    <w:p>
      <w:pPr>
        <w:pStyle w:val="ListParagraph"/>
        <w:numPr>
          <w:ilvl w:val="4"/>
          <w:numId w:val="13"/>
        </w:numPr>
        <w:tabs>
          <w:tab w:val="left" w:pos="1371"/>
        </w:tabs>
        <w:spacing w:before="43" w:after="0" w:line="240" w:lineRule="auto"/>
        <w:ind w:left="1370" w:right="0" w:hanging="428"/>
        <w:jc w:val="left"/>
        <w:rPr>
          <w:sz w:val="21"/>
        </w:rPr>
      </w:pPr>
      <w:r>
        <w:rPr>
          <w:spacing w:val="-3"/>
          <w:sz w:val="21"/>
        </w:rPr>
        <w:t>火灾报警控制器应能指示通信异常的消防联动控制器；</w:t>
      </w:r>
      <w:r>
        <w:rPr>
          <w:sz w:val="21"/>
        </w:rPr>
        <w:t xml:space="preserve"> </w:t>
      </w:r>
    </w:p>
    <w:p>
      <w:pPr>
        <w:pStyle w:val="ListParagraph"/>
        <w:numPr>
          <w:ilvl w:val="4"/>
          <w:numId w:val="13"/>
        </w:numPr>
        <w:tabs>
          <w:tab w:val="left" w:pos="1371"/>
        </w:tabs>
        <w:spacing w:before="42" w:after="0" w:line="240" w:lineRule="auto"/>
        <w:ind w:left="1370" w:right="0" w:hanging="428"/>
        <w:jc w:val="left"/>
        <w:rPr>
          <w:sz w:val="21"/>
        </w:rPr>
      </w:pPr>
      <w:r>
        <w:rPr>
          <w:spacing w:val="-3"/>
          <w:sz w:val="21"/>
        </w:rPr>
        <w:t xml:space="preserve">消防联动控制器应能指示通信异常的电气控制装置； </w:t>
      </w:r>
    </w:p>
    <w:p>
      <w:pPr>
        <w:pStyle w:val="ListParagraph"/>
        <w:numPr>
          <w:ilvl w:val="4"/>
          <w:numId w:val="13"/>
        </w:numPr>
        <w:tabs>
          <w:tab w:val="left" w:pos="1371"/>
        </w:tabs>
        <w:spacing w:before="43" w:after="0" w:line="240" w:lineRule="auto"/>
        <w:ind w:left="1370" w:right="0" w:hanging="428"/>
        <w:jc w:val="left"/>
        <w:rPr>
          <w:sz w:val="21"/>
        </w:rPr>
      </w:pPr>
      <w:r>
        <w:rPr>
          <w:spacing w:val="-3"/>
          <w:sz w:val="21"/>
        </w:rPr>
        <w:t>集中型火灾报警控制器应能指示通信异常的区域型火灾报警控制器。</w:t>
      </w:r>
      <w:r>
        <w:rPr>
          <w:sz w:val="21"/>
        </w:rPr>
        <w:t xml:space="preserve"> </w:t>
      </w:r>
    </w:p>
    <w:p>
      <w:pPr>
        <w:pStyle w:val="ListParagraph"/>
        <w:numPr>
          <w:ilvl w:val="3"/>
          <w:numId w:val="13"/>
        </w:numPr>
        <w:tabs>
          <w:tab w:val="left" w:pos="1257"/>
        </w:tabs>
        <w:spacing w:before="44" w:after="0" w:line="240" w:lineRule="auto"/>
        <w:ind w:left="1256" w:right="0" w:hanging="739"/>
        <w:jc w:val="left"/>
        <w:rPr>
          <w:sz w:val="21"/>
        </w:rPr>
      </w:pPr>
      <w:r>
        <w:rPr>
          <w:spacing w:val="-3"/>
          <w:sz w:val="21"/>
        </w:rPr>
        <w:t>火灾自动报警系统采用无线通信方式时，应满足下述要求：</w:t>
      </w:r>
      <w:r>
        <w:rPr>
          <w:sz w:val="21"/>
        </w:rPr>
        <w:t xml:space="preserve"> </w:t>
      </w:r>
    </w:p>
    <w:p>
      <w:pPr>
        <w:pStyle w:val="ListParagraph"/>
        <w:numPr>
          <w:ilvl w:val="4"/>
          <w:numId w:val="13"/>
        </w:numPr>
        <w:tabs>
          <w:tab w:val="left" w:pos="1371"/>
        </w:tabs>
        <w:spacing w:before="43" w:after="0" w:line="240" w:lineRule="auto"/>
        <w:ind w:left="1370" w:right="0" w:hanging="428"/>
        <w:jc w:val="left"/>
        <w:rPr>
          <w:sz w:val="21"/>
        </w:rPr>
      </w:pPr>
      <w:r>
        <w:rPr>
          <w:spacing w:val="-3"/>
          <w:sz w:val="21"/>
        </w:rPr>
        <w:t>系统中无线频谱应采用国家相关法律法规允许范围内的无线频段；</w:t>
      </w:r>
      <w:r>
        <w:rPr>
          <w:sz w:val="21"/>
        </w:rPr>
        <w:t xml:space="preserve"> </w:t>
      </w:r>
    </w:p>
    <w:p>
      <w:pPr>
        <w:pStyle w:val="ListParagraph"/>
        <w:numPr>
          <w:ilvl w:val="4"/>
          <w:numId w:val="13"/>
        </w:numPr>
        <w:tabs>
          <w:tab w:val="left" w:pos="1371"/>
        </w:tabs>
        <w:spacing w:before="43" w:after="0" w:line="240" w:lineRule="auto"/>
        <w:ind w:left="1370" w:right="0" w:hanging="428"/>
        <w:jc w:val="left"/>
        <w:rPr>
          <w:sz w:val="21"/>
        </w:rPr>
      </w:pPr>
      <w:r>
        <w:rPr>
          <w:spacing w:val="-3"/>
          <w:sz w:val="21"/>
        </w:rPr>
        <w:t>在满足生产者规定的网络信号质量指标环境下应能正常通信；</w:t>
      </w:r>
      <w:r>
        <w:rPr>
          <w:sz w:val="21"/>
        </w:rPr>
        <w:t xml:space="preserve"> </w:t>
      </w:r>
    </w:p>
    <w:p>
      <w:pPr>
        <w:pStyle w:val="ListParagraph"/>
        <w:numPr>
          <w:ilvl w:val="4"/>
          <w:numId w:val="13"/>
        </w:numPr>
        <w:tabs>
          <w:tab w:val="left" w:pos="1371"/>
        </w:tabs>
        <w:spacing w:before="43" w:after="0" w:line="240" w:lineRule="auto"/>
        <w:ind w:left="1370" w:right="0" w:hanging="428"/>
        <w:jc w:val="left"/>
        <w:rPr>
          <w:sz w:val="21"/>
        </w:rPr>
      </w:pPr>
      <w:r>
        <w:rPr>
          <w:spacing w:val="-3"/>
          <w:sz w:val="21"/>
        </w:rPr>
        <w:t xml:space="preserve">系统中任一故障均不得影响非故障部分的正常工作。 </w:t>
      </w:r>
    </w:p>
    <w:p>
      <w:pPr>
        <w:pStyle w:val="ListParagraph"/>
        <w:numPr>
          <w:ilvl w:val="3"/>
          <w:numId w:val="13"/>
        </w:numPr>
        <w:tabs>
          <w:tab w:val="left" w:pos="1257"/>
        </w:tabs>
        <w:spacing w:before="43" w:after="0" w:line="240" w:lineRule="auto"/>
        <w:ind w:left="1256" w:right="0" w:hanging="739"/>
        <w:jc w:val="left"/>
        <w:rPr>
          <w:sz w:val="21"/>
        </w:rPr>
      </w:pPr>
      <w:r>
        <w:rPr>
          <w:spacing w:val="-4"/>
          <w:sz w:val="21"/>
        </w:rPr>
        <w:t>可燃气体探测器接入可燃气体报警系统或自动控制系统进行监控时，消防控制室图形显示装</w:t>
      </w:r>
    </w:p>
    <w:p>
      <w:pPr>
        <w:pStyle w:val="BodyText"/>
        <w:spacing w:before="43" w:line="278" w:lineRule="auto"/>
        <w:ind w:left="518" w:right="246"/>
      </w:pPr>
      <w:r>
        <w:rPr>
          <w:spacing w:val="-8"/>
        </w:rPr>
        <w:t>置应能与可燃气体报警系统或自动控制系统通信，接收并显示可燃气体探测器的状态信息和气体浓度信</w:t>
      </w:r>
      <w:r>
        <w:rPr>
          <w:spacing w:val="-6"/>
        </w:rPr>
        <w:t>息。</w:t>
      </w:r>
      <w:r>
        <w:t xml:space="preserve"> </w:t>
      </w:r>
    </w:p>
    <w:p>
      <w:pPr>
        <w:pStyle w:val="ListParagraph"/>
        <w:numPr>
          <w:ilvl w:val="1"/>
          <w:numId w:val="12"/>
        </w:numPr>
        <w:tabs>
          <w:tab w:val="left" w:pos="1045"/>
        </w:tabs>
        <w:spacing w:before="155" w:after="0" w:line="240" w:lineRule="auto"/>
        <w:ind w:left="1044" w:right="0" w:hanging="527"/>
        <w:jc w:val="left"/>
        <w:rPr>
          <w:rFonts w:ascii="黑体" w:eastAsia="黑体" w:hint="eastAsia"/>
          <w:sz w:val="21"/>
        </w:rPr>
      </w:pPr>
      <w:bookmarkStart w:id="7" w:name="_bookmark7"/>
      <w:bookmarkEnd w:id="7"/>
      <w:r>
        <w:rPr>
          <w:rFonts w:ascii="黑体" w:eastAsia="黑体" w:hint="eastAsia"/>
          <w:spacing w:val="-3"/>
          <w:sz w:val="21"/>
        </w:rPr>
        <w:t>控制设备功能要求</w:t>
      </w:r>
    </w:p>
    <w:p>
      <w:pPr>
        <w:pStyle w:val="BodyText"/>
        <w:spacing w:before="7"/>
        <w:rPr>
          <w:rFonts w:ascii="黑体"/>
          <w:sz w:val="15"/>
        </w:rPr>
      </w:pPr>
    </w:p>
    <w:p>
      <w:pPr>
        <w:pStyle w:val="ListParagraph"/>
        <w:numPr>
          <w:ilvl w:val="2"/>
          <w:numId w:val="12"/>
        </w:numPr>
        <w:tabs>
          <w:tab w:val="left" w:pos="1254"/>
        </w:tabs>
        <w:spacing w:before="0" w:after="0" w:line="240" w:lineRule="auto"/>
        <w:ind w:left="1253" w:right="0" w:hanging="736"/>
        <w:jc w:val="left"/>
        <w:rPr>
          <w:rFonts w:ascii="黑体" w:eastAsia="黑体" w:hint="eastAsia"/>
          <w:sz w:val="21"/>
        </w:rPr>
      </w:pPr>
      <w:r>
        <w:rPr>
          <w:rFonts w:ascii="黑体" w:eastAsia="黑体" w:hint="eastAsia"/>
          <w:spacing w:val="-1"/>
          <w:sz w:val="21"/>
        </w:rPr>
        <w:t>冗余功能</w:t>
      </w:r>
    </w:p>
    <w:p>
      <w:pPr>
        <w:pStyle w:val="BodyText"/>
        <w:rPr>
          <w:rFonts w:ascii="黑体"/>
          <w:sz w:val="10"/>
        </w:rPr>
      </w:pPr>
    </w:p>
    <w:p>
      <w:pPr>
        <w:pStyle w:val="ListParagraph"/>
        <w:numPr>
          <w:ilvl w:val="3"/>
          <w:numId w:val="12"/>
        </w:numPr>
        <w:tabs>
          <w:tab w:val="left" w:pos="1257"/>
        </w:tabs>
        <w:spacing w:before="71" w:after="0" w:line="240" w:lineRule="auto"/>
        <w:ind w:left="1256" w:right="0" w:hanging="739"/>
        <w:jc w:val="left"/>
        <w:rPr>
          <w:sz w:val="21"/>
        </w:rPr>
      </w:pPr>
      <w:r>
        <w:rPr>
          <w:spacing w:val="-2"/>
          <w:sz w:val="21"/>
        </w:rPr>
        <w:t>一般要求</w:t>
      </w:r>
      <w:r>
        <w:rPr>
          <w:sz w:val="21"/>
        </w:rPr>
        <w:t xml:space="preserve"> </w:t>
      </w:r>
    </w:p>
    <w:p>
      <w:pPr>
        <w:pStyle w:val="BodyText"/>
        <w:spacing w:before="43" w:line="278" w:lineRule="auto"/>
        <w:ind w:left="518" w:right="246" w:firstLine="420"/>
        <w:jc w:val="both"/>
      </w:pPr>
      <w:r>
        <w:rPr>
          <w:spacing w:val="-10"/>
        </w:rPr>
        <w:t>火灾报警控制器、消防联动控制器、电气火灾监控设备、消防电气控制装置等控制设备应采用冗余</w:t>
      </w:r>
      <w:r>
        <w:rPr>
          <w:spacing w:val="-5"/>
        </w:rPr>
        <w:t>设计，控制设备中实现主控功能、电源控制功能、通信功能的单元至少具有</w:t>
      </w:r>
      <w:r>
        <w:rPr>
          <w:spacing w:val="-3"/>
        </w:rPr>
        <w:t>1个备用单元。主单元与备</w:t>
      </w:r>
      <w:r>
        <w:rPr>
          <w:spacing w:val="-12"/>
        </w:rPr>
        <w:t>用单元的外观、电路板、元器件、程序应一致。主单元与备用单元应具有不切断控制设备电源更换的功</w:t>
      </w:r>
      <w:r>
        <w:rPr>
          <w:spacing w:val="-8"/>
        </w:rPr>
        <w:t>能。</w:t>
      </w:r>
      <w:r>
        <w:t xml:space="preserve"> </w:t>
      </w:r>
    </w:p>
    <w:p>
      <w:pPr>
        <w:pStyle w:val="ListParagraph"/>
        <w:numPr>
          <w:ilvl w:val="3"/>
          <w:numId w:val="12"/>
        </w:numPr>
        <w:tabs>
          <w:tab w:val="left" w:pos="1257"/>
        </w:tabs>
        <w:spacing w:before="0" w:after="0" w:line="240" w:lineRule="auto"/>
        <w:ind w:left="1256" w:right="0" w:hanging="739"/>
        <w:jc w:val="left"/>
        <w:rPr>
          <w:sz w:val="21"/>
        </w:rPr>
      </w:pPr>
      <w:r>
        <w:rPr>
          <w:spacing w:val="-2"/>
          <w:sz w:val="21"/>
        </w:rPr>
        <w:t>单元转换</w:t>
      </w:r>
      <w:r>
        <w:rPr>
          <w:sz w:val="21"/>
        </w:rPr>
        <w:t xml:space="preserve"> </w:t>
      </w:r>
    </w:p>
    <w:p>
      <w:pPr>
        <w:pStyle w:val="BodyText"/>
        <w:spacing w:before="43" w:line="278" w:lineRule="auto"/>
        <w:ind w:left="518" w:right="248" w:firstLine="420"/>
        <w:jc w:val="both"/>
      </w:pPr>
      <w:r>
        <w:rPr>
          <w:spacing w:val="-10"/>
        </w:rPr>
        <w:t>火灾报警控制器、消防联动控制器、电气火灾监控设备、消防电气控制装置等控制设备应能通过自</w:t>
      </w:r>
      <w:r>
        <w:rPr>
          <w:spacing w:val="-9"/>
        </w:rPr>
        <w:t>动与手动方式转换主单元与备用单元。当主单元不能正常工作时，能自动转换到备用单元；主单元恢复</w:t>
      </w:r>
      <w:r>
        <w:rPr>
          <w:spacing w:val="-11"/>
        </w:rPr>
        <w:t>正常时，能自动转换或手动转换到主单元。单元转换不应影响控制设备正常工作，单元转换后，控制设</w:t>
      </w:r>
      <w:r>
        <w:rPr>
          <w:spacing w:val="-9"/>
        </w:rPr>
        <w:t>备应在</w:t>
      </w:r>
      <w:r>
        <w:t>20s</w:t>
      </w:r>
      <w:r>
        <w:rPr>
          <w:spacing w:val="-3"/>
        </w:rPr>
        <w:t xml:space="preserve">内建立状态信息。 </w:t>
      </w:r>
    </w:p>
    <w:p>
      <w:pPr>
        <w:pStyle w:val="ListParagraph"/>
        <w:numPr>
          <w:ilvl w:val="3"/>
          <w:numId w:val="12"/>
        </w:numPr>
        <w:tabs>
          <w:tab w:val="left" w:pos="1257"/>
        </w:tabs>
        <w:spacing w:before="0" w:after="0" w:line="240" w:lineRule="auto"/>
        <w:ind w:left="1256" w:right="0" w:hanging="739"/>
        <w:jc w:val="left"/>
        <w:rPr>
          <w:sz w:val="21"/>
        </w:rPr>
      </w:pPr>
      <w:r>
        <w:rPr>
          <w:spacing w:val="-2"/>
          <w:sz w:val="21"/>
        </w:rPr>
        <w:t>状态指示</w:t>
      </w:r>
      <w:r>
        <w:rPr>
          <w:sz w:val="21"/>
        </w:rPr>
        <w:t xml:space="preserve"> </w:t>
      </w:r>
    </w:p>
    <w:p>
      <w:pPr>
        <w:pStyle w:val="BodyText"/>
        <w:spacing w:before="43" w:line="278" w:lineRule="auto"/>
        <w:ind w:left="518" w:right="246" w:firstLine="420"/>
        <w:jc w:val="both"/>
      </w:pPr>
      <w:r>
        <w:rPr>
          <w:spacing w:val="-10"/>
        </w:rPr>
        <w:t>火灾报警控制器、消防联动控制器、电气火灾监控设备、消防电气控制装置等控制设备应能指示主单元与备用单元的运行状态和故障状态。当主单元或备用单元发生故障时，应在</w:t>
      </w:r>
      <w:r>
        <w:t>100s</w:t>
      </w:r>
      <w:r>
        <w:rPr>
          <w:spacing w:val="-4"/>
        </w:rPr>
        <w:t>内点亮故障总指示灯（</w:t>
      </w:r>
      <w:r>
        <w:rPr>
          <w:spacing w:val="-3"/>
        </w:rPr>
        <w:t>器</w:t>
      </w:r>
      <w:r>
        <w:t>），</w:t>
      </w:r>
      <w:r>
        <w:rPr>
          <w:spacing w:val="-3"/>
        </w:rPr>
        <w:t>指示故障部位，发出故障声信号。采用指示灯</w:t>
      </w:r>
      <w:r>
        <w:t>（器</w:t>
      </w:r>
      <w:r>
        <w:rPr>
          <w:spacing w:val="-3"/>
        </w:rPr>
        <w:t>）进行状态指示时，在不大于</w:t>
      </w:r>
      <w:r>
        <w:t>500lx</w:t>
      </w:r>
      <w:r>
        <w:rPr>
          <w:spacing w:val="-3"/>
        </w:rPr>
        <w:t>环境光条件下，在正前方</w:t>
      </w:r>
      <w:r>
        <w:t>22.5</w:t>
      </w:r>
      <w:r>
        <w:rPr>
          <w:spacing w:val="-3"/>
        </w:rPr>
        <w:t>°视角范围内，状态指示灯</w:t>
      </w:r>
      <w:r>
        <w:t>（</w:t>
      </w:r>
      <w:r>
        <w:rPr>
          <w:spacing w:val="-3"/>
        </w:rPr>
        <w:t>器</w:t>
      </w:r>
      <w:r>
        <w:t>）</w:t>
      </w:r>
      <w:r>
        <w:rPr>
          <w:spacing w:val="-2"/>
        </w:rPr>
        <w:t>应在</w:t>
      </w:r>
      <w:r>
        <w:t>3 m</w:t>
      </w:r>
      <w:r>
        <w:rPr>
          <w:spacing w:val="-3"/>
        </w:rPr>
        <w:t>处清晰可见。音响器件在其正前方1m处的声压级</w:t>
      </w:r>
      <w:r>
        <w:t>（A</w:t>
      </w:r>
      <w:r>
        <w:rPr>
          <w:spacing w:val="-2"/>
        </w:rPr>
        <w:t>计权</w:t>
      </w:r>
      <w:r>
        <w:rPr>
          <w:spacing w:val="-3"/>
        </w:rPr>
        <w:t>）不应小于</w:t>
      </w:r>
      <w:r>
        <w:t>65dB</w:t>
      </w:r>
      <w:r>
        <w:rPr>
          <w:spacing w:val="-3"/>
        </w:rPr>
        <w:t>，且不应大于</w:t>
      </w:r>
      <w:r>
        <w:t>115dB</w:t>
      </w:r>
      <w:r>
        <w:rPr>
          <w:spacing w:val="-3"/>
        </w:rPr>
        <w:t>。</w:t>
      </w:r>
      <w:r>
        <w:t xml:space="preserve"> </w:t>
      </w:r>
    </w:p>
    <w:p>
      <w:pPr>
        <w:pStyle w:val="ListParagraph"/>
        <w:numPr>
          <w:ilvl w:val="2"/>
          <w:numId w:val="12"/>
        </w:numPr>
        <w:tabs>
          <w:tab w:val="left" w:pos="1254"/>
        </w:tabs>
        <w:spacing w:before="155" w:after="0" w:line="240" w:lineRule="auto"/>
        <w:ind w:left="1253" w:right="0" w:hanging="736"/>
        <w:jc w:val="left"/>
        <w:rPr>
          <w:rFonts w:ascii="黑体" w:eastAsia="黑体" w:hint="eastAsia"/>
          <w:sz w:val="21"/>
        </w:rPr>
      </w:pPr>
      <w:r>
        <w:rPr>
          <w:rFonts w:ascii="黑体" w:eastAsia="黑体" w:hint="eastAsia"/>
          <w:spacing w:val="-3"/>
          <w:sz w:val="21"/>
        </w:rPr>
        <w:t>操作显示面板控制功能</w:t>
      </w:r>
    </w:p>
    <w:p>
      <w:pPr>
        <w:pStyle w:val="BodyText"/>
        <w:spacing w:before="7"/>
        <w:rPr>
          <w:rFonts w:ascii="黑体"/>
          <w:sz w:val="15"/>
        </w:rPr>
      </w:pPr>
    </w:p>
    <w:p>
      <w:pPr>
        <w:pStyle w:val="BodyText"/>
        <w:spacing w:line="278" w:lineRule="auto"/>
        <w:ind w:left="518" w:right="246" w:firstLine="420"/>
        <w:jc w:val="both"/>
      </w:pPr>
      <w:r>
        <w:rPr>
          <w:spacing w:val="-3"/>
        </w:rPr>
        <w:t>集中型火灾报警控制器可扩展设置</w:t>
      </w:r>
      <w:r>
        <w:t>1</w:t>
      </w:r>
      <w:r>
        <w:rPr>
          <w:spacing w:val="-3"/>
        </w:rPr>
        <w:t>个操作显示面板，操作显示面板的显示器件、按键</w:t>
      </w:r>
      <w:r>
        <w:t>（</w:t>
      </w:r>
      <w:r>
        <w:rPr>
          <w:spacing w:val="-3"/>
        </w:rPr>
        <w:t>钮</w:t>
      </w:r>
      <w:r>
        <w:t>）</w:t>
      </w:r>
      <w:r>
        <w:rPr>
          <w:spacing w:val="-2"/>
        </w:rPr>
        <w:t>的设</w:t>
      </w:r>
      <w:r>
        <w:rPr>
          <w:spacing w:val="-11"/>
        </w:rPr>
        <w:t>置方式、显示方式和功能，应与集中型火灾报警控制器相同，且显示信息与集中型火灾报警控制器保持</w:t>
      </w:r>
      <w:r>
        <w:rPr>
          <w:spacing w:val="-12"/>
        </w:rPr>
        <w:t>一致。集中型火灾报警控制器的任一操作显示面板发生故障时，不应影响正常状态操作显示面板的操作</w:t>
      </w:r>
      <w:r>
        <w:rPr>
          <w:spacing w:val="-8"/>
        </w:rPr>
        <w:t>与显示。</w:t>
      </w:r>
      <w:r>
        <w:t xml:space="preserve"> </w:t>
      </w:r>
    </w:p>
    <w:p>
      <w:pPr>
        <w:pStyle w:val="ListParagraph"/>
        <w:numPr>
          <w:ilvl w:val="2"/>
          <w:numId w:val="12"/>
        </w:numPr>
        <w:tabs>
          <w:tab w:val="left" w:pos="1254"/>
        </w:tabs>
        <w:spacing w:before="156" w:after="0" w:line="240" w:lineRule="auto"/>
        <w:ind w:left="1253" w:right="0" w:hanging="736"/>
        <w:jc w:val="left"/>
        <w:rPr>
          <w:rFonts w:ascii="黑体" w:eastAsia="黑体" w:hint="eastAsia"/>
          <w:sz w:val="21"/>
        </w:rPr>
      </w:pPr>
      <w:r>
        <w:rPr>
          <w:rFonts w:ascii="黑体" w:eastAsia="黑体" w:hint="eastAsia"/>
          <w:spacing w:val="-3"/>
          <w:sz w:val="21"/>
        </w:rPr>
        <w:t>显示器件故障状态下的运行功能</w:t>
      </w:r>
    </w:p>
    <w:p>
      <w:pPr>
        <w:spacing w:before="147"/>
        <w:ind w:left="0" w:right="386" w:firstLine="0"/>
        <w:jc w:val="right"/>
        <w:rPr>
          <w:sz w:val="18"/>
        </w:rPr>
      </w:pPr>
      <w:r>
        <w:rPr>
          <w:sz w:val="18"/>
        </w:rPr>
        <w:t xml:space="preserve">3 </w:t>
      </w:r>
    </w:p>
    <w:p>
      <w:pPr>
        <w:spacing w:after="0"/>
        <w:jc w:val="righ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https://d.book118.com/838024027106006046</w:t>
        </w:r>
      </w:hyperlink>
    </w:p>
    <w:p>
      <w:pPr>
        <w:spacing w:after="0"/>
        <w:jc w:val="right"/>
        <w:rPr>
          <w:sz w:val="18"/>
        </w:rPr>
      </w:pPr>
    </w:p>
    <w:sectPr>
      <w:pgSz w:w="11910" w:h="16840"/>
      <w:pgMar w:top="1580" w:right="880" w:bottom="280" w:left="900" w:header="708" w:footer="708"/>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0E33A"/>
    <w:multiLevelType w:val="hybridMultilevel"/>
    <w:tmpl w:val="00000000"/>
    <w:lvl w:ilvl="0">
      <w:start w:val="4"/>
      <w:numFmt w:val="decimal"/>
      <w:lvlText w:val="%1"/>
      <w:lvlJc w:val="left"/>
      <w:pPr>
        <w:ind w:left="1047" w:hanging="318"/>
        <w:jc w:val="left"/>
      </w:pPr>
      <w:rPr>
        <w:rFonts w:hint="default"/>
        <w:lang w:val="en-US" w:eastAsia="zh-CN" w:bidi="ar-SA"/>
      </w:rPr>
    </w:lvl>
    <w:lvl w:ilvl="1">
      <w:start w:val="2"/>
      <w:numFmt w:val="decimal"/>
      <w:lvlText w:val="%1.%2"/>
      <w:lvlJc w:val="left"/>
      <w:pPr>
        <w:ind w:left="1047" w:hanging="318"/>
        <w:jc w:val="left"/>
      </w:pPr>
      <w:rPr>
        <w:rFonts w:ascii="宋体" w:eastAsia="宋体" w:hAnsi="宋体" w:cs="宋体" w:hint="default"/>
        <w:w w:val="100"/>
        <w:sz w:val="19"/>
        <w:szCs w:val="19"/>
        <w:lang w:val="en-US" w:eastAsia="zh-CN" w:bidi="ar-SA"/>
      </w:rPr>
    </w:lvl>
    <w:lvl w:ilvl="2">
      <w:start w:val="0"/>
      <w:numFmt w:val="bullet"/>
      <w:lvlText w:val="•"/>
      <w:lvlJc w:val="left"/>
      <w:pPr>
        <w:ind w:left="2857" w:hanging="318"/>
      </w:pPr>
      <w:rPr>
        <w:rFonts w:hint="default"/>
        <w:lang w:val="en-US" w:eastAsia="zh-CN" w:bidi="ar-SA"/>
      </w:rPr>
    </w:lvl>
    <w:lvl w:ilvl="3">
      <w:start w:val="0"/>
      <w:numFmt w:val="bullet"/>
      <w:lvlText w:val="•"/>
      <w:lvlJc w:val="left"/>
      <w:pPr>
        <w:ind w:left="3765" w:hanging="318"/>
      </w:pPr>
      <w:rPr>
        <w:rFonts w:hint="default"/>
        <w:lang w:val="en-US" w:eastAsia="zh-CN" w:bidi="ar-SA"/>
      </w:rPr>
    </w:lvl>
    <w:lvl w:ilvl="4">
      <w:start w:val="0"/>
      <w:numFmt w:val="bullet"/>
      <w:lvlText w:val="•"/>
      <w:lvlJc w:val="left"/>
      <w:pPr>
        <w:ind w:left="4674" w:hanging="318"/>
      </w:pPr>
      <w:rPr>
        <w:rFonts w:hint="default"/>
        <w:lang w:val="en-US" w:eastAsia="zh-CN" w:bidi="ar-SA"/>
      </w:rPr>
    </w:lvl>
    <w:lvl w:ilvl="5">
      <w:start w:val="0"/>
      <w:numFmt w:val="bullet"/>
      <w:lvlText w:val="•"/>
      <w:lvlJc w:val="left"/>
      <w:pPr>
        <w:ind w:left="5583" w:hanging="318"/>
      </w:pPr>
      <w:rPr>
        <w:rFonts w:hint="default"/>
        <w:lang w:val="en-US" w:eastAsia="zh-CN" w:bidi="ar-SA"/>
      </w:rPr>
    </w:lvl>
    <w:lvl w:ilvl="6">
      <w:start w:val="0"/>
      <w:numFmt w:val="bullet"/>
      <w:lvlText w:val="•"/>
      <w:lvlJc w:val="left"/>
      <w:pPr>
        <w:ind w:left="6491" w:hanging="318"/>
      </w:pPr>
      <w:rPr>
        <w:rFonts w:hint="default"/>
        <w:lang w:val="en-US" w:eastAsia="zh-CN" w:bidi="ar-SA"/>
      </w:rPr>
    </w:lvl>
    <w:lvl w:ilvl="7">
      <w:start w:val="0"/>
      <w:numFmt w:val="bullet"/>
      <w:lvlText w:val="•"/>
      <w:lvlJc w:val="left"/>
      <w:pPr>
        <w:ind w:left="7400" w:hanging="318"/>
      </w:pPr>
      <w:rPr>
        <w:rFonts w:hint="default"/>
        <w:lang w:val="en-US" w:eastAsia="zh-CN" w:bidi="ar-SA"/>
      </w:rPr>
    </w:lvl>
    <w:lvl w:ilvl="8">
      <w:start w:val="0"/>
      <w:numFmt w:val="bullet"/>
      <w:lvlText w:val="•"/>
      <w:lvlJc w:val="left"/>
      <w:pPr>
        <w:ind w:left="8309" w:hanging="318"/>
      </w:pPr>
      <w:rPr>
        <w:rFonts w:hint="default"/>
        <w:lang w:val="en-US" w:eastAsia="zh-CN" w:bidi="ar-SA"/>
      </w:rPr>
    </w:lvl>
  </w:abstractNum>
  <w:abstractNum w:abstractNumId="1">
    <w:nsid w:val="073D1762"/>
    <w:multiLevelType w:val="hybridMultilevel"/>
    <w:tmpl w:val="00000000"/>
    <w:lvl w:ilvl="0">
      <w:start w:val="3"/>
      <w:numFmt w:val="upperLetter"/>
      <w:lvlText w:val="%1"/>
      <w:lvlJc w:val="left"/>
      <w:pPr>
        <w:ind w:left="232" w:hanging="735"/>
        <w:jc w:val="left"/>
      </w:pPr>
      <w:rPr>
        <w:rFonts w:hint="default"/>
        <w:lang w:val="en-US" w:eastAsia="zh-CN" w:bidi="ar-SA"/>
      </w:rPr>
    </w:lvl>
    <w:lvl w:ilvl="1">
      <w:start w:val="6"/>
      <w:numFmt w:val="decimal"/>
      <w:lvlText w:val="%1.%2"/>
      <w:lvlJc w:val="left"/>
      <w:pPr>
        <w:ind w:left="232" w:hanging="735"/>
        <w:jc w:val="left"/>
      </w:pPr>
      <w:rPr>
        <w:rFonts w:hint="default"/>
        <w:lang w:val="en-US" w:eastAsia="zh-CN" w:bidi="ar-SA"/>
      </w:rPr>
    </w:lvl>
    <w:lvl w:ilvl="2">
      <w:start w:val="1"/>
      <w:numFmt w:val="decimal"/>
      <w:lvlText w:val="%1.%2.%3"/>
      <w:lvlJc w:val="left"/>
      <w:pPr>
        <w:ind w:left="232"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205" w:hanging="735"/>
      </w:pPr>
      <w:rPr>
        <w:rFonts w:hint="default"/>
        <w:lang w:val="en-US" w:eastAsia="zh-CN" w:bidi="ar-SA"/>
      </w:rPr>
    </w:lvl>
    <w:lvl w:ilvl="4">
      <w:start w:val="0"/>
      <w:numFmt w:val="bullet"/>
      <w:lvlText w:val="•"/>
      <w:lvlJc w:val="left"/>
      <w:pPr>
        <w:ind w:left="4194" w:hanging="735"/>
      </w:pPr>
      <w:rPr>
        <w:rFonts w:hint="default"/>
        <w:lang w:val="en-US" w:eastAsia="zh-CN" w:bidi="ar-SA"/>
      </w:rPr>
    </w:lvl>
    <w:lvl w:ilvl="5">
      <w:start w:val="0"/>
      <w:numFmt w:val="bullet"/>
      <w:lvlText w:val="•"/>
      <w:lvlJc w:val="left"/>
      <w:pPr>
        <w:ind w:left="5183" w:hanging="735"/>
      </w:pPr>
      <w:rPr>
        <w:rFonts w:hint="default"/>
        <w:lang w:val="en-US" w:eastAsia="zh-CN" w:bidi="ar-SA"/>
      </w:rPr>
    </w:lvl>
    <w:lvl w:ilvl="6">
      <w:start w:val="0"/>
      <w:numFmt w:val="bullet"/>
      <w:lvlText w:val="•"/>
      <w:lvlJc w:val="left"/>
      <w:pPr>
        <w:ind w:left="6171" w:hanging="735"/>
      </w:pPr>
      <w:rPr>
        <w:rFonts w:hint="default"/>
        <w:lang w:val="en-US" w:eastAsia="zh-CN" w:bidi="ar-SA"/>
      </w:rPr>
    </w:lvl>
    <w:lvl w:ilvl="7">
      <w:start w:val="0"/>
      <w:numFmt w:val="bullet"/>
      <w:lvlText w:val="•"/>
      <w:lvlJc w:val="left"/>
      <w:pPr>
        <w:ind w:left="7160" w:hanging="735"/>
      </w:pPr>
      <w:rPr>
        <w:rFonts w:hint="default"/>
        <w:lang w:val="en-US" w:eastAsia="zh-CN" w:bidi="ar-SA"/>
      </w:rPr>
    </w:lvl>
    <w:lvl w:ilvl="8">
      <w:start w:val="0"/>
      <w:numFmt w:val="bullet"/>
      <w:lvlText w:val="•"/>
      <w:lvlJc w:val="left"/>
      <w:pPr>
        <w:ind w:left="8149" w:hanging="735"/>
      </w:pPr>
      <w:rPr>
        <w:rFonts w:hint="default"/>
        <w:lang w:val="en-US" w:eastAsia="zh-CN" w:bidi="ar-SA"/>
      </w:rPr>
    </w:lvl>
  </w:abstractNum>
  <w:abstractNum w:abstractNumId="2">
    <w:nsid w:val="08382C5D"/>
    <w:multiLevelType w:val="hybridMultilevel"/>
    <w:tmpl w:val="00000000"/>
    <w:lvl w:ilvl="0">
      <w:start w:val="4"/>
      <w:numFmt w:val="decimal"/>
      <w:lvlText w:val="%1"/>
      <w:lvlJc w:val="left"/>
      <w:pPr>
        <w:ind w:left="1044" w:hanging="526"/>
        <w:jc w:val="left"/>
      </w:pPr>
      <w:rPr>
        <w:rFonts w:hint="default"/>
        <w:lang w:val="en-US" w:eastAsia="zh-CN" w:bidi="ar-SA"/>
      </w:rPr>
    </w:lvl>
    <w:lvl w:ilvl="1">
      <w:start w:val="3"/>
      <w:numFmt w:val="decimal"/>
      <w:lvlText w:val="%1.%2"/>
      <w:lvlJc w:val="left"/>
      <w:pPr>
        <w:ind w:left="1044" w:hanging="526"/>
        <w:jc w:val="right"/>
      </w:pPr>
      <w:rPr>
        <w:rFonts w:ascii="黑体" w:eastAsia="黑体" w:hAnsi="黑体" w:cs="黑体" w:hint="default"/>
        <w:w w:val="100"/>
        <w:sz w:val="21"/>
        <w:szCs w:val="21"/>
        <w:lang w:val="en-US" w:eastAsia="zh-CN" w:bidi="ar-SA"/>
      </w:rPr>
    </w:lvl>
    <w:lvl w:ilvl="2">
      <w:start w:val="1"/>
      <w:numFmt w:val="decimal"/>
      <w:lvlText w:val="%1.%2.%3"/>
      <w:lvlJc w:val="left"/>
      <w:pPr>
        <w:ind w:left="1253" w:hanging="735"/>
        <w:jc w:val="left"/>
      </w:pPr>
      <w:rPr>
        <w:rFonts w:ascii="黑体" w:eastAsia="黑体" w:hAnsi="黑体" w:cs="黑体" w:hint="default"/>
        <w:w w:val="100"/>
        <w:sz w:val="21"/>
        <w:szCs w:val="21"/>
        <w:lang w:val="en-US" w:eastAsia="zh-CN" w:bidi="ar-SA"/>
      </w:rPr>
    </w:lvl>
    <w:lvl w:ilvl="3">
      <w:start w:val="1"/>
      <w:numFmt w:val="decimal"/>
      <w:lvlText w:val="%1.%2.%3.%4"/>
      <w:lvlJc w:val="left"/>
      <w:pPr>
        <w:ind w:left="1256" w:hanging="738"/>
        <w:jc w:val="left"/>
      </w:pPr>
      <w:rPr>
        <w:rFonts w:ascii="宋体" w:eastAsia="宋体" w:hAnsi="宋体" w:cs="宋体" w:hint="default"/>
        <w:spacing w:val="-3"/>
        <w:w w:val="100"/>
        <w:sz w:val="19"/>
        <w:szCs w:val="19"/>
        <w:lang w:val="en-US" w:eastAsia="zh-CN" w:bidi="ar-SA"/>
      </w:rPr>
    </w:lvl>
    <w:lvl w:ilvl="4">
      <w:start w:val="0"/>
      <w:numFmt w:val="bullet"/>
      <w:lvlText w:val="•"/>
      <w:lvlJc w:val="left"/>
      <w:pPr>
        <w:ind w:left="2526" w:hanging="738"/>
      </w:pPr>
      <w:rPr>
        <w:rFonts w:hint="default"/>
        <w:lang w:val="en-US" w:eastAsia="zh-CN" w:bidi="ar-SA"/>
      </w:rPr>
    </w:lvl>
    <w:lvl w:ilvl="5">
      <w:start w:val="0"/>
      <w:numFmt w:val="bullet"/>
      <w:lvlText w:val="•"/>
      <w:lvlJc w:val="left"/>
      <w:pPr>
        <w:ind w:left="3793" w:hanging="738"/>
      </w:pPr>
      <w:rPr>
        <w:rFonts w:hint="default"/>
        <w:lang w:val="en-US" w:eastAsia="zh-CN" w:bidi="ar-SA"/>
      </w:rPr>
    </w:lvl>
    <w:lvl w:ilvl="6">
      <w:start w:val="0"/>
      <w:numFmt w:val="bullet"/>
      <w:lvlText w:val="•"/>
      <w:lvlJc w:val="left"/>
      <w:pPr>
        <w:ind w:left="5059" w:hanging="738"/>
      </w:pPr>
      <w:rPr>
        <w:rFonts w:hint="default"/>
        <w:lang w:val="en-US" w:eastAsia="zh-CN" w:bidi="ar-SA"/>
      </w:rPr>
    </w:lvl>
    <w:lvl w:ilvl="7">
      <w:start w:val="0"/>
      <w:numFmt w:val="bullet"/>
      <w:lvlText w:val="•"/>
      <w:lvlJc w:val="left"/>
      <w:pPr>
        <w:ind w:left="6326" w:hanging="738"/>
      </w:pPr>
      <w:rPr>
        <w:rFonts w:hint="default"/>
        <w:lang w:val="en-US" w:eastAsia="zh-CN" w:bidi="ar-SA"/>
      </w:rPr>
    </w:lvl>
    <w:lvl w:ilvl="8">
      <w:start w:val="0"/>
      <w:numFmt w:val="bullet"/>
      <w:lvlText w:val="•"/>
      <w:lvlJc w:val="left"/>
      <w:pPr>
        <w:ind w:left="7593" w:hanging="738"/>
      </w:pPr>
      <w:rPr>
        <w:rFonts w:hint="default"/>
        <w:lang w:val="en-US" w:eastAsia="zh-CN" w:bidi="ar-SA"/>
      </w:rPr>
    </w:lvl>
  </w:abstractNum>
  <w:abstractNum w:abstractNumId="3">
    <w:nsid w:val="123DDE5F"/>
    <w:multiLevelType w:val="hybridMultilevel"/>
    <w:tmpl w:val="00000000"/>
    <w:lvl w:ilvl="0">
      <w:start w:val="1"/>
      <w:numFmt w:val="lowerLetter"/>
      <w:lvlText w:val="%1)"/>
      <w:lvlJc w:val="left"/>
      <w:pPr>
        <w:ind w:left="1085" w:hanging="428"/>
        <w:jc w:val="right"/>
      </w:pPr>
      <w:rPr>
        <w:rFonts w:ascii="宋体" w:eastAsia="宋体" w:hAnsi="宋体" w:cs="宋体" w:hint="default"/>
        <w:w w:val="100"/>
        <w:sz w:val="21"/>
        <w:szCs w:val="21"/>
        <w:lang w:val="en-US" w:eastAsia="zh-CN" w:bidi="ar-SA"/>
      </w:rPr>
    </w:lvl>
    <w:lvl w:ilvl="1">
      <w:start w:val="0"/>
      <w:numFmt w:val="bullet"/>
      <w:lvlText w:val="•"/>
      <w:lvlJc w:val="left"/>
      <w:pPr>
        <w:ind w:left="1984" w:hanging="428"/>
      </w:pPr>
      <w:rPr>
        <w:rFonts w:hint="default"/>
        <w:lang w:val="en-US" w:eastAsia="zh-CN" w:bidi="ar-SA"/>
      </w:rPr>
    </w:lvl>
    <w:lvl w:ilvl="2">
      <w:start w:val="0"/>
      <w:numFmt w:val="bullet"/>
      <w:lvlText w:val="•"/>
      <w:lvlJc w:val="left"/>
      <w:pPr>
        <w:ind w:left="2889" w:hanging="428"/>
      </w:pPr>
      <w:rPr>
        <w:rFonts w:hint="default"/>
        <w:lang w:val="en-US" w:eastAsia="zh-CN" w:bidi="ar-SA"/>
      </w:rPr>
    </w:lvl>
    <w:lvl w:ilvl="3">
      <w:start w:val="0"/>
      <w:numFmt w:val="bullet"/>
      <w:lvlText w:val="•"/>
      <w:lvlJc w:val="left"/>
      <w:pPr>
        <w:ind w:left="3793" w:hanging="428"/>
      </w:pPr>
      <w:rPr>
        <w:rFonts w:hint="default"/>
        <w:lang w:val="en-US" w:eastAsia="zh-CN" w:bidi="ar-SA"/>
      </w:rPr>
    </w:lvl>
    <w:lvl w:ilvl="4">
      <w:start w:val="0"/>
      <w:numFmt w:val="bullet"/>
      <w:lvlText w:val="•"/>
      <w:lvlJc w:val="left"/>
      <w:pPr>
        <w:ind w:left="4698" w:hanging="428"/>
      </w:pPr>
      <w:rPr>
        <w:rFonts w:hint="default"/>
        <w:lang w:val="en-US" w:eastAsia="zh-CN" w:bidi="ar-SA"/>
      </w:rPr>
    </w:lvl>
    <w:lvl w:ilvl="5">
      <w:start w:val="0"/>
      <w:numFmt w:val="bullet"/>
      <w:lvlText w:val="•"/>
      <w:lvlJc w:val="left"/>
      <w:pPr>
        <w:ind w:left="5603" w:hanging="428"/>
      </w:pPr>
      <w:rPr>
        <w:rFonts w:hint="default"/>
        <w:lang w:val="en-US" w:eastAsia="zh-CN" w:bidi="ar-SA"/>
      </w:rPr>
    </w:lvl>
    <w:lvl w:ilvl="6">
      <w:start w:val="0"/>
      <w:numFmt w:val="bullet"/>
      <w:lvlText w:val="•"/>
      <w:lvlJc w:val="left"/>
      <w:pPr>
        <w:ind w:left="6507" w:hanging="428"/>
      </w:pPr>
      <w:rPr>
        <w:rFonts w:hint="default"/>
        <w:lang w:val="en-US" w:eastAsia="zh-CN" w:bidi="ar-SA"/>
      </w:rPr>
    </w:lvl>
    <w:lvl w:ilvl="7">
      <w:start w:val="0"/>
      <w:numFmt w:val="bullet"/>
      <w:lvlText w:val="•"/>
      <w:lvlJc w:val="left"/>
      <w:pPr>
        <w:ind w:left="7412" w:hanging="428"/>
      </w:pPr>
      <w:rPr>
        <w:rFonts w:hint="default"/>
        <w:lang w:val="en-US" w:eastAsia="zh-CN" w:bidi="ar-SA"/>
      </w:rPr>
    </w:lvl>
    <w:lvl w:ilvl="8">
      <w:start w:val="0"/>
      <w:numFmt w:val="bullet"/>
      <w:lvlText w:val="•"/>
      <w:lvlJc w:val="left"/>
      <w:pPr>
        <w:ind w:left="8317" w:hanging="428"/>
      </w:pPr>
      <w:rPr>
        <w:rFonts w:hint="default"/>
        <w:lang w:val="en-US" w:eastAsia="zh-CN" w:bidi="ar-SA"/>
      </w:rPr>
    </w:lvl>
  </w:abstractNum>
  <w:abstractNum w:abstractNumId="4">
    <w:nsid w:val="24F09E8F"/>
    <w:multiLevelType w:val="hybridMultilevel"/>
    <w:tmpl w:val="00000000"/>
    <w:lvl w:ilvl="0">
      <w:start w:val="2"/>
      <w:numFmt w:val="upperLetter"/>
      <w:lvlText w:val="%1"/>
      <w:lvlJc w:val="left"/>
      <w:pPr>
        <w:ind w:left="758" w:hanging="527"/>
        <w:jc w:val="left"/>
      </w:pPr>
      <w:rPr>
        <w:rFonts w:hint="default"/>
        <w:lang w:val="en-US" w:eastAsia="zh-CN" w:bidi="ar-SA"/>
      </w:rPr>
    </w:lvl>
    <w:lvl w:ilvl="1">
      <w:start w:val="1"/>
      <w:numFmt w:val="decimal"/>
      <w:lvlText w:val="%1.%2"/>
      <w:lvlJc w:val="left"/>
      <w:pPr>
        <w:ind w:left="758" w:hanging="527"/>
        <w:jc w:val="left"/>
      </w:pPr>
      <w:rPr>
        <w:rFonts w:ascii="黑体" w:eastAsia="黑体" w:hAnsi="黑体" w:cs="黑体" w:hint="default"/>
        <w:w w:val="100"/>
        <w:sz w:val="21"/>
        <w:szCs w:val="21"/>
        <w:lang w:val="en-US" w:eastAsia="zh-CN" w:bidi="ar-SA"/>
      </w:rPr>
    </w:lvl>
    <w:lvl w:ilvl="2">
      <w:start w:val="0"/>
      <w:numFmt w:val="bullet"/>
      <w:lvlText w:val="•"/>
      <w:lvlJc w:val="left"/>
      <w:pPr>
        <w:ind w:left="2633" w:hanging="527"/>
      </w:pPr>
      <w:rPr>
        <w:rFonts w:hint="default"/>
        <w:lang w:val="en-US" w:eastAsia="zh-CN" w:bidi="ar-SA"/>
      </w:rPr>
    </w:lvl>
    <w:lvl w:ilvl="3">
      <w:start w:val="0"/>
      <w:numFmt w:val="bullet"/>
      <w:lvlText w:val="•"/>
      <w:lvlJc w:val="left"/>
      <w:pPr>
        <w:ind w:left="3569" w:hanging="527"/>
      </w:pPr>
      <w:rPr>
        <w:rFonts w:hint="default"/>
        <w:lang w:val="en-US" w:eastAsia="zh-CN" w:bidi="ar-SA"/>
      </w:rPr>
    </w:lvl>
    <w:lvl w:ilvl="4">
      <w:start w:val="0"/>
      <w:numFmt w:val="bullet"/>
      <w:lvlText w:val="•"/>
      <w:lvlJc w:val="left"/>
      <w:pPr>
        <w:ind w:left="4506" w:hanging="527"/>
      </w:pPr>
      <w:rPr>
        <w:rFonts w:hint="default"/>
        <w:lang w:val="en-US" w:eastAsia="zh-CN" w:bidi="ar-SA"/>
      </w:rPr>
    </w:lvl>
    <w:lvl w:ilvl="5">
      <w:start w:val="0"/>
      <w:numFmt w:val="bullet"/>
      <w:lvlText w:val="•"/>
      <w:lvlJc w:val="left"/>
      <w:pPr>
        <w:ind w:left="5443" w:hanging="527"/>
      </w:pPr>
      <w:rPr>
        <w:rFonts w:hint="default"/>
        <w:lang w:val="en-US" w:eastAsia="zh-CN" w:bidi="ar-SA"/>
      </w:rPr>
    </w:lvl>
    <w:lvl w:ilvl="6">
      <w:start w:val="0"/>
      <w:numFmt w:val="bullet"/>
      <w:lvlText w:val="•"/>
      <w:lvlJc w:val="left"/>
      <w:pPr>
        <w:ind w:left="6379" w:hanging="527"/>
      </w:pPr>
      <w:rPr>
        <w:rFonts w:hint="default"/>
        <w:lang w:val="en-US" w:eastAsia="zh-CN" w:bidi="ar-SA"/>
      </w:rPr>
    </w:lvl>
    <w:lvl w:ilvl="7">
      <w:start w:val="0"/>
      <w:numFmt w:val="bullet"/>
      <w:lvlText w:val="•"/>
      <w:lvlJc w:val="left"/>
      <w:pPr>
        <w:ind w:left="7316" w:hanging="527"/>
      </w:pPr>
      <w:rPr>
        <w:rFonts w:hint="default"/>
        <w:lang w:val="en-US" w:eastAsia="zh-CN" w:bidi="ar-SA"/>
      </w:rPr>
    </w:lvl>
    <w:lvl w:ilvl="8">
      <w:start w:val="0"/>
      <w:numFmt w:val="bullet"/>
      <w:lvlText w:val="•"/>
      <w:lvlJc w:val="left"/>
      <w:pPr>
        <w:ind w:left="8253" w:hanging="527"/>
      </w:pPr>
      <w:rPr>
        <w:rFonts w:hint="default"/>
        <w:lang w:val="en-US" w:eastAsia="zh-CN" w:bidi="ar-SA"/>
      </w:rPr>
    </w:lvl>
  </w:abstractNum>
  <w:abstractNum w:abstractNumId="5">
    <w:nsid w:val="26F93810"/>
    <w:multiLevelType w:val="hybridMultilevel"/>
    <w:tmpl w:val="00000000"/>
    <w:lvl w:ilvl="0">
      <w:start w:val="5"/>
      <w:numFmt w:val="decimal"/>
      <w:lvlText w:val="%1"/>
      <w:lvlJc w:val="left"/>
      <w:pPr>
        <w:ind w:left="1047" w:hanging="318"/>
        <w:jc w:val="left"/>
      </w:pPr>
      <w:rPr>
        <w:rFonts w:hint="default"/>
        <w:lang w:val="en-US" w:eastAsia="zh-CN" w:bidi="ar-SA"/>
      </w:rPr>
    </w:lvl>
    <w:lvl w:ilvl="1">
      <w:start w:val="2"/>
      <w:numFmt w:val="decimal"/>
      <w:lvlText w:val="%1.%2"/>
      <w:lvlJc w:val="left"/>
      <w:pPr>
        <w:ind w:left="1047" w:hanging="318"/>
        <w:jc w:val="left"/>
      </w:pPr>
      <w:rPr>
        <w:rFonts w:ascii="宋体" w:eastAsia="宋体" w:hAnsi="宋体" w:cs="宋体" w:hint="default"/>
        <w:w w:val="100"/>
        <w:sz w:val="19"/>
        <w:szCs w:val="19"/>
        <w:lang w:val="en-US" w:eastAsia="zh-CN" w:bidi="ar-SA"/>
      </w:rPr>
    </w:lvl>
    <w:lvl w:ilvl="2">
      <w:start w:val="0"/>
      <w:numFmt w:val="bullet"/>
      <w:lvlText w:val="•"/>
      <w:lvlJc w:val="left"/>
      <w:pPr>
        <w:ind w:left="2857" w:hanging="318"/>
      </w:pPr>
      <w:rPr>
        <w:rFonts w:hint="default"/>
        <w:lang w:val="en-US" w:eastAsia="zh-CN" w:bidi="ar-SA"/>
      </w:rPr>
    </w:lvl>
    <w:lvl w:ilvl="3">
      <w:start w:val="0"/>
      <w:numFmt w:val="bullet"/>
      <w:lvlText w:val="•"/>
      <w:lvlJc w:val="left"/>
      <w:pPr>
        <w:ind w:left="3765" w:hanging="318"/>
      </w:pPr>
      <w:rPr>
        <w:rFonts w:hint="default"/>
        <w:lang w:val="en-US" w:eastAsia="zh-CN" w:bidi="ar-SA"/>
      </w:rPr>
    </w:lvl>
    <w:lvl w:ilvl="4">
      <w:start w:val="0"/>
      <w:numFmt w:val="bullet"/>
      <w:lvlText w:val="•"/>
      <w:lvlJc w:val="left"/>
      <w:pPr>
        <w:ind w:left="4674" w:hanging="318"/>
      </w:pPr>
      <w:rPr>
        <w:rFonts w:hint="default"/>
        <w:lang w:val="en-US" w:eastAsia="zh-CN" w:bidi="ar-SA"/>
      </w:rPr>
    </w:lvl>
    <w:lvl w:ilvl="5">
      <w:start w:val="0"/>
      <w:numFmt w:val="bullet"/>
      <w:lvlText w:val="•"/>
      <w:lvlJc w:val="left"/>
      <w:pPr>
        <w:ind w:left="5583" w:hanging="318"/>
      </w:pPr>
      <w:rPr>
        <w:rFonts w:hint="default"/>
        <w:lang w:val="en-US" w:eastAsia="zh-CN" w:bidi="ar-SA"/>
      </w:rPr>
    </w:lvl>
    <w:lvl w:ilvl="6">
      <w:start w:val="0"/>
      <w:numFmt w:val="bullet"/>
      <w:lvlText w:val="•"/>
      <w:lvlJc w:val="left"/>
      <w:pPr>
        <w:ind w:left="6491" w:hanging="318"/>
      </w:pPr>
      <w:rPr>
        <w:rFonts w:hint="default"/>
        <w:lang w:val="en-US" w:eastAsia="zh-CN" w:bidi="ar-SA"/>
      </w:rPr>
    </w:lvl>
    <w:lvl w:ilvl="7">
      <w:start w:val="0"/>
      <w:numFmt w:val="bullet"/>
      <w:lvlText w:val="•"/>
      <w:lvlJc w:val="left"/>
      <w:pPr>
        <w:ind w:left="7400" w:hanging="318"/>
      </w:pPr>
      <w:rPr>
        <w:rFonts w:hint="default"/>
        <w:lang w:val="en-US" w:eastAsia="zh-CN" w:bidi="ar-SA"/>
      </w:rPr>
    </w:lvl>
    <w:lvl w:ilvl="8">
      <w:start w:val="0"/>
      <w:numFmt w:val="bullet"/>
      <w:lvlText w:val="•"/>
      <w:lvlJc w:val="left"/>
      <w:pPr>
        <w:ind w:left="8309" w:hanging="318"/>
      </w:pPr>
      <w:rPr>
        <w:rFonts w:hint="default"/>
        <w:lang w:val="en-US" w:eastAsia="zh-CN" w:bidi="ar-SA"/>
      </w:rPr>
    </w:lvl>
  </w:abstractNum>
  <w:abstractNum w:abstractNumId="6">
    <w:nsid w:val="2C119014"/>
    <w:multiLevelType w:val="hybridMultilevel"/>
    <w:tmpl w:val="00000000"/>
    <w:lvl w:ilvl="0">
      <w:start w:val="1"/>
      <w:numFmt w:val="upperLetter"/>
      <w:lvlText w:val="%1"/>
      <w:lvlJc w:val="left"/>
      <w:pPr>
        <w:ind w:left="758" w:hanging="527"/>
        <w:jc w:val="left"/>
      </w:pPr>
      <w:rPr>
        <w:rFonts w:hint="default"/>
        <w:lang w:val="en-US" w:eastAsia="zh-CN" w:bidi="ar-SA"/>
      </w:rPr>
    </w:lvl>
    <w:lvl w:ilvl="1">
      <w:start w:val="1"/>
      <w:numFmt w:val="decimal"/>
      <w:lvlText w:val="%1.%2"/>
      <w:lvlJc w:val="left"/>
      <w:pPr>
        <w:ind w:left="758" w:hanging="527"/>
        <w:jc w:val="left"/>
      </w:pPr>
      <w:rPr>
        <w:rFonts w:ascii="黑体" w:eastAsia="黑体" w:hAnsi="黑体" w:cs="黑体" w:hint="default"/>
        <w:w w:val="100"/>
        <w:sz w:val="21"/>
        <w:szCs w:val="21"/>
        <w:lang w:val="en-US" w:eastAsia="zh-CN" w:bidi="ar-SA"/>
      </w:rPr>
    </w:lvl>
    <w:lvl w:ilvl="2">
      <w:start w:val="1"/>
      <w:numFmt w:val="decimal"/>
      <w:lvlText w:val="%1.%2.%3"/>
      <w:lvlJc w:val="left"/>
      <w:pPr>
        <w:ind w:left="967" w:hanging="735"/>
        <w:jc w:val="right"/>
      </w:pPr>
      <w:rPr>
        <w:rFonts w:ascii="黑体" w:eastAsia="黑体" w:hAnsi="黑体" w:cs="黑体" w:hint="default"/>
        <w:w w:val="100"/>
        <w:sz w:val="21"/>
        <w:szCs w:val="21"/>
        <w:lang w:val="en-US" w:eastAsia="zh-CN" w:bidi="ar-SA"/>
      </w:rPr>
    </w:lvl>
    <w:lvl w:ilvl="3">
      <w:start w:val="1"/>
      <w:numFmt w:val="decimal"/>
      <w:lvlText w:val="%1.%2.%3.%4"/>
      <w:lvlJc w:val="left"/>
      <w:pPr>
        <w:ind w:left="232" w:hanging="946"/>
        <w:jc w:val="right"/>
      </w:pPr>
      <w:rPr>
        <w:rFonts w:ascii="黑体" w:eastAsia="黑体" w:hAnsi="黑体" w:cs="黑体" w:hint="default"/>
        <w:spacing w:val="-3"/>
        <w:w w:val="100"/>
        <w:sz w:val="21"/>
        <w:szCs w:val="21"/>
        <w:lang w:val="en-US" w:eastAsia="zh-CN" w:bidi="ar-SA"/>
      </w:rPr>
    </w:lvl>
    <w:lvl w:ilvl="4">
      <w:start w:val="0"/>
      <w:numFmt w:val="bullet"/>
      <w:lvlText w:val="•"/>
      <w:lvlJc w:val="left"/>
      <w:pPr>
        <w:ind w:left="3251" w:hanging="946"/>
      </w:pPr>
      <w:rPr>
        <w:rFonts w:hint="default"/>
        <w:lang w:val="en-US" w:eastAsia="zh-CN" w:bidi="ar-SA"/>
      </w:rPr>
    </w:lvl>
    <w:lvl w:ilvl="5">
      <w:start w:val="0"/>
      <w:numFmt w:val="bullet"/>
      <w:lvlText w:val="•"/>
      <w:lvlJc w:val="left"/>
      <w:pPr>
        <w:ind w:left="4397" w:hanging="946"/>
      </w:pPr>
      <w:rPr>
        <w:rFonts w:hint="default"/>
        <w:lang w:val="en-US" w:eastAsia="zh-CN" w:bidi="ar-SA"/>
      </w:rPr>
    </w:lvl>
    <w:lvl w:ilvl="6">
      <w:start w:val="0"/>
      <w:numFmt w:val="bullet"/>
      <w:lvlText w:val="•"/>
      <w:lvlJc w:val="left"/>
      <w:pPr>
        <w:ind w:left="5543" w:hanging="946"/>
      </w:pPr>
      <w:rPr>
        <w:rFonts w:hint="default"/>
        <w:lang w:val="en-US" w:eastAsia="zh-CN" w:bidi="ar-SA"/>
      </w:rPr>
    </w:lvl>
    <w:lvl w:ilvl="7">
      <w:start w:val="0"/>
      <w:numFmt w:val="bullet"/>
      <w:lvlText w:val="•"/>
      <w:lvlJc w:val="left"/>
      <w:pPr>
        <w:ind w:left="6689" w:hanging="946"/>
      </w:pPr>
      <w:rPr>
        <w:rFonts w:hint="default"/>
        <w:lang w:val="en-US" w:eastAsia="zh-CN" w:bidi="ar-SA"/>
      </w:rPr>
    </w:lvl>
    <w:lvl w:ilvl="8">
      <w:start w:val="0"/>
      <w:numFmt w:val="bullet"/>
      <w:lvlText w:val="•"/>
      <w:lvlJc w:val="left"/>
      <w:pPr>
        <w:ind w:left="7834" w:hanging="946"/>
      </w:pPr>
      <w:rPr>
        <w:rFonts w:hint="default"/>
        <w:lang w:val="en-US" w:eastAsia="zh-CN" w:bidi="ar-SA"/>
      </w:rPr>
    </w:lvl>
  </w:abstractNum>
  <w:abstractNum w:abstractNumId="7">
    <w:nsid w:val="3583081F"/>
    <w:multiLevelType w:val="hybridMultilevel"/>
    <w:tmpl w:val="00000000"/>
    <w:lvl w:ilvl="0">
      <w:start w:val="1"/>
      <w:numFmt w:val="decimal"/>
      <w:lvlText w:val="%1"/>
      <w:lvlJc w:val="left"/>
      <w:pPr>
        <w:ind w:left="833" w:hanging="315"/>
        <w:jc w:val="left"/>
      </w:pPr>
      <w:rPr>
        <w:rFonts w:ascii="黑体" w:eastAsia="黑体" w:hAnsi="黑体" w:cs="黑体" w:hint="default"/>
        <w:w w:val="100"/>
        <w:sz w:val="21"/>
        <w:szCs w:val="21"/>
        <w:lang w:val="en-US" w:eastAsia="zh-CN" w:bidi="ar-SA"/>
      </w:rPr>
    </w:lvl>
    <w:lvl w:ilvl="1">
      <w:start w:val="0"/>
      <w:numFmt w:val="bullet"/>
      <w:lvlText w:val="•"/>
      <w:lvlJc w:val="left"/>
      <w:pPr>
        <w:ind w:left="1768" w:hanging="315"/>
      </w:pPr>
      <w:rPr>
        <w:rFonts w:hint="default"/>
        <w:lang w:val="en-US" w:eastAsia="zh-CN" w:bidi="ar-SA"/>
      </w:rPr>
    </w:lvl>
    <w:lvl w:ilvl="2">
      <w:start w:val="0"/>
      <w:numFmt w:val="bullet"/>
      <w:lvlText w:val="•"/>
      <w:lvlJc w:val="left"/>
      <w:pPr>
        <w:ind w:left="2697" w:hanging="315"/>
      </w:pPr>
      <w:rPr>
        <w:rFonts w:hint="default"/>
        <w:lang w:val="en-US" w:eastAsia="zh-CN" w:bidi="ar-SA"/>
      </w:rPr>
    </w:lvl>
    <w:lvl w:ilvl="3">
      <w:start w:val="0"/>
      <w:numFmt w:val="bullet"/>
      <w:lvlText w:val="•"/>
      <w:lvlJc w:val="left"/>
      <w:pPr>
        <w:ind w:left="3625" w:hanging="315"/>
      </w:pPr>
      <w:rPr>
        <w:rFonts w:hint="default"/>
        <w:lang w:val="en-US" w:eastAsia="zh-CN" w:bidi="ar-SA"/>
      </w:rPr>
    </w:lvl>
    <w:lvl w:ilvl="4">
      <w:start w:val="0"/>
      <w:numFmt w:val="bullet"/>
      <w:lvlText w:val="•"/>
      <w:lvlJc w:val="left"/>
      <w:pPr>
        <w:ind w:left="4554" w:hanging="315"/>
      </w:pPr>
      <w:rPr>
        <w:rFonts w:hint="default"/>
        <w:lang w:val="en-US" w:eastAsia="zh-CN" w:bidi="ar-SA"/>
      </w:rPr>
    </w:lvl>
    <w:lvl w:ilvl="5">
      <w:start w:val="0"/>
      <w:numFmt w:val="bullet"/>
      <w:lvlText w:val="•"/>
      <w:lvlJc w:val="left"/>
      <w:pPr>
        <w:ind w:left="5483" w:hanging="315"/>
      </w:pPr>
      <w:rPr>
        <w:rFonts w:hint="default"/>
        <w:lang w:val="en-US" w:eastAsia="zh-CN" w:bidi="ar-SA"/>
      </w:rPr>
    </w:lvl>
    <w:lvl w:ilvl="6">
      <w:start w:val="0"/>
      <w:numFmt w:val="bullet"/>
      <w:lvlText w:val="•"/>
      <w:lvlJc w:val="left"/>
      <w:pPr>
        <w:ind w:left="6411" w:hanging="315"/>
      </w:pPr>
      <w:rPr>
        <w:rFonts w:hint="default"/>
        <w:lang w:val="en-US" w:eastAsia="zh-CN" w:bidi="ar-SA"/>
      </w:rPr>
    </w:lvl>
    <w:lvl w:ilvl="7">
      <w:start w:val="0"/>
      <w:numFmt w:val="bullet"/>
      <w:lvlText w:val="•"/>
      <w:lvlJc w:val="left"/>
      <w:pPr>
        <w:ind w:left="7340" w:hanging="315"/>
      </w:pPr>
      <w:rPr>
        <w:rFonts w:hint="default"/>
        <w:lang w:val="en-US" w:eastAsia="zh-CN" w:bidi="ar-SA"/>
      </w:rPr>
    </w:lvl>
    <w:lvl w:ilvl="8">
      <w:start w:val="0"/>
      <w:numFmt w:val="bullet"/>
      <w:lvlText w:val="•"/>
      <w:lvlJc w:val="left"/>
      <w:pPr>
        <w:ind w:left="8269" w:hanging="315"/>
      </w:pPr>
      <w:rPr>
        <w:rFonts w:hint="default"/>
        <w:lang w:val="en-US" w:eastAsia="zh-CN" w:bidi="ar-SA"/>
      </w:rPr>
    </w:lvl>
  </w:abstractNum>
  <w:abstractNum w:abstractNumId="8">
    <w:nsid w:val="38490B8D"/>
    <w:multiLevelType w:val="hybridMultilevel"/>
    <w:tmpl w:val="00000000"/>
    <w:lvl w:ilvl="0">
      <w:start w:val="4"/>
      <w:numFmt w:val="decimal"/>
      <w:lvlText w:val="%1"/>
      <w:lvlJc w:val="left"/>
      <w:pPr>
        <w:ind w:left="547" w:hanging="315"/>
        <w:jc w:val="right"/>
      </w:pPr>
      <w:rPr>
        <w:rFonts w:ascii="黑体" w:eastAsia="黑体" w:hAnsi="黑体" w:cs="黑体" w:hint="default"/>
        <w:w w:val="100"/>
        <w:sz w:val="21"/>
        <w:szCs w:val="21"/>
        <w:lang w:val="en-US" w:eastAsia="zh-CN" w:bidi="ar-SA"/>
      </w:rPr>
    </w:lvl>
    <w:lvl w:ilvl="1">
      <w:start w:val="1"/>
      <w:numFmt w:val="decimal"/>
      <w:lvlText w:val="%1.%2"/>
      <w:lvlJc w:val="left"/>
      <w:pPr>
        <w:ind w:left="758" w:hanging="527"/>
        <w:jc w:val="left"/>
      </w:pPr>
      <w:rPr>
        <w:rFonts w:ascii="黑体" w:eastAsia="黑体" w:hAnsi="黑体" w:cs="黑体" w:hint="default"/>
        <w:w w:val="100"/>
        <w:sz w:val="21"/>
        <w:szCs w:val="21"/>
        <w:lang w:val="en-US" w:eastAsia="zh-CN" w:bidi="ar-SA"/>
      </w:rPr>
    </w:lvl>
    <w:lvl w:ilvl="2">
      <w:start w:val="1"/>
      <w:numFmt w:val="decimal"/>
      <w:lvlText w:val="%1.%2.%3"/>
      <w:lvlJc w:val="left"/>
      <w:pPr>
        <w:ind w:left="967" w:hanging="735"/>
        <w:jc w:val="left"/>
      </w:pPr>
      <w:rPr>
        <w:rFonts w:ascii="黑体" w:eastAsia="黑体" w:hAnsi="黑体" w:cs="黑体" w:hint="default"/>
        <w:w w:val="100"/>
        <w:sz w:val="21"/>
        <w:szCs w:val="21"/>
        <w:lang w:val="en-US" w:eastAsia="zh-CN" w:bidi="ar-SA"/>
      </w:rPr>
    </w:lvl>
    <w:lvl w:ilvl="3">
      <w:start w:val="1"/>
      <w:numFmt w:val="decimal"/>
      <w:lvlText w:val="%1.%2.%3.%4"/>
      <w:lvlJc w:val="left"/>
      <w:pPr>
        <w:ind w:left="970" w:hanging="738"/>
        <w:jc w:val="left"/>
      </w:pPr>
      <w:rPr>
        <w:rFonts w:ascii="宋体" w:eastAsia="宋体" w:hAnsi="宋体" w:cs="宋体" w:hint="default"/>
        <w:spacing w:val="-3"/>
        <w:w w:val="100"/>
        <w:sz w:val="19"/>
        <w:szCs w:val="19"/>
        <w:lang w:val="en-US" w:eastAsia="zh-CN" w:bidi="ar-SA"/>
      </w:rPr>
    </w:lvl>
    <w:lvl w:ilvl="4">
      <w:start w:val="1"/>
      <w:numFmt w:val="lowerLetter"/>
      <w:lvlText w:val="%5)"/>
      <w:lvlJc w:val="left"/>
      <w:pPr>
        <w:ind w:left="1085" w:hanging="428"/>
        <w:jc w:val="left"/>
      </w:pPr>
      <w:rPr>
        <w:rFonts w:ascii="宋体" w:eastAsia="宋体" w:hAnsi="宋体" w:cs="宋体" w:hint="default"/>
        <w:w w:val="100"/>
        <w:sz w:val="21"/>
        <w:szCs w:val="21"/>
        <w:lang w:val="en-US" w:eastAsia="zh-CN" w:bidi="ar-SA"/>
      </w:rPr>
    </w:lvl>
    <w:lvl w:ilvl="5">
      <w:start w:val="0"/>
      <w:numFmt w:val="bullet"/>
      <w:lvlText w:val="•"/>
      <w:lvlJc w:val="left"/>
      <w:pPr>
        <w:ind w:left="980" w:hanging="428"/>
      </w:pPr>
      <w:rPr>
        <w:rFonts w:hint="default"/>
        <w:lang w:val="en-US" w:eastAsia="zh-CN" w:bidi="ar-SA"/>
      </w:rPr>
    </w:lvl>
    <w:lvl w:ilvl="6">
      <w:start w:val="0"/>
      <w:numFmt w:val="bullet"/>
      <w:lvlText w:val="•"/>
      <w:lvlJc w:val="left"/>
      <w:pPr>
        <w:ind w:left="1040" w:hanging="428"/>
      </w:pPr>
      <w:rPr>
        <w:rFonts w:hint="default"/>
        <w:lang w:val="en-US" w:eastAsia="zh-CN" w:bidi="ar-SA"/>
      </w:rPr>
    </w:lvl>
    <w:lvl w:ilvl="7">
      <w:start w:val="0"/>
      <w:numFmt w:val="bullet"/>
      <w:lvlText w:val="•"/>
      <w:lvlJc w:val="left"/>
      <w:pPr>
        <w:ind w:left="1080" w:hanging="428"/>
      </w:pPr>
      <w:rPr>
        <w:rFonts w:hint="default"/>
        <w:lang w:val="en-US" w:eastAsia="zh-CN" w:bidi="ar-SA"/>
      </w:rPr>
    </w:lvl>
    <w:lvl w:ilvl="8">
      <w:start w:val="0"/>
      <w:numFmt w:val="bullet"/>
      <w:lvlText w:val="•"/>
      <w:lvlJc w:val="left"/>
      <w:pPr>
        <w:ind w:left="1260" w:hanging="428"/>
      </w:pPr>
      <w:rPr>
        <w:rFonts w:hint="default"/>
        <w:lang w:val="en-US" w:eastAsia="zh-CN" w:bidi="ar-SA"/>
      </w:rPr>
    </w:lvl>
  </w:abstractNum>
  <w:abstractNum w:abstractNumId="9">
    <w:nsid w:val="3BF88F64"/>
    <w:multiLevelType w:val="hybridMultilevel"/>
    <w:tmpl w:val="00000000"/>
    <w:lvl w:ilvl="0">
      <w:start w:val="1"/>
      <w:numFmt w:val="lowerLetter"/>
      <w:lvlText w:val="%1)"/>
      <w:lvlJc w:val="left"/>
      <w:pPr>
        <w:ind w:left="1370"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2254" w:hanging="428"/>
      </w:pPr>
      <w:rPr>
        <w:rFonts w:hint="default"/>
        <w:lang w:val="en-US" w:eastAsia="zh-CN" w:bidi="ar-SA"/>
      </w:rPr>
    </w:lvl>
    <w:lvl w:ilvl="2">
      <w:start w:val="0"/>
      <w:numFmt w:val="bullet"/>
      <w:lvlText w:val="•"/>
      <w:lvlJc w:val="left"/>
      <w:pPr>
        <w:ind w:left="3129" w:hanging="428"/>
      </w:pPr>
      <w:rPr>
        <w:rFonts w:hint="default"/>
        <w:lang w:val="en-US" w:eastAsia="zh-CN" w:bidi="ar-SA"/>
      </w:rPr>
    </w:lvl>
    <w:lvl w:ilvl="3">
      <w:start w:val="0"/>
      <w:numFmt w:val="bullet"/>
      <w:lvlText w:val="•"/>
      <w:lvlJc w:val="left"/>
      <w:pPr>
        <w:ind w:left="4003" w:hanging="428"/>
      </w:pPr>
      <w:rPr>
        <w:rFonts w:hint="default"/>
        <w:lang w:val="en-US" w:eastAsia="zh-CN" w:bidi="ar-SA"/>
      </w:rPr>
    </w:lvl>
    <w:lvl w:ilvl="4">
      <w:start w:val="0"/>
      <w:numFmt w:val="bullet"/>
      <w:lvlText w:val="•"/>
      <w:lvlJc w:val="left"/>
      <w:pPr>
        <w:ind w:left="4878" w:hanging="428"/>
      </w:pPr>
      <w:rPr>
        <w:rFonts w:hint="default"/>
        <w:lang w:val="en-US" w:eastAsia="zh-CN" w:bidi="ar-SA"/>
      </w:rPr>
    </w:lvl>
    <w:lvl w:ilvl="5">
      <w:start w:val="0"/>
      <w:numFmt w:val="bullet"/>
      <w:lvlText w:val="•"/>
      <w:lvlJc w:val="left"/>
      <w:pPr>
        <w:ind w:left="5753" w:hanging="428"/>
      </w:pPr>
      <w:rPr>
        <w:rFonts w:hint="default"/>
        <w:lang w:val="en-US" w:eastAsia="zh-CN" w:bidi="ar-SA"/>
      </w:rPr>
    </w:lvl>
    <w:lvl w:ilvl="6">
      <w:start w:val="0"/>
      <w:numFmt w:val="bullet"/>
      <w:lvlText w:val="•"/>
      <w:lvlJc w:val="left"/>
      <w:pPr>
        <w:ind w:left="6627" w:hanging="428"/>
      </w:pPr>
      <w:rPr>
        <w:rFonts w:hint="default"/>
        <w:lang w:val="en-US" w:eastAsia="zh-CN" w:bidi="ar-SA"/>
      </w:rPr>
    </w:lvl>
    <w:lvl w:ilvl="7">
      <w:start w:val="0"/>
      <w:numFmt w:val="bullet"/>
      <w:lvlText w:val="•"/>
      <w:lvlJc w:val="left"/>
      <w:pPr>
        <w:ind w:left="7502" w:hanging="428"/>
      </w:pPr>
      <w:rPr>
        <w:rFonts w:hint="default"/>
        <w:lang w:val="en-US" w:eastAsia="zh-CN" w:bidi="ar-SA"/>
      </w:rPr>
    </w:lvl>
    <w:lvl w:ilvl="8">
      <w:start w:val="0"/>
      <w:numFmt w:val="bullet"/>
      <w:lvlText w:val="•"/>
      <w:lvlJc w:val="left"/>
      <w:pPr>
        <w:ind w:left="8377" w:hanging="428"/>
      </w:pPr>
      <w:rPr>
        <w:rFonts w:hint="default"/>
        <w:lang w:val="en-US" w:eastAsia="zh-CN" w:bidi="ar-SA"/>
      </w:rPr>
    </w:lvl>
  </w:abstractNum>
  <w:abstractNum w:abstractNumId="10">
    <w:nsid w:val="41A272B4"/>
    <w:multiLevelType w:val="hybridMultilevel"/>
    <w:tmpl w:val="00000000"/>
    <w:lvl w:ilvl="0">
      <w:start w:val="1"/>
      <w:numFmt w:val="lowerLetter"/>
      <w:lvlText w:val="%1)"/>
      <w:lvlJc w:val="left"/>
      <w:pPr>
        <w:ind w:left="1085"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984" w:hanging="428"/>
      </w:pPr>
      <w:rPr>
        <w:rFonts w:hint="default"/>
        <w:lang w:val="en-US" w:eastAsia="zh-CN" w:bidi="ar-SA"/>
      </w:rPr>
    </w:lvl>
    <w:lvl w:ilvl="2">
      <w:start w:val="0"/>
      <w:numFmt w:val="bullet"/>
      <w:lvlText w:val="•"/>
      <w:lvlJc w:val="left"/>
      <w:pPr>
        <w:ind w:left="2889" w:hanging="428"/>
      </w:pPr>
      <w:rPr>
        <w:rFonts w:hint="default"/>
        <w:lang w:val="en-US" w:eastAsia="zh-CN" w:bidi="ar-SA"/>
      </w:rPr>
    </w:lvl>
    <w:lvl w:ilvl="3">
      <w:start w:val="0"/>
      <w:numFmt w:val="bullet"/>
      <w:lvlText w:val="•"/>
      <w:lvlJc w:val="left"/>
      <w:pPr>
        <w:ind w:left="3793" w:hanging="428"/>
      </w:pPr>
      <w:rPr>
        <w:rFonts w:hint="default"/>
        <w:lang w:val="en-US" w:eastAsia="zh-CN" w:bidi="ar-SA"/>
      </w:rPr>
    </w:lvl>
    <w:lvl w:ilvl="4">
      <w:start w:val="0"/>
      <w:numFmt w:val="bullet"/>
      <w:lvlText w:val="•"/>
      <w:lvlJc w:val="left"/>
      <w:pPr>
        <w:ind w:left="4698" w:hanging="428"/>
      </w:pPr>
      <w:rPr>
        <w:rFonts w:hint="default"/>
        <w:lang w:val="en-US" w:eastAsia="zh-CN" w:bidi="ar-SA"/>
      </w:rPr>
    </w:lvl>
    <w:lvl w:ilvl="5">
      <w:start w:val="0"/>
      <w:numFmt w:val="bullet"/>
      <w:lvlText w:val="•"/>
      <w:lvlJc w:val="left"/>
      <w:pPr>
        <w:ind w:left="5603" w:hanging="428"/>
      </w:pPr>
      <w:rPr>
        <w:rFonts w:hint="default"/>
        <w:lang w:val="en-US" w:eastAsia="zh-CN" w:bidi="ar-SA"/>
      </w:rPr>
    </w:lvl>
    <w:lvl w:ilvl="6">
      <w:start w:val="0"/>
      <w:numFmt w:val="bullet"/>
      <w:lvlText w:val="•"/>
      <w:lvlJc w:val="left"/>
      <w:pPr>
        <w:ind w:left="6507" w:hanging="428"/>
      </w:pPr>
      <w:rPr>
        <w:rFonts w:hint="default"/>
        <w:lang w:val="en-US" w:eastAsia="zh-CN" w:bidi="ar-SA"/>
      </w:rPr>
    </w:lvl>
    <w:lvl w:ilvl="7">
      <w:start w:val="0"/>
      <w:numFmt w:val="bullet"/>
      <w:lvlText w:val="•"/>
      <w:lvlJc w:val="left"/>
      <w:pPr>
        <w:ind w:left="7412" w:hanging="428"/>
      </w:pPr>
      <w:rPr>
        <w:rFonts w:hint="default"/>
        <w:lang w:val="en-US" w:eastAsia="zh-CN" w:bidi="ar-SA"/>
      </w:rPr>
    </w:lvl>
    <w:lvl w:ilvl="8">
      <w:start w:val="0"/>
      <w:numFmt w:val="bullet"/>
      <w:lvlText w:val="•"/>
      <w:lvlJc w:val="left"/>
      <w:pPr>
        <w:ind w:left="8317" w:hanging="428"/>
      </w:pPr>
      <w:rPr>
        <w:rFonts w:hint="default"/>
        <w:lang w:val="en-US" w:eastAsia="zh-CN" w:bidi="ar-SA"/>
      </w:rPr>
    </w:lvl>
  </w:abstractNum>
  <w:abstractNum w:abstractNumId="11">
    <w:nsid w:val="4358440A"/>
    <w:multiLevelType w:val="hybridMultilevel"/>
    <w:tmpl w:val="00000000"/>
    <w:lvl w:ilvl="0">
      <w:start w:val="5"/>
      <w:numFmt w:val="decimal"/>
      <w:lvlText w:val="%1"/>
      <w:lvlJc w:val="left"/>
      <w:pPr>
        <w:ind w:left="1153" w:hanging="424"/>
        <w:jc w:val="left"/>
      </w:pPr>
      <w:rPr>
        <w:rFonts w:hint="default"/>
        <w:lang w:val="en-US" w:eastAsia="zh-CN" w:bidi="ar-SA"/>
      </w:rPr>
    </w:lvl>
    <w:lvl w:ilvl="1">
      <w:start w:val="17"/>
      <w:numFmt w:val="decimal"/>
      <w:lvlText w:val="%1.%2"/>
      <w:lvlJc w:val="left"/>
      <w:pPr>
        <w:ind w:left="1153" w:hanging="424"/>
        <w:jc w:val="left"/>
      </w:pPr>
      <w:rPr>
        <w:rFonts w:ascii="宋体" w:eastAsia="宋体" w:hAnsi="宋体" w:cs="宋体" w:hint="default"/>
        <w:w w:val="100"/>
        <w:sz w:val="19"/>
        <w:szCs w:val="19"/>
        <w:lang w:val="en-US" w:eastAsia="zh-CN" w:bidi="ar-SA"/>
      </w:rPr>
    </w:lvl>
    <w:lvl w:ilvl="2">
      <w:start w:val="0"/>
      <w:numFmt w:val="bullet"/>
      <w:lvlText w:val="•"/>
      <w:lvlJc w:val="left"/>
      <w:pPr>
        <w:ind w:left="2953" w:hanging="424"/>
      </w:pPr>
      <w:rPr>
        <w:rFonts w:hint="default"/>
        <w:lang w:val="en-US" w:eastAsia="zh-CN" w:bidi="ar-SA"/>
      </w:rPr>
    </w:lvl>
    <w:lvl w:ilvl="3">
      <w:start w:val="0"/>
      <w:numFmt w:val="bullet"/>
      <w:lvlText w:val="•"/>
      <w:lvlJc w:val="left"/>
      <w:pPr>
        <w:ind w:left="3849" w:hanging="424"/>
      </w:pPr>
      <w:rPr>
        <w:rFonts w:hint="default"/>
        <w:lang w:val="en-US" w:eastAsia="zh-CN" w:bidi="ar-SA"/>
      </w:rPr>
    </w:lvl>
    <w:lvl w:ilvl="4">
      <w:start w:val="0"/>
      <w:numFmt w:val="bullet"/>
      <w:lvlText w:val="•"/>
      <w:lvlJc w:val="left"/>
      <w:pPr>
        <w:ind w:left="4746" w:hanging="424"/>
      </w:pPr>
      <w:rPr>
        <w:rFonts w:hint="default"/>
        <w:lang w:val="en-US" w:eastAsia="zh-CN" w:bidi="ar-SA"/>
      </w:rPr>
    </w:lvl>
    <w:lvl w:ilvl="5">
      <w:start w:val="0"/>
      <w:numFmt w:val="bullet"/>
      <w:lvlText w:val="•"/>
      <w:lvlJc w:val="left"/>
      <w:pPr>
        <w:ind w:left="5643" w:hanging="424"/>
      </w:pPr>
      <w:rPr>
        <w:rFonts w:hint="default"/>
        <w:lang w:val="en-US" w:eastAsia="zh-CN" w:bidi="ar-SA"/>
      </w:rPr>
    </w:lvl>
    <w:lvl w:ilvl="6">
      <w:start w:val="0"/>
      <w:numFmt w:val="bullet"/>
      <w:lvlText w:val="•"/>
      <w:lvlJc w:val="left"/>
      <w:pPr>
        <w:ind w:left="6539" w:hanging="424"/>
      </w:pPr>
      <w:rPr>
        <w:rFonts w:hint="default"/>
        <w:lang w:val="en-US" w:eastAsia="zh-CN" w:bidi="ar-SA"/>
      </w:rPr>
    </w:lvl>
    <w:lvl w:ilvl="7">
      <w:start w:val="0"/>
      <w:numFmt w:val="bullet"/>
      <w:lvlText w:val="•"/>
      <w:lvlJc w:val="left"/>
      <w:pPr>
        <w:ind w:left="7436" w:hanging="424"/>
      </w:pPr>
      <w:rPr>
        <w:rFonts w:hint="default"/>
        <w:lang w:val="en-US" w:eastAsia="zh-CN" w:bidi="ar-SA"/>
      </w:rPr>
    </w:lvl>
    <w:lvl w:ilvl="8">
      <w:start w:val="0"/>
      <w:numFmt w:val="bullet"/>
      <w:lvlText w:val="•"/>
      <w:lvlJc w:val="left"/>
      <w:pPr>
        <w:ind w:left="8333" w:hanging="424"/>
      </w:pPr>
      <w:rPr>
        <w:rFonts w:hint="default"/>
        <w:lang w:val="en-US" w:eastAsia="zh-CN" w:bidi="ar-SA"/>
      </w:rPr>
    </w:lvl>
  </w:abstractNum>
  <w:abstractNum w:abstractNumId="12">
    <w:nsid w:val="5EBF4C16"/>
    <w:multiLevelType w:val="hybridMultilevel"/>
    <w:tmpl w:val="00000000"/>
    <w:lvl w:ilvl="0">
      <w:start w:val="1"/>
      <w:numFmt w:val="lowerLetter"/>
      <w:lvlText w:val="%1)"/>
      <w:lvlJc w:val="left"/>
      <w:pPr>
        <w:ind w:left="1085"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1984" w:hanging="428"/>
      </w:pPr>
      <w:rPr>
        <w:rFonts w:hint="default"/>
        <w:lang w:val="en-US" w:eastAsia="zh-CN" w:bidi="ar-SA"/>
      </w:rPr>
    </w:lvl>
    <w:lvl w:ilvl="2">
      <w:start w:val="0"/>
      <w:numFmt w:val="bullet"/>
      <w:lvlText w:val="•"/>
      <w:lvlJc w:val="left"/>
      <w:pPr>
        <w:ind w:left="2889" w:hanging="428"/>
      </w:pPr>
      <w:rPr>
        <w:rFonts w:hint="default"/>
        <w:lang w:val="en-US" w:eastAsia="zh-CN" w:bidi="ar-SA"/>
      </w:rPr>
    </w:lvl>
    <w:lvl w:ilvl="3">
      <w:start w:val="0"/>
      <w:numFmt w:val="bullet"/>
      <w:lvlText w:val="•"/>
      <w:lvlJc w:val="left"/>
      <w:pPr>
        <w:ind w:left="3793" w:hanging="428"/>
      </w:pPr>
      <w:rPr>
        <w:rFonts w:hint="default"/>
        <w:lang w:val="en-US" w:eastAsia="zh-CN" w:bidi="ar-SA"/>
      </w:rPr>
    </w:lvl>
    <w:lvl w:ilvl="4">
      <w:start w:val="0"/>
      <w:numFmt w:val="bullet"/>
      <w:lvlText w:val="•"/>
      <w:lvlJc w:val="left"/>
      <w:pPr>
        <w:ind w:left="4698" w:hanging="428"/>
      </w:pPr>
      <w:rPr>
        <w:rFonts w:hint="default"/>
        <w:lang w:val="en-US" w:eastAsia="zh-CN" w:bidi="ar-SA"/>
      </w:rPr>
    </w:lvl>
    <w:lvl w:ilvl="5">
      <w:start w:val="0"/>
      <w:numFmt w:val="bullet"/>
      <w:lvlText w:val="•"/>
      <w:lvlJc w:val="left"/>
      <w:pPr>
        <w:ind w:left="5603" w:hanging="428"/>
      </w:pPr>
      <w:rPr>
        <w:rFonts w:hint="default"/>
        <w:lang w:val="en-US" w:eastAsia="zh-CN" w:bidi="ar-SA"/>
      </w:rPr>
    </w:lvl>
    <w:lvl w:ilvl="6">
      <w:start w:val="0"/>
      <w:numFmt w:val="bullet"/>
      <w:lvlText w:val="•"/>
      <w:lvlJc w:val="left"/>
      <w:pPr>
        <w:ind w:left="6507" w:hanging="428"/>
      </w:pPr>
      <w:rPr>
        <w:rFonts w:hint="default"/>
        <w:lang w:val="en-US" w:eastAsia="zh-CN" w:bidi="ar-SA"/>
      </w:rPr>
    </w:lvl>
    <w:lvl w:ilvl="7">
      <w:start w:val="0"/>
      <w:numFmt w:val="bullet"/>
      <w:lvlText w:val="•"/>
      <w:lvlJc w:val="left"/>
      <w:pPr>
        <w:ind w:left="7412" w:hanging="428"/>
      </w:pPr>
      <w:rPr>
        <w:rFonts w:hint="default"/>
        <w:lang w:val="en-US" w:eastAsia="zh-CN" w:bidi="ar-SA"/>
      </w:rPr>
    </w:lvl>
    <w:lvl w:ilvl="8">
      <w:start w:val="0"/>
      <w:numFmt w:val="bullet"/>
      <w:lvlText w:val="•"/>
      <w:lvlJc w:val="left"/>
      <w:pPr>
        <w:ind w:left="8317" w:hanging="428"/>
      </w:pPr>
      <w:rPr>
        <w:rFonts w:hint="default"/>
        <w:lang w:val="en-US" w:eastAsia="zh-CN" w:bidi="ar-SA"/>
      </w:rPr>
    </w:lvl>
  </w:abstractNum>
  <w:abstractNum w:abstractNumId="13">
    <w:nsid w:val="61DC05CF"/>
    <w:multiLevelType w:val="hybridMultilevel"/>
    <w:tmpl w:val="00000000"/>
    <w:lvl w:ilvl="0">
      <w:start w:val="1"/>
      <w:numFmt w:val="lowerLetter"/>
      <w:lvlText w:val="%1)"/>
      <w:lvlJc w:val="left"/>
      <w:pPr>
        <w:ind w:left="1370" w:hanging="428"/>
        <w:jc w:val="left"/>
      </w:pPr>
      <w:rPr>
        <w:rFonts w:ascii="宋体" w:eastAsia="宋体" w:hAnsi="宋体" w:cs="宋体" w:hint="default"/>
        <w:w w:val="100"/>
        <w:sz w:val="21"/>
        <w:szCs w:val="21"/>
        <w:lang w:val="en-US" w:eastAsia="zh-CN" w:bidi="ar-SA"/>
      </w:rPr>
    </w:lvl>
    <w:lvl w:ilvl="1">
      <w:start w:val="0"/>
      <w:numFmt w:val="bullet"/>
      <w:lvlText w:val="•"/>
      <w:lvlJc w:val="left"/>
      <w:pPr>
        <w:ind w:left="2254" w:hanging="428"/>
      </w:pPr>
      <w:rPr>
        <w:rFonts w:hint="default"/>
        <w:lang w:val="en-US" w:eastAsia="zh-CN" w:bidi="ar-SA"/>
      </w:rPr>
    </w:lvl>
    <w:lvl w:ilvl="2">
      <w:start w:val="0"/>
      <w:numFmt w:val="bullet"/>
      <w:lvlText w:val="•"/>
      <w:lvlJc w:val="left"/>
      <w:pPr>
        <w:ind w:left="3129" w:hanging="428"/>
      </w:pPr>
      <w:rPr>
        <w:rFonts w:hint="default"/>
        <w:lang w:val="en-US" w:eastAsia="zh-CN" w:bidi="ar-SA"/>
      </w:rPr>
    </w:lvl>
    <w:lvl w:ilvl="3">
      <w:start w:val="0"/>
      <w:numFmt w:val="bullet"/>
      <w:lvlText w:val="•"/>
      <w:lvlJc w:val="left"/>
      <w:pPr>
        <w:ind w:left="4003" w:hanging="428"/>
      </w:pPr>
      <w:rPr>
        <w:rFonts w:hint="default"/>
        <w:lang w:val="en-US" w:eastAsia="zh-CN" w:bidi="ar-SA"/>
      </w:rPr>
    </w:lvl>
    <w:lvl w:ilvl="4">
      <w:start w:val="0"/>
      <w:numFmt w:val="bullet"/>
      <w:lvlText w:val="•"/>
      <w:lvlJc w:val="left"/>
      <w:pPr>
        <w:ind w:left="4878" w:hanging="428"/>
      </w:pPr>
      <w:rPr>
        <w:rFonts w:hint="default"/>
        <w:lang w:val="en-US" w:eastAsia="zh-CN" w:bidi="ar-SA"/>
      </w:rPr>
    </w:lvl>
    <w:lvl w:ilvl="5">
      <w:start w:val="0"/>
      <w:numFmt w:val="bullet"/>
      <w:lvlText w:val="•"/>
      <w:lvlJc w:val="left"/>
      <w:pPr>
        <w:ind w:left="5753" w:hanging="428"/>
      </w:pPr>
      <w:rPr>
        <w:rFonts w:hint="default"/>
        <w:lang w:val="en-US" w:eastAsia="zh-CN" w:bidi="ar-SA"/>
      </w:rPr>
    </w:lvl>
    <w:lvl w:ilvl="6">
      <w:start w:val="0"/>
      <w:numFmt w:val="bullet"/>
      <w:lvlText w:val="•"/>
      <w:lvlJc w:val="left"/>
      <w:pPr>
        <w:ind w:left="6627" w:hanging="428"/>
      </w:pPr>
      <w:rPr>
        <w:rFonts w:hint="default"/>
        <w:lang w:val="en-US" w:eastAsia="zh-CN" w:bidi="ar-SA"/>
      </w:rPr>
    </w:lvl>
    <w:lvl w:ilvl="7">
      <w:start w:val="0"/>
      <w:numFmt w:val="bullet"/>
      <w:lvlText w:val="•"/>
      <w:lvlJc w:val="left"/>
      <w:pPr>
        <w:ind w:left="7502" w:hanging="428"/>
      </w:pPr>
      <w:rPr>
        <w:rFonts w:hint="default"/>
        <w:lang w:val="en-US" w:eastAsia="zh-CN" w:bidi="ar-SA"/>
      </w:rPr>
    </w:lvl>
    <w:lvl w:ilvl="8">
      <w:start w:val="0"/>
      <w:numFmt w:val="bullet"/>
      <w:lvlText w:val="•"/>
      <w:lvlJc w:val="left"/>
      <w:pPr>
        <w:ind w:left="8377" w:hanging="428"/>
      </w:pPr>
      <w:rPr>
        <w:rFonts w:hint="default"/>
        <w:lang w:val="en-US" w:eastAsia="zh-CN" w:bidi="ar-SA"/>
      </w:rPr>
    </w:lvl>
  </w:abstractNum>
  <w:abstractNum w:abstractNumId="14">
    <w:nsid w:val="6FB608D8"/>
    <w:multiLevelType w:val="hybridMultilevel"/>
    <w:tmpl w:val="00000000"/>
    <w:lvl w:ilvl="0">
      <w:start w:val="1"/>
      <w:numFmt w:val="lowerLetter"/>
      <w:lvlText w:val="%1)"/>
      <w:lvlJc w:val="left"/>
      <w:pPr>
        <w:ind w:left="1073" w:hanging="420"/>
        <w:jc w:val="right"/>
      </w:pPr>
      <w:rPr>
        <w:rFonts w:ascii="宋体" w:eastAsia="宋体" w:hAnsi="宋体" w:cs="宋体" w:hint="default"/>
        <w:w w:val="100"/>
        <w:sz w:val="21"/>
        <w:szCs w:val="21"/>
        <w:lang w:val="en-US" w:eastAsia="zh-CN" w:bidi="ar-SA"/>
      </w:rPr>
    </w:lvl>
    <w:lvl w:ilvl="1">
      <w:start w:val="0"/>
      <w:numFmt w:val="bullet"/>
      <w:lvlText w:val="•"/>
      <w:lvlJc w:val="left"/>
      <w:pPr>
        <w:ind w:left="1984" w:hanging="420"/>
      </w:pPr>
      <w:rPr>
        <w:rFonts w:hint="default"/>
        <w:lang w:val="en-US" w:eastAsia="zh-CN" w:bidi="ar-SA"/>
      </w:rPr>
    </w:lvl>
    <w:lvl w:ilvl="2">
      <w:start w:val="0"/>
      <w:numFmt w:val="bullet"/>
      <w:lvlText w:val="•"/>
      <w:lvlJc w:val="left"/>
      <w:pPr>
        <w:ind w:left="2889" w:hanging="420"/>
      </w:pPr>
      <w:rPr>
        <w:rFonts w:hint="default"/>
        <w:lang w:val="en-US" w:eastAsia="zh-CN" w:bidi="ar-SA"/>
      </w:rPr>
    </w:lvl>
    <w:lvl w:ilvl="3">
      <w:start w:val="0"/>
      <w:numFmt w:val="bullet"/>
      <w:lvlText w:val="•"/>
      <w:lvlJc w:val="left"/>
      <w:pPr>
        <w:ind w:left="3793" w:hanging="420"/>
      </w:pPr>
      <w:rPr>
        <w:rFonts w:hint="default"/>
        <w:lang w:val="en-US" w:eastAsia="zh-CN" w:bidi="ar-SA"/>
      </w:rPr>
    </w:lvl>
    <w:lvl w:ilvl="4">
      <w:start w:val="0"/>
      <w:numFmt w:val="bullet"/>
      <w:lvlText w:val="•"/>
      <w:lvlJc w:val="left"/>
      <w:pPr>
        <w:ind w:left="4698" w:hanging="420"/>
      </w:pPr>
      <w:rPr>
        <w:rFonts w:hint="default"/>
        <w:lang w:val="en-US" w:eastAsia="zh-CN" w:bidi="ar-SA"/>
      </w:rPr>
    </w:lvl>
    <w:lvl w:ilvl="5">
      <w:start w:val="0"/>
      <w:numFmt w:val="bullet"/>
      <w:lvlText w:val="•"/>
      <w:lvlJc w:val="left"/>
      <w:pPr>
        <w:ind w:left="5603" w:hanging="420"/>
      </w:pPr>
      <w:rPr>
        <w:rFonts w:hint="default"/>
        <w:lang w:val="en-US" w:eastAsia="zh-CN" w:bidi="ar-SA"/>
      </w:rPr>
    </w:lvl>
    <w:lvl w:ilvl="6">
      <w:start w:val="0"/>
      <w:numFmt w:val="bullet"/>
      <w:lvlText w:val="•"/>
      <w:lvlJc w:val="left"/>
      <w:pPr>
        <w:ind w:left="6507" w:hanging="420"/>
      </w:pPr>
      <w:rPr>
        <w:rFonts w:hint="default"/>
        <w:lang w:val="en-US" w:eastAsia="zh-CN" w:bidi="ar-SA"/>
      </w:rPr>
    </w:lvl>
    <w:lvl w:ilvl="7">
      <w:start w:val="0"/>
      <w:numFmt w:val="bullet"/>
      <w:lvlText w:val="•"/>
      <w:lvlJc w:val="left"/>
      <w:pPr>
        <w:ind w:left="7412" w:hanging="420"/>
      </w:pPr>
      <w:rPr>
        <w:rFonts w:hint="default"/>
        <w:lang w:val="en-US" w:eastAsia="zh-CN" w:bidi="ar-SA"/>
      </w:rPr>
    </w:lvl>
    <w:lvl w:ilvl="8">
      <w:start w:val="0"/>
      <w:numFmt w:val="bullet"/>
      <w:lvlText w:val="•"/>
      <w:lvlJc w:val="left"/>
      <w:pPr>
        <w:ind w:left="8317" w:hanging="420"/>
      </w:pPr>
      <w:rPr>
        <w:rFonts w:hint="default"/>
        <w:lang w:val="en-US" w:eastAsia="zh-CN" w:bidi="ar-SA"/>
      </w:rPr>
    </w:lvl>
  </w:abstractNum>
  <w:abstractNum w:abstractNumId="15">
    <w:nsid w:val="7D7774AC"/>
    <w:multiLevelType w:val="hybridMultilevel"/>
    <w:tmpl w:val="00000000"/>
    <w:lvl w:ilvl="0">
      <w:start w:val="4"/>
      <w:numFmt w:val="decimal"/>
      <w:lvlText w:val="%1"/>
      <w:lvlJc w:val="left"/>
      <w:pPr>
        <w:ind w:left="970" w:hanging="738"/>
        <w:jc w:val="left"/>
      </w:pPr>
      <w:rPr>
        <w:rFonts w:hint="default"/>
        <w:lang w:val="en-US" w:eastAsia="zh-CN" w:bidi="ar-SA"/>
      </w:rPr>
    </w:lvl>
    <w:lvl w:ilvl="1">
      <w:start w:val="3"/>
      <w:numFmt w:val="decimal"/>
      <w:lvlText w:val="%1.%2"/>
      <w:lvlJc w:val="left"/>
      <w:pPr>
        <w:ind w:left="970" w:hanging="738"/>
        <w:jc w:val="left"/>
      </w:pPr>
      <w:rPr>
        <w:rFonts w:hint="default"/>
        <w:lang w:val="en-US" w:eastAsia="zh-CN" w:bidi="ar-SA"/>
      </w:rPr>
    </w:lvl>
    <w:lvl w:ilvl="2">
      <w:start w:val="3"/>
      <w:numFmt w:val="decimal"/>
      <w:lvlText w:val="%1.%2.%3"/>
      <w:lvlJc w:val="left"/>
      <w:pPr>
        <w:ind w:left="970" w:hanging="738"/>
        <w:jc w:val="left"/>
      </w:pPr>
      <w:rPr>
        <w:rFonts w:hint="default"/>
        <w:lang w:val="en-US" w:eastAsia="zh-CN" w:bidi="ar-SA"/>
      </w:rPr>
    </w:lvl>
    <w:lvl w:ilvl="3">
      <w:start w:val="1"/>
      <w:numFmt w:val="decimal"/>
      <w:lvlText w:val="%1.%2.%3.%4"/>
      <w:lvlJc w:val="left"/>
      <w:pPr>
        <w:ind w:left="970" w:hanging="738"/>
        <w:jc w:val="left"/>
      </w:pPr>
      <w:rPr>
        <w:rFonts w:ascii="宋体" w:eastAsia="宋体" w:hAnsi="宋体" w:cs="宋体" w:hint="default"/>
        <w:spacing w:val="-3"/>
        <w:w w:val="100"/>
        <w:sz w:val="19"/>
        <w:szCs w:val="19"/>
        <w:lang w:val="en-US" w:eastAsia="zh-CN" w:bidi="ar-SA"/>
      </w:rPr>
    </w:lvl>
    <w:lvl w:ilvl="4">
      <w:start w:val="0"/>
      <w:numFmt w:val="bullet"/>
      <w:lvlText w:val="•"/>
      <w:lvlJc w:val="left"/>
      <w:pPr>
        <w:ind w:left="4638" w:hanging="738"/>
      </w:pPr>
      <w:rPr>
        <w:rFonts w:hint="default"/>
        <w:lang w:val="en-US" w:eastAsia="zh-CN" w:bidi="ar-SA"/>
      </w:rPr>
    </w:lvl>
    <w:lvl w:ilvl="5">
      <w:start w:val="0"/>
      <w:numFmt w:val="bullet"/>
      <w:lvlText w:val="•"/>
      <w:lvlJc w:val="left"/>
      <w:pPr>
        <w:ind w:left="5553" w:hanging="738"/>
      </w:pPr>
      <w:rPr>
        <w:rFonts w:hint="default"/>
        <w:lang w:val="en-US" w:eastAsia="zh-CN" w:bidi="ar-SA"/>
      </w:rPr>
    </w:lvl>
    <w:lvl w:ilvl="6">
      <w:start w:val="0"/>
      <w:numFmt w:val="bullet"/>
      <w:lvlText w:val="•"/>
      <w:lvlJc w:val="left"/>
      <w:pPr>
        <w:ind w:left="6467" w:hanging="738"/>
      </w:pPr>
      <w:rPr>
        <w:rFonts w:hint="default"/>
        <w:lang w:val="en-US" w:eastAsia="zh-CN" w:bidi="ar-SA"/>
      </w:rPr>
    </w:lvl>
    <w:lvl w:ilvl="7">
      <w:start w:val="0"/>
      <w:numFmt w:val="bullet"/>
      <w:lvlText w:val="•"/>
      <w:lvlJc w:val="left"/>
      <w:pPr>
        <w:ind w:left="7382" w:hanging="738"/>
      </w:pPr>
      <w:rPr>
        <w:rFonts w:hint="default"/>
        <w:lang w:val="en-US" w:eastAsia="zh-CN" w:bidi="ar-SA"/>
      </w:rPr>
    </w:lvl>
    <w:lvl w:ilvl="8">
      <w:start w:val="0"/>
      <w:numFmt w:val="bullet"/>
      <w:lvlText w:val="•"/>
      <w:lvlJc w:val="left"/>
      <w:pPr>
        <w:ind w:left="8297" w:hanging="738"/>
      </w:pPr>
      <w:rPr>
        <w:rFonts w:hint="default"/>
        <w:lang w:val="en-US" w:eastAsia="zh-CN" w:bidi="ar-SA"/>
      </w:rPr>
    </w:lvl>
  </w:abstractNum>
  <w:abstractNum w:abstractNumId="16">
    <w:nsid w:val="7EA2382B"/>
    <w:multiLevelType w:val="hybridMultilevel"/>
    <w:tmpl w:val="00000000"/>
    <w:lvl w:ilvl="0">
      <w:start w:val="3"/>
      <w:numFmt w:val="upperLetter"/>
      <w:lvlText w:val="%1"/>
      <w:lvlJc w:val="left"/>
      <w:pPr>
        <w:ind w:left="1044" w:hanging="526"/>
        <w:jc w:val="left"/>
      </w:pPr>
      <w:rPr>
        <w:rFonts w:hint="default"/>
        <w:lang w:val="en-US" w:eastAsia="zh-CN" w:bidi="ar-SA"/>
      </w:rPr>
    </w:lvl>
    <w:lvl w:ilvl="1">
      <w:start w:val="1"/>
      <w:numFmt w:val="decimal"/>
      <w:lvlText w:val="%1.%2"/>
      <w:lvlJc w:val="left"/>
      <w:pPr>
        <w:ind w:left="1044" w:hanging="526"/>
        <w:jc w:val="right"/>
      </w:pPr>
      <w:rPr>
        <w:rFonts w:ascii="黑体" w:eastAsia="黑体" w:hAnsi="黑体" w:cs="黑体" w:hint="default"/>
        <w:w w:val="100"/>
        <w:sz w:val="21"/>
        <w:szCs w:val="21"/>
        <w:lang w:val="en-US" w:eastAsia="zh-CN" w:bidi="ar-SA"/>
      </w:rPr>
    </w:lvl>
    <w:lvl w:ilvl="2">
      <w:start w:val="1"/>
      <w:numFmt w:val="decimal"/>
      <w:lvlText w:val="%1.%2.%3"/>
      <w:lvlJc w:val="left"/>
      <w:pPr>
        <w:ind w:left="1253"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2368" w:hanging="735"/>
      </w:pPr>
      <w:rPr>
        <w:rFonts w:hint="default"/>
        <w:lang w:val="en-US" w:eastAsia="zh-CN" w:bidi="ar-SA"/>
      </w:rPr>
    </w:lvl>
    <w:lvl w:ilvl="4">
      <w:start w:val="0"/>
      <w:numFmt w:val="bullet"/>
      <w:lvlText w:val="•"/>
      <w:lvlJc w:val="left"/>
      <w:pPr>
        <w:ind w:left="3476" w:hanging="735"/>
      </w:pPr>
      <w:rPr>
        <w:rFonts w:hint="default"/>
        <w:lang w:val="en-US" w:eastAsia="zh-CN" w:bidi="ar-SA"/>
      </w:rPr>
    </w:lvl>
    <w:lvl w:ilvl="5">
      <w:start w:val="0"/>
      <w:numFmt w:val="bullet"/>
      <w:lvlText w:val="•"/>
      <w:lvlJc w:val="left"/>
      <w:pPr>
        <w:ind w:left="4584" w:hanging="735"/>
      </w:pPr>
      <w:rPr>
        <w:rFonts w:hint="default"/>
        <w:lang w:val="en-US" w:eastAsia="zh-CN" w:bidi="ar-SA"/>
      </w:rPr>
    </w:lvl>
    <w:lvl w:ilvl="6">
      <w:start w:val="0"/>
      <w:numFmt w:val="bullet"/>
      <w:lvlText w:val="•"/>
      <w:lvlJc w:val="left"/>
      <w:pPr>
        <w:ind w:left="5693" w:hanging="735"/>
      </w:pPr>
      <w:rPr>
        <w:rFonts w:hint="default"/>
        <w:lang w:val="en-US" w:eastAsia="zh-CN" w:bidi="ar-SA"/>
      </w:rPr>
    </w:lvl>
    <w:lvl w:ilvl="7">
      <w:start w:val="0"/>
      <w:numFmt w:val="bullet"/>
      <w:lvlText w:val="•"/>
      <w:lvlJc w:val="left"/>
      <w:pPr>
        <w:ind w:left="6801" w:hanging="735"/>
      </w:pPr>
      <w:rPr>
        <w:rFonts w:hint="default"/>
        <w:lang w:val="en-US" w:eastAsia="zh-CN" w:bidi="ar-SA"/>
      </w:rPr>
    </w:lvl>
    <w:lvl w:ilvl="8">
      <w:start w:val="0"/>
      <w:numFmt w:val="bullet"/>
      <w:lvlText w:val="•"/>
      <w:lvlJc w:val="left"/>
      <w:pPr>
        <w:ind w:left="7909" w:hanging="735"/>
      </w:pPr>
      <w:rPr>
        <w:rFonts w:hint="default"/>
        <w:lang w:val="en-US" w:eastAsia="zh-CN" w:bidi="ar-SA"/>
      </w:rPr>
    </w:lvl>
  </w:abstractNum>
  <w:num w:numId="1">
    <w:abstractNumId w:val="1"/>
  </w:num>
  <w:num w:numId="2">
    <w:abstractNumId w:val="16"/>
  </w:num>
  <w:num w:numId="3">
    <w:abstractNumId w:val="4"/>
  </w:num>
  <w:num w:numId="4">
    <w:abstractNumId w:val="6"/>
  </w:num>
  <w:num w:numId="5">
    <w:abstractNumId w:val="13"/>
  </w:num>
  <w:num w:numId="6">
    <w:abstractNumId w:val="14"/>
  </w:num>
  <w:num w:numId="7">
    <w:abstractNumId w:val="12"/>
  </w:num>
  <w:num w:numId="8">
    <w:abstractNumId w:val="9"/>
  </w:num>
  <w:num w:numId="9">
    <w:abstractNumId w:val="10"/>
  </w:num>
  <w:num w:numId="10">
    <w:abstractNumId w:val="3"/>
  </w:num>
  <w:num w:numId="11">
    <w:abstractNumId w:val="15"/>
  </w:num>
  <w:num w:numId="12">
    <w:abstractNumId w:val="2"/>
  </w:num>
  <w:num w:numId="13">
    <w:abstractNumId w:val="8"/>
  </w:num>
  <w:num w:numId="14">
    <w:abstractNumId w:val="7"/>
  </w:num>
  <w:num w:numId="15">
    <w:abstractNumId w:val="11"/>
  </w:num>
  <w:num w:numId="16">
    <w:abstractNumId w:val="5"/>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5"/>
      <w:ind w:left="263" w:hanging="1280"/>
      <w:outlineLvl w:val="0"/>
    </w:pPr>
    <w:rPr>
      <w:rFonts w:ascii="黑体" w:eastAsia="黑体" w:hAnsi="黑体" w:cs="黑体"/>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3"/>
      <w:ind w:left="549"/>
      <w:jc w:val="center"/>
    </w:pPr>
    <w:rPr>
      <w:rFonts w:ascii="黑体" w:eastAsia="黑体" w:hAnsi="黑体" w:cs="黑体"/>
      <w:sz w:val="52"/>
      <w:szCs w:val="52"/>
      <w:lang w:val="en-US" w:eastAsia="zh-CN" w:bidi="ar-SA"/>
    </w:rPr>
  </w:style>
  <w:style w:type="paragraph" w:styleId="ListParagraph">
    <w:name w:val="List Paragraph"/>
    <w:basedOn w:val="Normal"/>
    <w:uiPriority w:val="1"/>
    <w:qFormat/>
    <w:pPr>
      <w:ind w:left="232"/>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8024027106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lxb14</dc:creator>
  <cp:revision>0</cp:revision>
  <dcterms:created xsi:type="dcterms:W3CDTF">2024-03-17T13:44:58Z</dcterms:created>
  <dcterms:modified xsi:type="dcterms:W3CDTF">2024-03-17T13:44:58Z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2024-02-06T00:00:00Z</vt:filetime>
  </property>
  <property fmtid="{D5CDD505-2E9C-101B-9397-08002B2CF9AE}" pid="3" name="Creator">
    <vt:lpwstr>Microsoft® Word 适用于 Microsoft 365</vt:lpwstr>
  </property>
  <property fmtid="{D5CDD505-2E9C-101B-9397-08002B2CF9AE}" pid="4" name="LastSaved">
    <vt:filetime>2024-03-17T00:00:00Z</vt:filetime>
  </property>
</Properties>
</file>