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城市轨道交通信息化项目发展计划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91" w:history="1">
        <w:r>
          <w:rPr>
            <w:rFonts w:ascii="仿宋" w:eastAsia="仿宋" w:hAnsi="仿宋" w:cs="仿宋" w:hint="eastAsia"/>
            <w:lang w:eastAsia="zh-CN"/>
          </w:rPr>
          <w:t>前言</w:t>
        </w:r>
        <w:r>
          <w:tab/>
        </w:r>
        <w:r>
          <w:fldChar w:fldCharType="begin"/>
        </w:r>
        <w:r>
          <w:instrText xml:space="preserve"> PAGEREF _Toc14891 \h </w:instrText>
        </w:r>
        <w:r>
          <w:fldChar w:fldCharType="separate"/>
        </w:r>
        <w:r>
          <w:t>3</w:t>
        </w:r>
        <w:r>
          <w:fldChar w:fldCharType="end"/>
        </w:r>
      </w:hyperlink>
    </w:p>
    <w:p>
      <w:pPr>
        <w:pStyle w:val="TOC1"/>
        <w:tabs>
          <w:tab w:val="right" w:leader="dot" w:pos="8306"/>
        </w:tabs>
      </w:pPr>
      <w:hyperlink w:anchor="_Toc29353" w:history="1">
        <w:r>
          <w:rPr>
            <w:rFonts w:ascii="仿宋" w:eastAsia="仿宋" w:hAnsi="仿宋" w:cs="仿宋" w:hint="eastAsia"/>
            <w:lang w:eastAsia="zh-CN"/>
          </w:rPr>
          <w:t>一、后期运营与管理</w:t>
        </w:r>
        <w:r>
          <w:tab/>
        </w:r>
        <w:r>
          <w:fldChar w:fldCharType="begin"/>
        </w:r>
        <w:r>
          <w:instrText xml:space="preserve"> PAGEREF _Toc29353 \h </w:instrText>
        </w:r>
        <w:r>
          <w:fldChar w:fldCharType="separate"/>
        </w:r>
        <w:r>
          <w:t>3</w:t>
        </w:r>
        <w:r>
          <w:fldChar w:fldCharType="end"/>
        </w:r>
      </w:hyperlink>
    </w:p>
    <w:p>
      <w:pPr>
        <w:pStyle w:val="TOC2"/>
        <w:tabs>
          <w:tab w:val="right" w:leader="dot" w:pos="8306"/>
        </w:tabs>
      </w:pPr>
      <w:hyperlink w:anchor="_Toc16211" w:history="1">
        <w:r>
          <w:rPr>
            <w:rFonts w:ascii="仿宋" w:eastAsia="仿宋" w:hAnsi="仿宋" w:cs="仿宋" w:hint="eastAsia"/>
            <w:lang w:eastAsia="zh-CN"/>
          </w:rPr>
          <w:t>(一)、城市轨道交通信息化项目运营管理机制</w:t>
        </w:r>
        <w:r>
          <w:tab/>
        </w:r>
        <w:r>
          <w:fldChar w:fldCharType="begin"/>
        </w:r>
        <w:r>
          <w:instrText xml:space="preserve"> PAGEREF _Toc16211 \h </w:instrText>
        </w:r>
        <w:r>
          <w:fldChar w:fldCharType="separate"/>
        </w:r>
        <w:r>
          <w:t>3</w:t>
        </w:r>
        <w:r>
          <w:fldChar w:fldCharType="end"/>
        </w:r>
      </w:hyperlink>
    </w:p>
    <w:p>
      <w:pPr>
        <w:pStyle w:val="TOC2"/>
        <w:tabs>
          <w:tab w:val="right" w:leader="dot" w:pos="8306"/>
        </w:tabs>
      </w:pPr>
      <w:hyperlink w:anchor="_Toc29205" w:history="1">
        <w:r>
          <w:rPr>
            <w:rFonts w:ascii="仿宋" w:eastAsia="仿宋" w:hAnsi="仿宋" w:cs="仿宋" w:hint="eastAsia"/>
            <w:lang w:eastAsia="zh-CN"/>
          </w:rPr>
          <w:t>(二)、人员培训与知识转移</w:t>
        </w:r>
        <w:r>
          <w:tab/>
        </w:r>
        <w:r>
          <w:fldChar w:fldCharType="begin"/>
        </w:r>
        <w:r>
          <w:instrText xml:space="preserve"> PAGEREF _Toc29205 \h </w:instrText>
        </w:r>
        <w:r>
          <w:fldChar w:fldCharType="separate"/>
        </w:r>
        <w:r>
          <w:t>4</w:t>
        </w:r>
        <w:r>
          <w:fldChar w:fldCharType="end"/>
        </w:r>
      </w:hyperlink>
    </w:p>
    <w:p>
      <w:pPr>
        <w:pStyle w:val="TOC2"/>
        <w:tabs>
          <w:tab w:val="right" w:leader="dot" w:pos="8306"/>
        </w:tabs>
      </w:pPr>
      <w:hyperlink w:anchor="_Toc24060" w:history="1">
        <w:r>
          <w:rPr>
            <w:rFonts w:ascii="仿宋" w:eastAsia="仿宋" w:hAnsi="仿宋" w:cs="仿宋" w:hint="eastAsia"/>
            <w:lang w:eastAsia="zh-CN"/>
          </w:rPr>
          <w:t>(三)、设备维护与保养</w:t>
        </w:r>
        <w:r>
          <w:tab/>
        </w:r>
        <w:r>
          <w:fldChar w:fldCharType="begin"/>
        </w:r>
        <w:r>
          <w:instrText xml:space="preserve"> PAGEREF _Toc24060 \h </w:instrText>
        </w:r>
        <w:r>
          <w:fldChar w:fldCharType="separate"/>
        </w:r>
        <w:r>
          <w:t>5</w:t>
        </w:r>
        <w:r>
          <w:fldChar w:fldCharType="end"/>
        </w:r>
      </w:hyperlink>
    </w:p>
    <w:p>
      <w:pPr>
        <w:pStyle w:val="TOC2"/>
        <w:tabs>
          <w:tab w:val="right" w:leader="dot" w:pos="8306"/>
        </w:tabs>
      </w:pPr>
      <w:hyperlink w:anchor="_Toc25201" w:history="1">
        <w:r>
          <w:rPr>
            <w:rFonts w:ascii="仿宋" w:eastAsia="仿宋" w:hAnsi="仿宋" w:cs="仿宋" w:hint="eastAsia"/>
            <w:lang w:eastAsia="zh-CN"/>
          </w:rPr>
          <w:t>(四)、定期检查与评估</w:t>
        </w:r>
        <w:r>
          <w:tab/>
        </w:r>
        <w:r>
          <w:fldChar w:fldCharType="begin"/>
        </w:r>
        <w:r>
          <w:instrText xml:space="preserve"> PAGEREF _Toc25201 \h </w:instrText>
        </w:r>
        <w:r>
          <w:fldChar w:fldCharType="separate"/>
        </w:r>
        <w:r>
          <w:t>5</w:t>
        </w:r>
        <w:r>
          <w:fldChar w:fldCharType="end"/>
        </w:r>
      </w:hyperlink>
    </w:p>
    <w:p>
      <w:pPr>
        <w:pStyle w:val="TOC1"/>
        <w:tabs>
          <w:tab w:val="right" w:leader="dot" w:pos="8306"/>
        </w:tabs>
      </w:pPr>
      <w:hyperlink w:anchor="_Toc16009" w:history="1">
        <w:r>
          <w:rPr>
            <w:rFonts w:ascii="仿宋" w:eastAsia="仿宋" w:hAnsi="仿宋" w:cs="仿宋" w:hint="eastAsia"/>
            <w:lang w:eastAsia="zh-CN"/>
          </w:rPr>
          <w:t>二、风险应对评估</w:t>
        </w:r>
        <w:r>
          <w:tab/>
        </w:r>
        <w:r>
          <w:fldChar w:fldCharType="begin"/>
        </w:r>
        <w:r>
          <w:instrText xml:space="preserve"> PAGEREF _Toc16009 \h </w:instrText>
        </w:r>
        <w:r>
          <w:fldChar w:fldCharType="separate"/>
        </w:r>
        <w:r>
          <w:t>6</w:t>
        </w:r>
        <w:r>
          <w:fldChar w:fldCharType="end"/>
        </w:r>
      </w:hyperlink>
    </w:p>
    <w:p>
      <w:pPr>
        <w:pStyle w:val="TOC2"/>
        <w:tabs>
          <w:tab w:val="right" w:leader="dot" w:pos="8306"/>
        </w:tabs>
      </w:pPr>
      <w:hyperlink w:anchor="_Toc26630" w:history="1">
        <w:r>
          <w:rPr>
            <w:rFonts w:ascii="仿宋" w:eastAsia="仿宋" w:hAnsi="仿宋" w:cs="仿宋" w:hint="eastAsia"/>
            <w:lang w:eastAsia="zh-CN"/>
          </w:rPr>
          <w:t>(一)、政策风险分析</w:t>
        </w:r>
        <w:r>
          <w:tab/>
        </w:r>
        <w:r>
          <w:fldChar w:fldCharType="begin"/>
        </w:r>
        <w:r>
          <w:instrText xml:space="preserve"> PAGEREF _Toc26630 \h </w:instrText>
        </w:r>
        <w:r>
          <w:fldChar w:fldCharType="separate"/>
        </w:r>
        <w:r>
          <w:t>6</w:t>
        </w:r>
        <w:r>
          <w:fldChar w:fldCharType="end"/>
        </w:r>
      </w:hyperlink>
    </w:p>
    <w:p>
      <w:pPr>
        <w:pStyle w:val="TOC2"/>
        <w:tabs>
          <w:tab w:val="right" w:leader="dot" w:pos="8306"/>
        </w:tabs>
      </w:pPr>
      <w:hyperlink w:anchor="_Toc942" w:history="1">
        <w:r>
          <w:rPr>
            <w:rFonts w:ascii="仿宋" w:eastAsia="仿宋" w:hAnsi="仿宋" w:cs="仿宋" w:hint="eastAsia"/>
            <w:lang w:eastAsia="zh-CN"/>
          </w:rPr>
          <w:t>(二)、社会风险分析</w:t>
        </w:r>
        <w:r>
          <w:tab/>
        </w:r>
        <w:r>
          <w:fldChar w:fldCharType="begin"/>
        </w:r>
        <w:r>
          <w:instrText xml:space="preserve"> PAGEREF _Toc942 \h </w:instrText>
        </w:r>
        <w:r>
          <w:fldChar w:fldCharType="separate"/>
        </w:r>
        <w:r>
          <w:t>6</w:t>
        </w:r>
        <w:r>
          <w:fldChar w:fldCharType="end"/>
        </w:r>
      </w:hyperlink>
    </w:p>
    <w:p>
      <w:pPr>
        <w:pStyle w:val="TOC2"/>
        <w:tabs>
          <w:tab w:val="right" w:leader="dot" w:pos="8306"/>
        </w:tabs>
      </w:pPr>
      <w:hyperlink w:anchor="_Toc13322" w:history="1">
        <w:r>
          <w:rPr>
            <w:rFonts w:ascii="仿宋" w:eastAsia="仿宋" w:hAnsi="仿宋" w:cs="仿宋" w:hint="eastAsia"/>
            <w:lang w:eastAsia="zh-CN"/>
          </w:rPr>
          <w:t>(三)、市场风险分析</w:t>
        </w:r>
        <w:r>
          <w:tab/>
        </w:r>
        <w:r>
          <w:fldChar w:fldCharType="begin"/>
        </w:r>
        <w:r>
          <w:instrText xml:space="preserve"> PAGEREF _Toc13322 \h </w:instrText>
        </w:r>
        <w:r>
          <w:fldChar w:fldCharType="separate"/>
        </w:r>
        <w:r>
          <w:t>6</w:t>
        </w:r>
        <w:r>
          <w:fldChar w:fldCharType="end"/>
        </w:r>
      </w:hyperlink>
    </w:p>
    <w:p>
      <w:pPr>
        <w:pStyle w:val="TOC2"/>
        <w:tabs>
          <w:tab w:val="right" w:leader="dot" w:pos="8306"/>
        </w:tabs>
      </w:pPr>
      <w:hyperlink w:anchor="_Toc30190" w:history="1">
        <w:r>
          <w:rPr>
            <w:rFonts w:ascii="仿宋" w:eastAsia="仿宋" w:hAnsi="仿宋" w:cs="仿宋" w:hint="eastAsia"/>
            <w:lang w:eastAsia="zh-CN"/>
          </w:rPr>
          <w:t>(四)、资金风险分析</w:t>
        </w:r>
        <w:r>
          <w:tab/>
        </w:r>
        <w:r>
          <w:fldChar w:fldCharType="begin"/>
        </w:r>
        <w:r>
          <w:instrText xml:space="preserve"> PAGEREF _Toc30190 \h </w:instrText>
        </w:r>
        <w:r>
          <w:fldChar w:fldCharType="separate"/>
        </w:r>
        <w:r>
          <w:t>7</w:t>
        </w:r>
        <w:r>
          <w:fldChar w:fldCharType="end"/>
        </w:r>
      </w:hyperlink>
    </w:p>
    <w:p>
      <w:pPr>
        <w:pStyle w:val="TOC2"/>
        <w:tabs>
          <w:tab w:val="right" w:leader="dot" w:pos="8306"/>
        </w:tabs>
      </w:pPr>
      <w:hyperlink w:anchor="_Toc24714" w:history="1">
        <w:r>
          <w:rPr>
            <w:rFonts w:ascii="仿宋" w:eastAsia="仿宋" w:hAnsi="仿宋" w:cs="仿宋" w:hint="eastAsia"/>
            <w:lang w:eastAsia="zh-CN"/>
          </w:rPr>
          <w:t>(五)、技术风险分析</w:t>
        </w:r>
        <w:r>
          <w:tab/>
        </w:r>
        <w:r>
          <w:fldChar w:fldCharType="begin"/>
        </w:r>
        <w:r>
          <w:instrText xml:space="preserve"> PAGEREF _Toc24714 \h </w:instrText>
        </w:r>
        <w:r>
          <w:fldChar w:fldCharType="separate"/>
        </w:r>
        <w:r>
          <w:t>7</w:t>
        </w:r>
        <w:r>
          <w:fldChar w:fldCharType="end"/>
        </w:r>
      </w:hyperlink>
    </w:p>
    <w:p>
      <w:pPr>
        <w:pStyle w:val="TOC2"/>
        <w:tabs>
          <w:tab w:val="right" w:leader="dot" w:pos="8306"/>
        </w:tabs>
      </w:pPr>
      <w:hyperlink w:anchor="_Toc21585" w:history="1">
        <w:r>
          <w:rPr>
            <w:rFonts w:ascii="仿宋" w:eastAsia="仿宋" w:hAnsi="仿宋" w:cs="仿宋" w:hint="eastAsia"/>
            <w:lang w:eastAsia="zh-CN"/>
          </w:rPr>
          <w:t>(六)、财务风险分析</w:t>
        </w:r>
        <w:r>
          <w:tab/>
        </w:r>
        <w:r>
          <w:fldChar w:fldCharType="begin"/>
        </w:r>
        <w:r>
          <w:instrText xml:space="preserve"> PAGEREF _Toc21585 \h </w:instrText>
        </w:r>
        <w:r>
          <w:fldChar w:fldCharType="separate"/>
        </w:r>
        <w:r>
          <w:t>7</w:t>
        </w:r>
        <w:r>
          <w:fldChar w:fldCharType="end"/>
        </w:r>
      </w:hyperlink>
    </w:p>
    <w:p>
      <w:pPr>
        <w:pStyle w:val="TOC2"/>
        <w:tabs>
          <w:tab w:val="right" w:leader="dot" w:pos="8306"/>
        </w:tabs>
      </w:pPr>
      <w:hyperlink w:anchor="_Toc20693" w:history="1">
        <w:r>
          <w:rPr>
            <w:rFonts w:ascii="仿宋" w:eastAsia="仿宋" w:hAnsi="仿宋" w:cs="仿宋" w:hint="eastAsia"/>
            <w:lang w:eastAsia="zh-CN"/>
          </w:rPr>
          <w:t>(七)、管理风险分析</w:t>
        </w:r>
        <w:r>
          <w:tab/>
        </w:r>
        <w:r>
          <w:fldChar w:fldCharType="begin"/>
        </w:r>
        <w:r>
          <w:instrText xml:space="preserve"> PAGEREF _Toc20693 \h </w:instrText>
        </w:r>
        <w:r>
          <w:fldChar w:fldCharType="separate"/>
        </w:r>
        <w:r>
          <w:t>7</w:t>
        </w:r>
        <w:r>
          <w:fldChar w:fldCharType="end"/>
        </w:r>
      </w:hyperlink>
    </w:p>
    <w:p>
      <w:pPr>
        <w:pStyle w:val="TOC2"/>
        <w:tabs>
          <w:tab w:val="right" w:leader="dot" w:pos="8306"/>
        </w:tabs>
      </w:pPr>
      <w:hyperlink w:anchor="_Toc15279" w:history="1">
        <w:r>
          <w:rPr>
            <w:rFonts w:ascii="仿宋" w:eastAsia="仿宋" w:hAnsi="仿宋" w:cs="仿宋" w:hint="eastAsia"/>
            <w:lang w:eastAsia="zh-CN"/>
          </w:rPr>
          <w:t>(八)、其它风险分析</w:t>
        </w:r>
        <w:r>
          <w:tab/>
        </w:r>
        <w:r>
          <w:fldChar w:fldCharType="begin"/>
        </w:r>
        <w:r>
          <w:instrText xml:space="preserve"> PAGEREF _Toc15279 \h </w:instrText>
        </w:r>
        <w:r>
          <w:fldChar w:fldCharType="separate"/>
        </w:r>
        <w:r>
          <w:t>8</w:t>
        </w:r>
        <w:r>
          <w:fldChar w:fldCharType="end"/>
        </w:r>
      </w:hyperlink>
    </w:p>
    <w:p>
      <w:pPr>
        <w:pStyle w:val="TOC1"/>
        <w:tabs>
          <w:tab w:val="right" w:leader="dot" w:pos="8306"/>
        </w:tabs>
      </w:pPr>
      <w:hyperlink w:anchor="_Toc25123" w:history="1">
        <w:r>
          <w:rPr>
            <w:rFonts w:ascii="仿宋" w:eastAsia="仿宋" w:hAnsi="仿宋" w:cs="仿宋" w:hint="eastAsia"/>
            <w:lang w:eastAsia="zh-CN"/>
          </w:rPr>
          <w:t>三、工艺先进性</w:t>
        </w:r>
        <w:r>
          <w:tab/>
        </w:r>
        <w:r>
          <w:fldChar w:fldCharType="begin"/>
        </w:r>
        <w:r>
          <w:instrText xml:space="preserve"> PAGEREF _Toc25123 \h </w:instrText>
        </w:r>
        <w:r>
          <w:fldChar w:fldCharType="separate"/>
        </w:r>
        <w:r>
          <w:t>8</w:t>
        </w:r>
        <w:r>
          <w:fldChar w:fldCharType="end"/>
        </w:r>
      </w:hyperlink>
    </w:p>
    <w:p>
      <w:pPr>
        <w:pStyle w:val="TOC2"/>
        <w:tabs>
          <w:tab w:val="right" w:leader="dot" w:pos="8306"/>
        </w:tabs>
      </w:pPr>
      <w:hyperlink w:anchor="_Toc24877" w:history="1">
        <w:r>
          <w:rPr>
            <w:rFonts w:ascii="仿宋" w:eastAsia="仿宋" w:hAnsi="仿宋" w:cs="仿宋" w:hint="eastAsia"/>
            <w:lang w:eastAsia="zh-CN"/>
          </w:rPr>
          <w:t>(一)、城市轨道交通信息化项目建设期的原辅材料保障</w:t>
        </w:r>
        <w:r>
          <w:tab/>
        </w:r>
        <w:r>
          <w:fldChar w:fldCharType="begin"/>
        </w:r>
        <w:r>
          <w:instrText xml:space="preserve"> PAGEREF _Toc24877 \h </w:instrText>
        </w:r>
        <w:r>
          <w:fldChar w:fldCharType="separate"/>
        </w:r>
        <w:r>
          <w:t>8</w:t>
        </w:r>
        <w:r>
          <w:fldChar w:fldCharType="end"/>
        </w:r>
      </w:hyperlink>
    </w:p>
    <w:p>
      <w:pPr>
        <w:pStyle w:val="TOC2"/>
        <w:tabs>
          <w:tab w:val="right" w:leader="dot" w:pos="8306"/>
        </w:tabs>
      </w:pPr>
      <w:hyperlink w:anchor="_Toc22155" w:history="1">
        <w:r>
          <w:rPr>
            <w:rFonts w:ascii="仿宋" w:eastAsia="仿宋" w:hAnsi="仿宋" w:cs="仿宋" w:hint="eastAsia"/>
            <w:lang w:eastAsia="zh-CN"/>
          </w:rPr>
          <w:t>(二)、城市轨道交通信息化项目运营期的原辅材料采购与管理</w:t>
        </w:r>
        <w:r>
          <w:tab/>
        </w:r>
        <w:r>
          <w:fldChar w:fldCharType="begin"/>
        </w:r>
        <w:r>
          <w:instrText xml:space="preserve"> PAGEREF _Toc22155 \h </w:instrText>
        </w:r>
        <w:r>
          <w:fldChar w:fldCharType="separate"/>
        </w:r>
        <w:r>
          <w:t>9</w:t>
        </w:r>
        <w:r>
          <w:fldChar w:fldCharType="end"/>
        </w:r>
      </w:hyperlink>
    </w:p>
    <w:p>
      <w:pPr>
        <w:pStyle w:val="TOC2"/>
        <w:tabs>
          <w:tab w:val="right" w:leader="dot" w:pos="8306"/>
        </w:tabs>
      </w:pPr>
      <w:hyperlink w:anchor="_Toc494" w:history="1">
        <w:r>
          <w:rPr>
            <w:rFonts w:ascii="仿宋" w:eastAsia="仿宋" w:hAnsi="仿宋" w:cs="仿宋" w:hint="eastAsia"/>
            <w:lang w:eastAsia="zh-CN"/>
          </w:rPr>
          <w:t>(三)、技术管理的独特特色</w:t>
        </w:r>
        <w:r>
          <w:tab/>
        </w:r>
        <w:r>
          <w:fldChar w:fldCharType="begin"/>
        </w:r>
        <w:r>
          <w:instrText xml:space="preserve"> PAGEREF _Toc494 \h </w:instrText>
        </w:r>
        <w:r>
          <w:fldChar w:fldCharType="separate"/>
        </w:r>
        <w:r>
          <w:t>10</w:t>
        </w:r>
        <w:r>
          <w:fldChar w:fldCharType="end"/>
        </w:r>
      </w:hyperlink>
    </w:p>
    <w:p>
      <w:pPr>
        <w:pStyle w:val="TOC2"/>
        <w:tabs>
          <w:tab w:val="right" w:leader="dot" w:pos="8306"/>
        </w:tabs>
      </w:pPr>
      <w:hyperlink w:anchor="_Toc29825" w:history="1">
        <w:r>
          <w:rPr>
            <w:rFonts w:ascii="仿宋" w:eastAsia="仿宋" w:hAnsi="仿宋" w:cs="仿宋" w:hint="eastAsia"/>
            <w:lang w:eastAsia="zh-CN"/>
          </w:rPr>
          <w:t>(四)、城市轨道交通信息化项目工艺技术设计方案</w:t>
        </w:r>
        <w:r>
          <w:tab/>
        </w:r>
        <w:r>
          <w:fldChar w:fldCharType="begin"/>
        </w:r>
        <w:r>
          <w:instrText xml:space="preserve"> PAGEREF _Toc29825 \h </w:instrText>
        </w:r>
        <w:r>
          <w:fldChar w:fldCharType="separate"/>
        </w:r>
        <w:r>
          <w:t>12</w:t>
        </w:r>
        <w:r>
          <w:fldChar w:fldCharType="end"/>
        </w:r>
      </w:hyperlink>
    </w:p>
    <w:p>
      <w:pPr>
        <w:pStyle w:val="TOC2"/>
        <w:tabs>
          <w:tab w:val="right" w:leader="dot" w:pos="8306"/>
        </w:tabs>
      </w:pPr>
      <w:hyperlink w:anchor="_Toc14596" w:history="1">
        <w:r>
          <w:rPr>
            <w:rFonts w:ascii="仿宋" w:eastAsia="仿宋" w:hAnsi="仿宋" w:cs="仿宋" w:hint="eastAsia"/>
            <w:lang w:eastAsia="zh-CN"/>
          </w:rPr>
          <w:t>(五)、设备选型的智能化方案</w:t>
        </w:r>
        <w:r>
          <w:tab/>
        </w:r>
        <w:r>
          <w:fldChar w:fldCharType="begin"/>
        </w:r>
        <w:r>
          <w:instrText xml:space="preserve"> PAGEREF _Toc14596 \h </w:instrText>
        </w:r>
        <w:r>
          <w:fldChar w:fldCharType="separate"/>
        </w:r>
        <w:r>
          <w:t>13</w:t>
        </w:r>
        <w:r>
          <w:fldChar w:fldCharType="end"/>
        </w:r>
      </w:hyperlink>
    </w:p>
    <w:p>
      <w:pPr>
        <w:pStyle w:val="TOC1"/>
        <w:tabs>
          <w:tab w:val="right" w:leader="dot" w:pos="8306"/>
        </w:tabs>
      </w:pPr>
      <w:hyperlink w:anchor="_Toc26486" w:history="1">
        <w:r>
          <w:rPr>
            <w:rFonts w:ascii="仿宋" w:eastAsia="仿宋" w:hAnsi="仿宋" w:cs="仿宋" w:hint="eastAsia"/>
            <w:lang w:eastAsia="zh-CN"/>
          </w:rPr>
          <w:t>四、城市轨道交通信息化项目概论</w:t>
        </w:r>
        <w:r>
          <w:tab/>
        </w:r>
        <w:r>
          <w:fldChar w:fldCharType="begin"/>
        </w:r>
        <w:r>
          <w:instrText xml:space="preserve"> PAGEREF _Toc26486 \h </w:instrText>
        </w:r>
        <w:r>
          <w:fldChar w:fldCharType="separate"/>
        </w:r>
        <w:r>
          <w:t>14</w:t>
        </w:r>
        <w:r>
          <w:fldChar w:fldCharType="end"/>
        </w:r>
      </w:hyperlink>
    </w:p>
    <w:p>
      <w:pPr>
        <w:pStyle w:val="TOC2"/>
        <w:tabs>
          <w:tab w:val="right" w:leader="dot" w:pos="8306"/>
        </w:tabs>
      </w:pPr>
      <w:hyperlink w:anchor="_Toc13856" w:history="1">
        <w:r>
          <w:rPr>
            <w:rFonts w:ascii="仿宋" w:eastAsia="仿宋" w:hAnsi="仿宋" w:cs="仿宋" w:hint="eastAsia"/>
            <w:lang w:eastAsia="zh-CN"/>
          </w:rPr>
          <w:t>(一)、创新计划及城市轨道交通信息化项目性质</w:t>
        </w:r>
        <w:r>
          <w:tab/>
        </w:r>
        <w:r>
          <w:fldChar w:fldCharType="begin"/>
        </w:r>
        <w:r>
          <w:instrText xml:space="preserve"> PAGEREF _Toc13856 \h </w:instrText>
        </w:r>
        <w:r>
          <w:fldChar w:fldCharType="separate"/>
        </w:r>
        <w:r>
          <w:t>14</w:t>
        </w:r>
        <w:r>
          <w:fldChar w:fldCharType="end"/>
        </w:r>
      </w:hyperlink>
    </w:p>
    <w:p>
      <w:pPr>
        <w:pStyle w:val="TOC2"/>
        <w:tabs>
          <w:tab w:val="right" w:leader="dot" w:pos="8306"/>
        </w:tabs>
      </w:pPr>
      <w:hyperlink w:anchor="_Toc4691" w:history="1">
        <w:r>
          <w:rPr>
            <w:rFonts w:ascii="仿宋" w:eastAsia="仿宋" w:hAnsi="仿宋" w:cs="仿宋" w:hint="eastAsia"/>
            <w:lang w:eastAsia="zh-CN"/>
          </w:rPr>
          <w:t>(二)、主管单位与城市轨道交通信息化项目执行方</w:t>
        </w:r>
        <w:r>
          <w:tab/>
        </w:r>
        <w:r>
          <w:fldChar w:fldCharType="begin"/>
        </w:r>
        <w:r>
          <w:instrText xml:space="preserve"> PAGEREF _Toc4691 \h </w:instrText>
        </w:r>
        <w:r>
          <w:fldChar w:fldCharType="separate"/>
        </w:r>
        <w:r>
          <w:t>14</w:t>
        </w:r>
        <w:r>
          <w:fldChar w:fldCharType="end"/>
        </w:r>
      </w:hyperlink>
    </w:p>
    <w:p>
      <w:pPr>
        <w:pStyle w:val="TOC2"/>
        <w:tabs>
          <w:tab w:val="right" w:leader="dot" w:pos="8306"/>
        </w:tabs>
      </w:pPr>
      <w:hyperlink w:anchor="_Toc25239" w:history="1">
        <w:r>
          <w:rPr>
            <w:rFonts w:ascii="仿宋" w:eastAsia="仿宋" w:hAnsi="仿宋" w:cs="仿宋" w:hint="eastAsia"/>
            <w:lang w:eastAsia="zh-CN"/>
          </w:rPr>
          <w:t>(三)、战略协作伙伴</w:t>
        </w:r>
        <w:r>
          <w:tab/>
        </w:r>
        <w:r>
          <w:fldChar w:fldCharType="begin"/>
        </w:r>
        <w:r>
          <w:instrText xml:space="preserve"> PAGEREF _Toc25239 \h </w:instrText>
        </w:r>
        <w:r>
          <w:fldChar w:fldCharType="separate"/>
        </w:r>
        <w:r>
          <w:t>15</w:t>
        </w:r>
        <w:r>
          <w:fldChar w:fldCharType="end"/>
        </w:r>
      </w:hyperlink>
    </w:p>
    <w:p>
      <w:pPr>
        <w:pStyle w:val="TOC2"/>
        <w:tabs>
          <w:tab w:val="right" w:leader="dot" w:pos="8306"/>
        </w:tabs>
      </w:pPr>
      <w:hyperlink w:anchor="_Toc19169" w:history="1">
        <w:r>
          <w:rPr>
            <w:rFonts w:ascii="仿宋" w:eastAsia="仿宋" w:hAnsi="仿宋" w:cs="仿宋" w:hint="eastAsia"/>
            <w:lang w:eastAsia="zh-CN"/>
          </w:rPr>
          <w:t>(四)、城市轨道交通信息化项目提出背景和合理性</w:t>
        </w:r>
        <w:r>
          <w:tab/>
        </w:r>
        <w:r>
          <w:fldChar w:fldCharType="begin"/>
        </w:r>
        <w:r>
          <w:instrText xml:space="preserve"> PAGEREF _Toc19169 \h </w:instrText>
        </w:r>
        <w:r>
          <w:fldChar w:fldCharType="separate"/>
        </w:r>
        <w:r>
          <w:t>16</w:t>
        </w:r>
        <w:r>
          <w:fldChar w:fldCharType="end"/>
        </w:r>
      </w:hyperlink>
    </w:p>
    <w:p>
      <w:pPr>
        <w:pStyle w:val="TOC2"/>
        <w:tabs>
          <w:tab w:val="right" w:leader="dot" w:pos="8306"/>
        </w:tabs>
      </w:pPr>
      <w:hyperlink w:anchor="_Toc12211" w:history="1">
        <w:r>
          <w:rPr>
            <w:rFonts w:ascii="仿宋" w:eastAsia="仿宋" w:hAnsi="仿宋" w:cs="仿宋" w:hint="eastAsia"/>
            <w:lang w:eastAsia="zh-CN"/>
          </w:rPr>
          <w:t>(五)、城市轨道交通信息化项目选址和土地综合评估</w:t>
        </w:r>
        <w:r>
          <w:tab/>
        </w:r>
        <w:r>
          <w:fldChar w:fldCharType="begin"/>
        </w:r>
        <w:r>
          <w:instrText xml:space="preserve"> PAGEREF _Toc12211 \h </w:instrText>
        </w:r>
        <w:r>
          <w:fldChar w:fldCharType="separate"/>
        </w:r>
        <w:r>
          <w:t>18</w:t>
        </w:r>
        <w:r>
          <w:fldChar w:fldCharType="end"/>
        </w:r>
      </w:hyperlink>
    </w:p>
    <w:p>
      <w:pPr>
        <w:pStyle w:val="TOC2"/>
        <w:tabs>
          <w:tab w:val="right" w:leader="dot" w:pos="8306"/>
        </w:tabs>
      </w:pPr>
      <w:hyperlink w:anchor="_Toc27997" w:history="1">
        <w:r>
          <w:rPr>
            <w:rFonts w:ascii="仿宋" w:eastAsia="仿宋" w:hAnsi="仿宋" w:cs="仿宋" w:hint="eastAsia"/>
            <w:lang w:eastAsia="zh-CN"/>
          </w:rPr>
          <w:t>(六)、土木工程建设目标</w:t>
        </w:r>
        <w:r>
          <w:tab/>
        </w:r>
        <w:r>
          <w:fldChar w:fldCharType="begin"/>
        </w:r>
        <w:r>
          <w:instrText xml:space="preserve"> PAGEREF _Toc27997 \h </w:instrText>
        </w:r>
        <w:r>
          <w:fldChar w:fldCharType="separate"/>
        </w:r>
        <w:r>
          <w:t>19</w:t>
        </w:r>
        <w:r>
          <w:fldChar w:fldCharType="end"/>
        </w:r>
      </w:hyperlink>
    </w:p>
    <w:p>
      <w:pPr>
        <w:pStyle w:val="TOC2"/>
        <w:tabs>
          <w:tab w:val="right" w:leader="dot" w:pos="8306"/>
        </w:tabs>
      </w:pPr>
      <w:hyperlink w:anchor="_Toc24683" w:history="1">
        <w:r>
          <w:rPr>
            <w:rFonts w:ascii="仿宋" w:eastAsia="仿宋" w:hAnsi="仿宋" w:cs="仿宋" w:hint="eastAsia"/>
            <w:lang w:eastAsia="zh-CN"/>
          </w:rPr>
          <w:t>(七)、设备采购计划</w:t>
        </w:r>
        <w:r>
          <w:tab/>
        </w:r>
        <w:r>
          <w:fldChar w:fldCharType="begin"/>
        </w:r>
        <w:r>
          <w:instrText xml:space="preserve"> PAGEREF _Toc24683 \h </w:instrText>
        </w:r>
        <w:r>
          <w:fldChar w:fldCharType="separate"/>
        </w:r>
        <w:r>
          <w:t>19</w:t>
        </w:r>
        <w:r>
          <w:fldChar w:fldCharType="end"/>
        </w:r>
      </w:hyperlink>
    </w:p>
    <w:p>
      <w:pPr>
        <w:pStyle w:val="TOC2"/>
        <w:tabs>
          <w:tab w:val="right" w:leader="dot" w:pos="8306"/>
        </w:tabs>
      </w:pPr>
      <w:hyperlink w:anchor="_Toc29133" w:history="1">
        <w:r>
          <w:rPr>
            <w:rFonts w:ascii="仿宋" w:eastAsia="仿宋" w:hAnsi="仿宋" w:cs="仿宋" w:hint="eastAsia"/>
            <w:lang w:eastAsia="zh-CN"/>
          </w:rPr>
          <w:t>(八)、产品规划与开发方案</w:t>
        </w:r>
        <w:r>
          <w:tab/>
        </w:r>
        <w:r>
          <w:fldChar w:fldCharType="begin"/>
        </w:r>
        <w:r>
          <w:instrText xml:space="preserve"> PAGEREF _Toc29133 \h </w:instrText>
        </w:r>
        <w:r>
          <w:fldChar w:fldCharType="separate"/>
        </w:r>
        <w:r>
          <w:t>20</w:t>
        </w:r>
        <w:r>
          <w:fldChar w:fldCharType="end"/>
        </w:r>
      </w:hyperlink>
    </w:p>
    <w:p>
      <w:pPr>
        <w:pStyle w:val="TOC2"/>
        <w:tabs>
          <w:tab w:val="right" w:leader="dot" w:pos="8306"/>
        </w:tabs>
      </w:pPr>
      <w:hyperlink w:anchor="_Toc29172" w:history="1">
        <w:r>
          <w:rPr>
            <w:rFonts w:ascii="仿宋" w:eastAsia="仿宋" w:hAnsi="仿宋" w:cs="仿宋" w:hint="eastAsia"/>
            <w:lang w:eastAsia="zh-CN"/>
          </w:rPr>
          <w:t>(九)、原材料供应保障</w:t>
        </w:r>
        <w:r>
          <w:tab/>
        </w:r>
        <w:r>
          <w:fldChar w:fldCharType="begin"/>
        </w:r>
        <w:r>
          <w:instrText xml:space="preserve"> PAGEREF _Toc29172 \h </w:instrText>
        </w:r>
        <w:r>
          <w:fldChar w:fldCharType="separate"/>
        </w:r>
        <w:r>
          <w:t>20</w:t>
        </w:r>
        <w:r>
          <w:fldChar w:fldCharType="end"/>
        </w:r>
      </w:hyperlink>
    </w:p>
    <w:p>
      <w:pPr>
        <w:pStyle w:val="TOC2"/>
        <w:tabs>
          <w:tab w:val="right" w:leader="dot" w:pos="8306"/>
        </w:tabs>
      </w:pPr>
      <w:hyperlink w:anchor="_Toc14539" w:history="1">
        <w:r>
          <w:rPr>
            <w:rFonts w:ascii="仿宋" w:eastAsia="仿宋" w:hAnsi="仿宋" w:cs="仿宋" w:hint="eastAsia"/>
            <w:lang w:eastAsia="zh-CN"/>
          </w:rPr>
          <w:t>(十)、城市轨道交通信息化项目能源消耗分析</w:t>
        </w:r>
        <w:r>
          <w:tab/>
        </w:r>
        <w:r>
          <w:fldChar w:fldCharType="begin"/>
        </w:r>
        <w:r>
          <w:instrText xml:space="preserve"> PAGEREF _Toc14539 \h </w:instrText>
        </w:r>
        <w:r>
          <w:fldChar w:fldCharType="separate"/>
        </w:r>
        <w:r>
          <w:t>21</w:t>
        </w:r>
        <w:r>
          <w:fldChar w:fldCharType="end"/>
        </w:r>
      </w:hyperlink>
    </w:p>
    <w:p>
      <w:pPr>
        <w:pStyle w:val="TOC2"/>
        <w:tabs>
          <w:tab w:val="right" w:leader="dot" w:pos="8306"/>
        </w:tabs>
      </w:pPr>
      <w:hyperlink w:anchor="_Toc8653" w:history="1">
        <w:r>
          <w:rPr>
            <w:rFonts w:ascii="仿宋" w:eastAsia="仿宋" w:hAnsi="仿宋" w:cs="仿宋" w:hint="eastAsia"/>
            <w:lang w:eastAsia="zh-CN"/>
          </w:rPr>
          <w:t>(十一)、环境保护</w:t>
        </w:r>
        <w:r>
          <w:tab/>
        </w:r>
        <w:r>
          <w:fldChar w:fldCharType="begin"/>
        </w:r>
        <w:r>
          <w:instrText xml:space="preserve"> PAGEREF _Toc8653 \h </w:instrText>
        </w:r>
        <w:r>
          <w:fldChar w:fldCharType="separate"/>
        </w:r>
        <w:r>
          <w:t>22</w:t>
        </w:r>
        <w:r>
          <w:fldChar w:fldCharType="end"/>
        </w:r>
      </w:hyperlink>
    </w:p>
    <w:p>
      <w:pPr>
        <w:pStyle w:val="TOC2"/>
        <w:tabs>
          <w:tab w:val="right" w:leader="dot" w:pos="8306"/>
        </w:tabs>
      </w:pPr>
      <w:hyperlink w:anchor="_Toc13285" w:history="1">
        <w:r>
          <w:rPr>
            <w:rFonts w:ascii="仿宋" w:eastAsia="仿宋" w:hAnsi="仿宋" w:cs="仿宋" w:hint="eastAsia"/>
            <w:lang w:eastAsia="zh-CN"/>
          </w:rPr>
          <w:t>(十二)、城市轨道交通信息化项目进度规划与执行</w:t>
        </w:r>
        <w:r>
          <w:tab/>
        </w:r>
        <w:r>
          <w:fldChar w:fldCharType="begin"/>
        </w:r>
        <w:r>
          <w:instrText xml:space="preserve"> PAGEREF _Toc13285 \h </w:instrText>
        </w:r>
        <w:r>
          <w:fldChar w:fldCharType="separate"/>
        </w:r>
        <w:r>
          <w:t>23</w:t>
        </w:r>
        <w:r>
          <w:fldChar w:fldCharType="end"/>
        </w:r>
      </w:hyperlink>
    </w:p>
    <w:p>
      <w:pPr>
        <w:pStyle w:val="TOC2"/>
        <w:tabs>
          <w:tab w:val="right" w:leader="dot" w:pos="8306"/>
        </w:tabs>
      </w:pPr>
      <w:hyperlink w:anchor="_Toc17713" w:history="1">
        <w:r>
          <w:rPr>
            <w:rFonts w:ascii="仿宋" w:eastAsia="仿宋" w:hAnsi="仿宋" w:cs="仿宋" w:hint="eastAsia"/>
            <w:lang w:eastAsia="zh-CN"/>
          </w:rPr>
          <w:t>(十三)、经济效益分析与投资预估</w:t>
        </w:r>
        <w:r>
          <w:tab/>
        </w:r>
        <w:r>
          <w:fldChar w:fldCharType="begin"/>
        </w:r>
        <w:r>
          <w:instrText xml:space="preserve"> PAGEREF _Toc17713 \h </w:instrText>
        </w:r>
        <w:r>
          <w:fldChar w:fldCharType="separate"/>
        </w:r>
        <w:r>
          <w:t>23</w:t>
        </w:r>
        <w:r>
          <w:fldChar w:fldCharType="end"/>
        </w:r>
      </w:hyperlink>
    </w:p>
    <w:p>
      <w:pPr>
        <w:pStyle w:val="TOC2"/>
        <w:tabs>
          <w:tab w:val="right" w:leader="dot" w:pos="8306"/>
        </w:tabs>
      </w:pPr>
      <w:hyperlink w:anchor="_Toc28101" w:history="1">
        <w:r>
          <w:rPr>
            <w:rFonts w:ascii="仿宋" w:eastAsia="仿宋" w:hAnsi="仿宋" w:cs="仿宋" w:hint="eastAsia"/>
            <w:lang w:eastAsia="zh-CN"/>
          </w:rPr>
          <w:t>(十四)、报告详解与解释</w:t>
        </w:r>
        <w:r>
          <w:tab/>
        </w:r>
        <w:r>
          <w:fldChar w:fldCharType="begin"/>
        </w:r>
        <w:r>
          <w:instrText xml:space="preserve"> PAGEREF _Toc28101 \h </w:instrText>
        </w:r>
        <w:r>
          <w:fldChar w:fldCharType="separate"/>
        </w:r>
        <w:r>
          <w:t>24</w:t>
        </w:r>
        <w:r>
          <w:fldChar w:fldCharType="end"/>
        </w:r>
      </w:hyperlink>
    </w:p>
    <w:p>
      <w:pPr>
        <w:pStyle w:val="TOC1"/>
        <w:tabs>
          <w:tab w:val="right" w:leader="dot" w:pos="8306"/>
        </w:tabs>
      </w:pPr>
      <w:hyperlink w:anchor="_Toc1300" w:history="1">
        <w:r>
          <w:rPr>
            <w:rFonts w:ascii="仿宋" w:eastAsia="仿宋" w:hAnsi="仿宋" w:cs="仿宋" w:hint="eastAsia"/>
            <w:lang w:eastAsia="zh-CN"/>
          </w:rPr>
          <w:t>五、危机管理与应急响应</w:t>
        </w:r>
        <w:r>
          <w:tab/>
        </w:r>
        <w:r>
          <w:fldChar w:fldCharType="begin"/>
        </w:r>
        <w:r>
          <w:instrText xml:space="preserve"> PAGEREF _Toc1300 \h </w:instrText>
        </w:r>
        <w:r>
          <w:fldChar w:fldCharType="separate"/>
        </w:r>
        <w:r>
          <w:t>25</w:t>
        </w:r>
        <w:r>
          <w:fldChar w:fldCharType="end"/>
        </w:r>
      </w:hyperlink>
    </w:p>
    <w:p>
      <w:pPr>
        <w:pStyle w:val="TOC2"/>
        <w:tabs>
          <w:tab w:val="right" w:leader="dot" w:pos="8306"/>
        </w:tabs>
      </w:pPr>
      <w:hyperlink w:anchor="_Toc22708" w:history="1">
        <w:r>
          <w:rPr>
            <w:rFonts w:ascii="仿宋" w:eastAsia="仿宋" w:hAnsi="仿宋" w:cs="仿宋" w:hint="eastAsia"/>
            <w:lang w:eastAsia="zh-CN"/>
          </w:rPr>
          <w:t>(一)、危机管理计划制定</w:t>
        </w:r>
        <w:r>
          <w:tab/>
        </w:r>
        <w:r>
          <w:fldChar w:fldCharType="begin"/>
        </w:r>
        <w:r>
          <w:instrText xml:space="preserve"> PAGEREF _Toc22708 \h </w:instrText>
        </w:r>
        <w:r>
          <w:fldChar w:fldCharType="separate"/>
        </w:r>
        <w:r>
          <w:t>25</w:t>
        </w:r>
        <w:r>
          <w:fldChar w:fldCharType="end"/>
        </w:r>
      </w:hyperlink>
    </w:p>
    <w:p>
      <w:pPr>
        <w:pStyle w:val="TOC2"/>
        <w:tabs>
          <w:tab w:val="right" w:leader="dot" w:pos="8306"/>
        </w:tabs>
      </w:pPr>
      <w:hyperlink w:anchor="_Toc27418" w:history="1">
        <w:r>
          <w:rPr>
            <w:rFonts w:ascii="仿宋" w:eastAsia="仿宋" w:hAnsi="仿宋" w:cs="仿宋" w:hint="eastAsia"/>
            <w:lang w:eastAsia="zh-CN"/>
          </w:rPr>
          <w:t>(二)、应急响应流程</w:t>
        </w:r>
        <w:r>
          <w:tab/>
        </w:r>
        <w:r>
          <w:fldChar w:fldCharType="begin"/>
        </w:r>
        <w:r>
          <w:instrText xml:space="preserve"> PAGEREF _Toc27418 \h </w:instrText>
        </w:r>
        <w:r>
          <w:fldChar w:fldCharType="separate"/>
        </w:r>
        <w:r>
          <w:t>27</w:t>
        </w:r>
        <w:r>
          <w:fldChar w:fldCharType="end"/>
        </w:r>
      </w:hyperlink>
    </w:p>
    <w:p>
      <w:pPr>
        <w:pStyle w:val="TOC2"/>
        <w:tabs>
          <w:tab w:val="right" w:leader="dot" w:pos="8306"/>
        </w:tabs>
      </w:pPr>
      <w:hyperlink w:anchor="_Toc15939" w:history="1">
        <w:r>
          <w:rPr>
            <w:rFonts w:ascii="仿宋" w:eastAsia="仿宋" w:hAnsi="仿宋" w:cs="仿宋" w:hint="eastAsia"/>
            <w:lang w:eastAsia="zh-CN"/>
          </w:rPr>
          <w:t>(三)、危机公关与舆情管理</w:t>
        </w:r>
        <w:r>
          <w:tab/>
        </w:r>
        <w:r>
          <w:fldChar w:fldCharType="begin"/>
        </w:r>
        <w:r>
          <w:instrText xml:space="preserve"> PAGEREF _Toc15939 \h </w:instrText>
        </w:r>
        <w:r>
          <w:fldChar w:fldCharType="separate"/>
        </w:r>
        <w:r>
          <w:t>28</w:t>
        </w:r>
        <w:r>
          <w:fldChar w:fldCharType="end"/>
        </w:r>
      </w:hyperlink>
    </w:p>
    <w:p>
      <w:pPr>
        <w:pStyle w:val="TOC2"/>
        <w:tabs>
          <w:tab w:val="right" w:leader="dot" w:pos="8306"/>
        </w:tabs>
      </w:pPr>
      <w:hyperlink w:anchor="_Toc20262" w:history="1">
        <w:r>
          <w:rPr>
            <w:rFonts w:ascii="仿宋" w:eastAsia="仿宋" w:hAnsi="仿宋" w:cs="仿宋" w:hint="eastAsia"/>
            <w:lang w:eastAsia="zh-CN"/>
          </w:rPr>
          <w:t>(四)、事故调查与报告</w:t>
        </w:r>
        <w:r>
          <w:tab/>
        </w:r>
        <w:r>
          <w:fldChar w:fldCharType="begin"/>
        </w:r>
        <w:r>
          <w:instrText xml:space="preserve"> PAGEREF _Toc20262 \h </w:instrText>
        </w:r>
        <w:r>
          <w:fldChar w:fldCharType="separate"/>
        </w:r>
        <w:r>
          <w:t>28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62" w:history="1">
        <w:r>
          <w:rPr>
            <w:rFonts w:ascii="仿宋" w:eastAsia="仿宋" w:hAnsi="仿宋" w:cs="仿宋" w:hint="eastAsia"/>
            <w:lang w:eastAsia="zh-CN"/>
          </w:rPr>
          <w:t>六、城市轨道交通信息化项目收尾与总结</w:t>
        </w:r>
        <w:r>
          <w:tab/>
        </w:r>
        <w:r>
          <w:fldChar w:fldCharType="begin"/>
        </w:r>
        <w:r>
          <w:instrText xml:space="preserve"> PAGEREF _Toc16662 \h </w:instrText>
        </w:r>
        <w:r>
          <w:fldChar w:fldCharType="separate"/>
        </w:r>
        <w:r>
          <w:t>29</w:t>
        </w:r>
        <w:r>
          <w:fldChar w:fldCharType="end"/>
        </w:r>
      </w:hyperlink>
    </w:p>
    <w:p>
      <w:pPr>
        <w:pStyle w:val="TOC2"/>
        <w:tabs>
          <w:tab w:val="right" w:leader="dot" w:pos="8306"/>
        </w:tabs>
      </w:pPr>
      <w:hyperlink w:anchor="_Toc29293" w:history="1">
        <w:r>
          <w:rPr>
            <w:rFonts w:ascii="仿宋" w:eastAsia="仿宋" w:hAnsi="仿宋" w:cs="仿宋" w:hint="eastAsia"/>
            <w:lang w:eastAsia="zh-CN"/>
          </w:rPr>
          <w:t>(一)、城市轨道交通信息化项目总结与经验分享</w:t>
        </w:r>
        <w:r>
          <w:tab/>
        </w:r>
        <w:r>
          <w:fldChar w:fldCharType="begin"/>
        </w:r>
        <w:r>
          <w:instrText xml:space="preserve"> PAGEREF _Toc29293 \h </w:instrText>
        </w:r>
        <w:r>
          <w:fldChar w:fldCharType="separate"/>
        </w:r>
        <w:r>
          <w:t>29</w:t>
        </w:r>
        <w:r>
          <w:fldChar w:fldCharType="end"/>
        </w:r>
      </w:hyperlink>
    </w:p>
    <w:p>
      <w:pPr>
        <w:pStyle w:val="TOC2"/>
        <w:tabs>
          <w:tab w:val="right" w:leader="dot" w:pos="8306"/>
        </w:tabs>
      </w:pPr>
      <w:hyperlink w:anchor="_Toc10787" w:history="1">
        <w:r>
          <w:rPr>
            <w:rFonts w:ascii="仿宋" w:eastAsia="仿宋" w:hAnsi="仿宋" w:cs="仿宋" w:hint="eastAsia"/>
            <w:lang w:eastAsia="zh-CN"/>
          </w:rPr>
          <w:t>(二)、城市轨道交通信息化项目报告与归档</w:t>
        </w:r>
        <w:r>
          <w:tab/>
        </w:r>
        <w:r>
          <w:fldChar w:fldCharType="begin"/>
        </w:r>
        <w:r>
          <w:instrText xml:space="preserve"> PAGEREF _Toc10787 \h </w:instrText>
        </w:r>
        <w:r>
          <w:fldChar w:fldCharType="separate"/>
        </w:r>
        <w:r>
          <w:t>33</w:t>
        </w:r>
        <w:r>
          <w:fldChar w:fldCharType="end"/>
        </w:r>
      </w:hyperlink>
    </w:p>
    <w:p>
      <w:pPr>
        <w:pStyle w:val="TOC2"/>
        <w:tabs>
          <w:tab w:val="right" w:leader="dot" w:pos="8306"/>
        </w:tabs>
      </w:pPr>
      <w:hyperlink w:anchor="_Toc15422" w:history="1">
        <w:r>
          <w:rPr>
            <w:rFonts w:ascii="仿宋" w:eastAsia="仿宋" w:hAnsi="仿宋" w:cs="仿宋" w:hint="eastAsia"/>
            <w:lang w:eastAsia="zh-CN"/>
          </w:rPr>
          <w:t>(三)、城市轨道交通信息化项目收尾与结算</w:t>
        </w:r>
        <w:r>
          <w:tab/>
        </w:r>
        <w:r>
          <w:fldChar w:fldCharType="begin"/>
        </w:r>
        <w:r>
          <w:instrText xml:space="preserve"> PAGEREF _Toc15422 \h </w:instrText>
        </w:r>
        <w:r>
          <w:fldChar w:fldCharType="separate"/>
        </w:r>
        <w:r>
          <w:t>34</w:t>
        </w:r>
        <w:r>
          <w:fldChar w:fldCharType="end"/>
        </w:r>
      </w:hyperlink>
    </w:p>
    <w:p>
      <w:pPr>
        <w:pStyle w:val="TOC2"/>
        <w:tabs>
          <w:tab w:val="right" w:leader="dot" w:pos="8306"/>
        </w:tabs>
      </w:pPr>
      <w:hyperlink w:anchor="_Toc17644" w:history="1">
        <w:r>
          <w:rPr>
            <w:rFonts w:ascii="仿宋" w:eastAsia="仿宋" w:hAnsi="仿宋" w:cs="仿宋" w:hint="eastAsia"/>
            <w:lang w:eastAsia="zh-CN"/>
          </w:rPr>
          <w:t>(四)、团队人员调整与反馈</w:t>
        </w:r>
        <w:r>
          <w:tab/>
        </w:r>
        <w:r>
          <w:fldChar w:fldCharType="begin"/>
        </w:r>
        <w:r>
          <w:instrText xml:space="preserve"> PAGEREF _Toc17644 \h </w:instrText>
        </w:r>
        <w:r>
          <w:fldChar w:fldCharType="separate"/>
        </w:r>
        <w:r>
          <w:t>35</w:t>
        </w:r>
        <w:r>
          <w:fldChar w:fldCharType="end"/>
        </w:r>
      </w:hyperlink>
    </w:p>
    <w:p>
      <w:pPr>
        <w:pStyle w:val="TOC1"/>
        <w:tabs>
          <w:tab w:val="right" w:leader="dot" w:pos="8306"/>
        </w:tabs>
      </w:pPr>
      <w:hyperlink w:anchor="_Toc28115" w:history="1">
        <w:r>
          <w:rPr>
            <w:rFonts w:ascii="仿宋" w:eastAsia="仿宋" w:hAnsi="仿宋" w:cs="仿宋" w:hint="eastAsia"/>
            <w:lang w:eastAsia="zh-CN"/>
          </w:rPr>
          <w:t>七、质量管理与监督</w:t>
        </w:r>
        <w:r>
          <w:tab/>
        </w:r>
        <w:r>
          <w:fldChar w:fldCharType="begin"/>
        </w:r>
        <w:r>
          <w:instrText xml:space="preserve"> PAGEREF _Toc28115 \h </w:instrText>
        </w:r>
        <w:r>
          <w:fldChar w:fldCharType="separate"/>
        </w:r>
        <w:r>
          <w:t>36</w:t>
        </w:r>
        <w:r>
          <w:fldChar w:fldCharType="end"/>
        </w:r>
      </w:hyperlink>
    </w:p>
    <w:p>
      <w:pPr>
        <w:pStyle w:val="TOC2"/>
        <w:tabs>
          <w:tab w:val="right" w:leader="dot" w:pos="8306"/>
        </w:tabs>
      </w:pPr>
      <w:hyperlink w:anchor="_Toc27257" w:history="1">
        <w:r>
          <w:rPr>
            <w:rFonts w:ascii="仿宋" w:eastAsia="仿宋" w:hAnsi="仿宋" w:cs="仿宋" w:hint="eastAsia"/>
            <w:lang w:eastAsia="zh-CN"/>
          </w:rPr>
          <w:t>(一)、质量管理原则</w:t>
        </w:r>
        <w:r>
          <w:tab/>
        </w:r>
        <w:r>
          <w:fldChar w:fldCharType="begin"/>
        </w:r>
        <w:r>
          <w:instrText xml:space="preserve"> PAGEREF _Toc27257 \h </w:instrText>
        </w:r>
        <w:r>
          <w:fldChar w:fldCharType="separate"/>
        </w:r>
        <w:r>
          <w:t>36</w:t>
        </w:r>
        <w:r>
          <w:fldChar w:fldCharType="end"/>
        </w:r>
      </w:hyperlink>
    </w:p>
    <w:p>
      <w:pPr>
        <w:pStyle w:val="TOC2"/>
        <w:tabs>
          <w:tab w:val="right" w:leader="dot" w:pos="8306"/>
        </w:tabs>
      </w:pPr>
      <w:hyperlink w:anchor="_Toc3564" w:history="1">
        <w:r>
          <w:rPr>
            <w:rFonts w:ascii="仿宋" w:eastAsia="仿宋" w:hAnsi="仿宋" w:cs="仿宋" w:hint="eastAsia"/>
            <w:lang w:eastAsia="zh-CN"/>
          </w:rPr>
          <w:t>(二)、质量控制措施</w:t>
        </w:r>
        <w:r>
          <w:tab/>
        </w:r>
        <w:r>
          <w:fldChar w:fldCharType="begin"/>
        </w:r>
        <w:r>
          <w:instrText xml:space="preserve"> PAGEREF _Toc3564 \h </w:instrText>
        </w:r>
        <w:r>
          <w:fldChar w:fldCharType="separate"/>
        </w:r>
        <w:r>
          <w:t>38</w:t>
        </w:r>
        <w:r>
          <w:fldChar w:fldCharType="end"/>
        </w:r>
      </w:hyperlink>
    </w:p>
    <w:p>
      <w:pPr>
        <w:pStyle w:val="TOC2"/>
        <w:tabs>
          <w:tab w:val="right" w:leader="dot" w:pos="8306"/>
        </w:tabs>
      </w:pPr>
      <w:hyperlink w:anchor="_Toc6420" w:history="1">
        <w:r>
          <w:rPr>
            <w:rFonts w:ascii="仿宋" w:eastAsia="仿宋" w:hAnsi="仿宋" w:cs="仿宋" w:hint="eastAsia"/>
            <w:lang w:eastAsia="zh-CN"/>
          </w:rPr>
          <w:t>(三)、监督与评估机制</w:t>
        </w:r>
        <w:r>
          <w:tab/>
        </w:r>
        <w:r>
          <w:fldChar w:fldCharType="begin"/>
        </w:r>
        <w:r>
          <w:instrText xml:space="preserve"> PAGEREF _Toc6420 \h </w:instrText>
        </w:r>
        <w:r>
          <w:fldChar w:fldCharType="separate"/>
        </w:r>
        <w:r>
          <w:t>40</w:t>
        </w:r>
        <w:r>
          <w:fldChar w:fldCharType="end"/>
        </w:r>
      </w:hyperlink>
    </w:p>
    <w:p>
      <w:pPr>
        <w:pStyle w:val="TOC2"/>
        <w:tabs>
          <w:tab w:val="right" w:leader="dot" w:pos="8306"/>
        </w:tabs>
      </w:pPr>
      <w:hyperlink w:anchor="_Toc4613" w:history="1">
        <w:r>
          <w:rPr>
            <w:rFonts w:ascii="仿宋" w:eastAsia="仿宋" w:hAnsi="仿宋" w:cs="仿宋" w:hint="eastAsia"/>
            <w:lang w:eastAsia="zh-CN"/>
          </w:rPr>
          <w:t>(四)、持续改进与反馈</w:t>
        </w:r>
        <w:r>
          <w:tab/>
        </w:r>
        <w:r>
          <w:fldChar w:fldCharType="begin"/>
        </w:r>
        <w:r>
          <w:instrText xml:space="preserve"> PAGEREF _Toc4613 \h </w:instrText>
        </w:r>
        <w:r>
          <w:fldChar w:fldCharType="separate"/>
        </w:r>
        <w:r>
          <w:t>41</w:t>
        </w:r>
        <w:r>
          <w:fldChar w:fldCharType="end"/>
        </w:r>
      </w:hyperlink>
    </w:p>
    <w:p>
      <w:pPr>
        <w:pStyle w:val="TOC1"/>
        <w:tabs>
          <w:tab w:val="right" w:leader="dot" w:pos="8306"/>
        </w:tabs>
      </w:pPr>
      <w:hyperlink w:anchor="_Toc10022" w:history="1">
        <w:r>
          <w:rPr>
            <w:rFonts w:ascii="仿宋" w:eastAsia="仿宋" w:hAnsi="仿宋" w:cs="仿宋" w:hint="eastAsia"/>
            <w:lang w:eastAsia="zh-CN"/>
          </w:rPr>
          <w:t>八、城市轨道交通信息化项目落地与推广</w:t>
        </w:r>
        <w:r>
          <w:tab/>
        </w:r>
        <w:r>
          <w:fldChar w:fldCharType="begin"/>
        </w:r>
        <w:r>
          <w:instrText xml:space="preserve"> PAGEREF _Toc10022 \h </w:instrText>
        </w:r>
        <w:r>
          <w:fldChar w:fldCharType="separate"/>
        </w:r>
        <w:r>
          <w:t>44</w:t>
        </w:r>
        <w:r>
          <w:fldChar w:fldCharType="end"/>
        </w:r>
      </w:hyperlink>
    </w:p>
    <w:p>
      <w:pPr>
        <w:pStyle w:val="TOC2"/>
        <w:tabs>
          <w:tab w:val="right" w:leader="dot" w:pos="8306"/>
        </w:tabs>
      </w:pPr>
      <w:hyperlink w:anchor="_Toc14941" w:history="1">
        <w:r>
          <w:rPr>
            <w:rFonts w:ascii="仿宋" w:eastAsia="仿宋" w:hAnsi="仿宋" w:cs="仿宋" w:hint="eastAsia"/>
            <w:lang w:eastAsia="zh-CN"/>
          </w:rPr>
          <w:t>(一)、城市轨道交通信息化项目推广计划</w:t>
        </w:r>
        <w:r>
          <w:tab/>
        </w:r>
        <w:r>
          <w:fldChar w:fldCharType="begin"/>
        </w:r>
        <w:r>
          <w:instrText xml:space="preserve"> PAGEREF _Toc14941 \h </w:instrText>
        </w:r>
        <w:r>
          <w:fldChar w:fldCharType="separate"/>
        </w:r>
        <w:r>
          <w:t>44</w:t>
        </w:r>
        <w:r>
          <w:fldChar w:fldCharType="end"/>
        </w:r>
      </w:hyperlink>
    </w:p>
    <w:p>
      <w:pPr>
        <w:pStyle w:val="TOC2"/>
        <w:tabs>
          <w:tab w:val="right" w:leader="dot" w:pos="8306"/>
        </w:tabs>
      </w:pPr>
      <w:hyperlink w:anchor="_Toc20889" w:history="1">
        <w:r>
          <w:rPr>
            <w:rFonts w:ascii="仿宋" w:eastAsia="仿宋" w:hAnsi="仿宋" w:cs="仿宋" w:hint="eastAsia"/>
            <w:lang w:eastAsia="zh-CN"/>
          </w:rPr>
          <w:t>(二)、地方政府支持与合作</w:t>
        </w:r>
        <w:r>
          <w:tab/>
        </w:r>
        <w:r>
          <w:fldChar w:fldCharType="begin"/>
        </w:r>
        <w:r>
          <w:instrText xml:space="preserve"> PAGEREF _Toc20889 \h </w:instrText>
        </w:r>
        <w:r>
          <w:fldChar w:fldCharType="separate"/>
        </w:r>
        <w:r>
          <w:t>45</w:t>
        </w:r>
        <w:r>
          <w:fldChar w:fldCharType="end"/>
        </w:r>
      </w:hyperlink>
    </w:p>
    <w:p>
      <w:pPr>
        <w:pStyle w:val="TOC2"/>
        <w:tabs>
          <w:tab w:val="right" w:leader="dot" w:pos="8306"/>
        </w:tabs>
      </w:pPr>
      <w:hyperlink w:anchor="_Toc32562" w:history="1">
        <w:r>
          <w:rPr>
            <w:rFonts w:ascii="仿宋" w:eastAsia="仿宋" w:hAnsi="仿宋" w:cs="仿宋" w:hint="eastAsia"/>
            <w:lang w:eastAsia="zh-CN"/>
          </w:rPr>
          <w:t>(三)、市场推广与品牌建设</w:t>
        </w:r>
        <w:r>
          <w:tab/>
        </w:r>
        <w:r>
          <w:fldChar w:fldCharType="begin"/>
        </w:r>
        <w:r>
          <w:instrText xml:space="preserve"> PAGEREF _Toc32562 \h </w:instrText>
        </w:r>
        <w:r>
          <w:fldChar w:fldCharType="separate"/>
        </w:r>
        <w:r>
          <w:t>46</w:t>
        </w:r>
        <w:r>
          <w:fldChar w:fldCharType="end"/>
        </w:r>
      </w:hyperlink>
    </w:p>
    <w:p>
      <w:pPr>
        <w:pStyle w:val="TOC2"/>
        <w:tabs>
          <w:tab w:val="right" w:leader="dot" w:pos="8306"/>
        </w:tabs>
      </w:pPr>
      <w:hyperlink w:anchor="_Toc10924" w:history="1">
        <w:r>
          <w:rPr>
            <w:rFonts w:ascii="仿宋" w:eastAsia="仿宋" w:hAnsi="仿宋" w:cs="仿宋" w:hint="eastAsia"/>
            <w:lang w:eastAsia="zh-CN"/>
          </w:rPr>
          <w:t>(四)、社会参与与共享机制</w:t>
        </w:r>
        <w:r>
          <w:tab/>
        </w:r>
        <w:r>
          <w:fldChar w:fldCharType="begin"/>
        </w:r>
        <w:r>
          <w:instrText xml:space="preserve"> PAGEREF _Toc10924 \h </w:instrText>
        </w:r>
        <w:r>
          <w:fldChar w:fldCharType="separate"/>
        </w:r>
        <w:r>
          <w:t>47</w:t>
        </w:r>
        <w:r>
          <w:fldChar w:fldCharType="end"/>
        </w:r>
      </w:hyperlink>
    </w:p>
    <w:p>
      <w:pPr>
        <w:pStyle w:val="TOC1"/>
        <w:tabs>
          <w:tab w:val="right" w:leader="dot" w:pos="8306"/>
        </w:tabs>
      </w:pPr>
      <w:hyperlink w:anchor="_Toc8412" w:history="1">
        <w:r>
          <w:rPr>
            <w:rFonts w:ascii="仿宋" w:eastAsia="仿宋" w:hAnsi="仿宋" w:cs="仿宋" w:hint="eastAsia"/>
            <w:lang w:eastAsia="zh-CN"/>
          </w:rPr>
          <w:t>九、市场营销与品牌推广</w:t>
        </w:r>
        <w:r>
          <w:tab/>
        </w:r>
        <w:r>
          <w:fldChar w:fldCharType="begin"/>
        </w:r>
        <w:r>
          <w:instrText xml:space="preserve"> PAGEREF _Toc8412 \h </w:instrText>
        </w:r>
        <w:r>
          <w:fldChar w:fldCharType="separate"/>
        </w:r>
        <w:r>
          <w:t>48</w:t>
        </w:r>
        <w:r>
          <w:fldChar w:fldCharType="end"/>
        </w:r>
      </w:hyperlink>
    </w:p>
    <w:p>
      <w:pPr>
        <w:pStyle w:val="TOC2"/>
        <w:tabs>
          <w:tab w:val="right" w:leader="dot" w:pos="8306"/>
        </w:tabs>
      </w:pPr>
      <w:hyperlink w:anchor="_Toc21542" w:history="1">
        <w:r>
          <w:rPr>
            <w:rFonts w:ascii="仿宋" w:eastAsia="仿宋" w:hAnsi="仿宋" w:cs="仿宋" w:hint="eastAsia"/>
            <w:lang w:eastAsia="zh-CN"/>
          </w:rPr>
          <w:t>(一)、市场调研与定位</w:t>
        </w:r>
        <w:r>
          <w:tab/>
        </w:r>
        <w:r>
          <w:fldChar w:fldCharType="begin"/>
        </w:r>
        <w:r>
          <w:instrText xml:space="preserve"> PAGEREF _Toc21542 \h </w:instrText>
        </w:r>
        <w:r>
          <w:fldChar w:fldCharType="separate"/>
        </w:r>
        <w:r>
          <w:t>48</w:t>
        </w:r>
        <w:r>
          <w:fldChar w:fldCharType="end"/>
        </w:r>
      </w:hyperlink>
    </w:p>
    <w:p>
      <w:pPr>
        <w:pStyle w:val="TOC2"/>
        <w:tabs>
          <w:tab w:val="right" w:leader="dot" w:pos="8306"/>
        </w:tabs>
      </w:pPr>
      <w:hyperlink w:anchor="_Toc14757" w:history="1">
        <w:r>
          <w:rPr>
            <w:rFonts w:ascii="仿宋" w:eastAsia="仿宋" w:hAnsi="仿宋" w:cs="仿宋" w:hint="eastAsia"/>
            <w:lang w:eastAsia="zh-CN"/>
          </w:rPr>
          <w:t>(二)、营销策略与推广计划</w:t>
        </w:r>
        <w:r>
          <w:tab/>
        </w:r>
        <w:r>
          <w:fldChar w:fldCharType="begin"/>
        </w:r>
        <w:r>
          <w:instrText xml:space="preserve"> PAGEREF _Toc14757 \h </w:instrText>
        </w:r>
        <w:r>
          <w:fldChar w:fldCharType="separate"/>
        </w:r>
        <w:r>
          <w:t>49</w:t>
        </w:r>
        <w:r>
          <w:fldChar w:fldCharType="end"/>
        </w:r>
      </w:hyperlink>
    </w:p>
    <w:p>
      <w:pPr>
        <w:pStyle w:val="TOC2"/>
        <w:tabs>
          <w:tab w:val="right" w:leader="dot" w:pos="8306"/>
        </w:tabs>
      </w:pPr>
      <w:hyperlink w:anchor="_Toc2112" w:history="1">
        <w:r>
          <w:rPr>
            <w:rFonts w:ascii="仿宋" w:eastAsia="仿宋" w:hAnsi="仿宋" w:cs="仿宋" w:hint="eastAsia"/>
            <w:lang w:eastAsia="zh-CN"/>
          </w:rPr>
          <w:t>(三)、客户关系管理</w:t>
        </w:r>
        <w:r>
          <w:tab/>
        </w:r>
        <w:r>
          <w:fldChar w:fldCharType="begin"/>
        </w:r>
        <w:r>
          <w:instrText xml:space="preserve"> PAGEREF _Toc2112 \h </w:instrText>
        </w:r>
        <w:r>
          <w:fldChar w:fldCharType="separate"/>
        </w:r>
        <w:r>
          <w:t>51</w:t>
        </w:r>
        <w:r>
          <w:fldChar w:fldCharType="end"/>
        </w:r>
      </w:hyperlink>
    </w:p>
    <w:p>
      <w:pPr>
        <w:pStyle w:val="TOC2"/>
        <w:tabs>
          <w:tab w:val="right" w:leader="dot" w:pos="8306"/>
        </w:tabs>
      </w:pPr>
      <w:hyperlink w:anchor="_Toc26521" w:history="1">
        <w:r>
          <w:rPr>
            <w:rFonts w:ascii="仿宋" w:eastAsia="仿宋" w:hAnsi="仿宋" w:cs="仿宋" w:hint="eastAsia"/>
            <w:lang w:eastAsia="zh-CN"/>
          </w:rPr>
          <w:t>(四)、品牌建设与维护</w:t>
        </w:r>
        <w:r>
          <w:tab/>
        </w:r>
        <w:r>
          <w:fldChar w:fldCharType="begin"/>
        </w:r>
        <w:r>
          <w:instrText xml:space="preserve"> PAGEREF _Toc26521 \h </w:instrText>
        </w:r>
        <w:r>
          <w:fldChar w:fldCharType="separate"/>
        </w:r>
        <w:r>
          <w:t>52</w:t>
        </w:r>
        <w:r>
          <w:fldChar w:fldCharType="end"/>
        </w:r>
      </w:hyperlink>
    </w:p>
    <w:p>
      <w:pPr>
        <w:pStyle w:val="TOC1"/>
        <w:tabs>
          <w:tab w:val="right" w:leader="dot" w:pos="8306"/>
        </w:tabs>
      </w:pPr>
      <w:hyperlink w:anchor="_Toc20161" w:history="1">
        <w:r>
          <w:rPr>
            <w:rFonts w:ascii="仿宋" w:eastAsia="仿宋" w:hAnsi="仿宋" w:cs="仿宋" w:hint="eastAsia"/>
            <w:lang w:eastAsia="zh-CN"/>
          </w:rPr>
          <w:t>十、合规与风险管理</w:t>
        </w:r>
        <w:r>
          <w:tab/>
        </w:r>
        <w:r>
          <w:fldChar w:fldCharType="begin"/>
        </w:r>
        <w:r>
          <w:instrText xml:space="preserve"> PAGEREF _Toc20161 \h </w:instrText>
        </w:r>
        <w:r>
          <w:fldChar w:fldCharType="separate"/>
        </w:r>
        <w:r>
          <w:t>54</w:t>
        </w:r>
        <w:r>
          <w:fldChar w:fldCharType="end"/>
        </w:r>
      </w:hyperlink>
    </w:p>
    <w:p>
      <w:pPr>
        <w:pStyle w:val="TOC2"/>
        <w:tabs>
          <w:tab w:val="right" w:leader="dot" w:pos="8306"/>
        </w:tabs>
      </w:pPr>
      <w:hyperlink w:anchor="_Toc5539" w:history="1">
        <w:r>
          <w:rPr>
            <w:rFonts w:ascii="仿宋" w:eastAsia="仿宋" w:hAnsi="仿宋" w:cs="仿宋" w:hint="eastAsia"/>
            <w:lang w:eastAsia="zh-CN"/>
          </w:rPr>
          <w:t>(一)、法律法规合规体系</w:t>
        </w:r>
        <w:r>
          <w:tab/>
        </w:r>
        <w:r>
          <w:fldChar w:fldCharType="begin"/>
        </w:r>
        <w:r>
          <w:instrText xml:space="preserve"> PAGEREF _Toc5539 \h </w:instrText>
        </w:r>
        <w:r>
          <w:fldChar w:fldCharType="separate"/>
        </w:r>
        <w:r>
          <w:t>54</w:t>
        </w:r>
        <w:r>
          <w:fldChar w:fldCharType="end"/>
        </w:r>
      </w:hyperlink>
    </w:p>
    <w:p>
      <w:pPr>
        <w:pStyle w:val="TOC2"/>
        <w:tabs>
          <w:tab w:val="right" w:leader="dot" w:pos="8306"/>
        </w:tabs>
      </w:pPr>
      <w:hyperlink w:anchor="_Toc26657" w:history="1">
        <w:r>
          <w:rPr>
            <w:rFonts w:ascii="仿宋" w:eastAsia="仿宋" w:hAnsi="仿宋" w:cs="仿宋" w:hint="eastAsia"/>
            <w:lang w:eastAsia="zh-CN"/>
          </w:rPr>
          <w:t>(二)、内部控制与风险评估</w:t>
        </w:r>
        <w:r>
          <w:tab/>
        </w:r>
        <w:r>
          <w:fldChar w:fldCharType="begin"/>
        </w:r>
        <w:r>
          <w:instrText xml:space="preserve"> PAGEREF _Toc26657 \h </w:instrText>
        </w:r>
        <w:r>
          <w:fldChar w:fldCharType="separate"/>
        </w:r>
        <w:r>
          <w:t>55</w:t>
        </w:r>
        <w:r>
          <w:fldChar w:fldCharType="end"/>
        </w:r>
      </w:hyperlink>
    </w:p>
    <w:p>
      <w:pPr>
        <w:pStyle w:val="TOC2"/>
        <w:tabs>
          <w:tab w:val="right" w:leader="dot" w:pos="8306"/>
        </w:tabs>
      </w:pPr>
      <w:hyperlink w:anchor="_Toc26281" w:history="1">
        <w:r>
          <w:rPr>
            <w:rFonts w:ascii="仿宋" w:eastAsia="仿宋" w:hAnsi="仿宋" w:cs="仿宋" w:hint="eastAsia"/>
            <w:lang w:eastAsia="zh-CN"/>
          </w:rPr>
          <w:t>(三)、合规培训与执行</w:t>
        </w:r>
        <w:r>
          <w:tab/>
        </w:r>
        <w:r>
          <w:fldChar w:fldCharType="begin"/>
        </w:r>
        <w:r>
          <w:instrText xml:space="preserve"> PAGEREF _Toc26281 \h </w:instrText>
        </w:r>
        <w:r>
          <w:fldChar w:fldCharType="separate"/>
        </w:r>
        <w:r>
          <w:t>56</w:t>
        </w:r>
        <w:r>
          <w:fldChar w:fldCharType="end"/>
        </w:r>
      </w:hyperlink>
    </w:p>
    <w:p>
      <w:pPr>
        <w:pStyle w:val="TOC2"/>
        <w:tabs>
          <w:tab w:val="right" w:leader="dot" w:pos="8306"/>
        </w:tabs>
      </w:pPr>
      <w:hyperlink w:anchor="_Toc1717" w:history="1">
        <w:r>
          <w:rPr>
            <w:rFonts w:ascii="仿宋" w:eastAsia="仿宋" w:hAnsi="仿宋" w:cs="仿宋" w:hint="eastAsia"/>
            <w:lang w:eastAsia="zh-CN"/>
          </w:rPr>
          <w:t>(四)、合规监测与修正机制</w:t>
        </w:r>
        <w:r>
          <w:tab/>
        </w:r>
        <w:r>
          <w:fldChar w:fldCharType="begin"/>
        </w:r>
        <w:r>
          <w:instrText xml:space="preserve"> PAGEREF _Toc1717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29353"/>
      <w:r>
        <w:rPr>
          <w:rFonts w:ascii="仿宋" w:eastAsia="仿宋" w:hAnsi="仿宋" w:cs="仿宋" w:hint="eastAsia"/>
          <w:sz w:val="28"/>
          <w:lang w:eastAsia="zh-CN"/>
        </w:rPr>
        <w:t>一、后期运营与管理</w:t>
      </w:r>
      <w:bookmarkEnd w:id="2"/>
    </w:p>
    <w:p>
      <w:pPr>
        <w:pStyle w:val="Heading2"/>
        <w:rPr>
          <w:rFonts w:ascii="仿宋" w:eastAsia="仿宋" w:hAnsi="仿宋" w:cs="仿宋" w:hint="eastAsia"/>
          <w:lang w:eastAsia="zh-CN"/>
        </w:rPr>
      </w:pPr>
      <w:bookmarkStart w:id="3" w:name="_Toc16211"/>
      <w:r>
        <w:rPr>
          <w:rFonts w:ascii="仿宋" w:eastAsia="仿宋" w:hAnsi="仿宋" w:cs="仿宋" w:hint="eastAsia"/>
          <w:lang w:eastAsia="zh-CN"/>
        </w:rPr>
        <w:t>(一)、城市轨道交通信息化项目运营管理机制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在城市轨道交通信息化项目运营阶段，我们将建立完善的运营管理机制，以确保城市轨道交通信息化项目稳健运行和高效管理。关键要点包括：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成立专业化的运营团队，囊括各领域专业人才，确保对城市轨道交通信息化项目各方面进行全面管理。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4" w:name="_Toc29205"/>
      <w:r>
        <w:rPr>
          <w:rFonts w:ascii="仿宋" w:eastAsia="仿宋" w:hAnsi="仿宋" w:cs="仿宋" w:hint="eastAsia"/>
          <w:sz w:val="28"/>
          <w:lang w:eastAsia="zh-CN"/>
        </w:rPr>
        <w:t>(二)、人员培训与知识转移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5" w:name="_Toc24060"/>
      <w:r>
        <w:rPr>
          <w:rFonts w:ascii="仿宋" w:eastAsia="仿宋" w:hAnsi="仿宋" w:cs="仿宋" w:hint="eastAsia"/>
          <w:sz w:val="28"/>
          <w:lang w:eastAsia="zh-CN"/>
        </w:rPr>
        <w:t>(三)、设备维护与保养</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6" w:name="_Toc25201"/>
      <w:r>
        <w:rPr>
          <w:rFonts w:ascii="仿宋" w:eastAsia="仿宋" w:hAnsi="仿宋" w:cs="仿宋" w:hint="eastAsia"/>
          <w:sz w:val="28"/>
          <w:lang w:eastAsia="zh-CN"/>
        </w:rPr>
        <w:t>(四)、定期检查与评估</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为保持城市轨道交通信息化项目的高效运行和不断改进，我们将定期进行检查与评估：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7" w:name="_Toc16009"/>
      <w:r>
        <w:rPr>
          <w:rFonts w:ascii="仿宋" w:eastAsia="仿宋" w:hAnsi="仿宋" w:cs="仿宋" w:hint="eastAsia"/>
          <w:sz w:val="28"/>
          <w:lang w:eastAsia="zh-CN"/>
        </w:rPr>
        <w:t>二、风险应对评估</w:t>
      </w:r>
      <w:bookmarkEnd w:id="7"/>
    </w:p>
    <w:p>
      <w:pPr>
        <w:pStyle w:val="Heading2"/>
        <w:rPr>
          <w:rFonts w:ascii="仿宋" w:eastAsia="仿宋" w:hAnsi="仿宋" w:cs="仿宋" w:hint="eastAsia"/>
          <w:lang w:eastAsia="zh-CN"/>
        </w:rPr>
      </w:pPr>
      <w:bookmarkStart w:id="8" w:name="_Toc26630"/>
      <w:r>
        <w:rPr>
          <w:rFonts w:ascii="仿宋" w:eastAsia="仿宋" w:hAnsi="仿宋" w:cs="仿宋" w:hint="eastAsia"/>
          <w:lang w:eastAsia="zh-CN"/>
        </w:rPr>
        <w:t>(一)、政策风险分析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城市轨道交通信息化项目实施过程中，政策因素可能对城市轨道交通信息化项目产生一定的影响。为了应对潜在的政策风险，我们将密切关注国家和地方相关政策的变化。与相关政府部门建立良好的沟通渠道，及时获取政策信息，确保城市轨道交通信息化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9" w:name="_Toc942"/>
      <w:r>
        <w:rPr>
          <w:rFonts w:ascii="仿宋" w:eastAsia="仿宋" w:hAnsi="仿宋" w:cs="仿宋" w:hint="eastAsia"/>
          <w:sz w:val="28"/>
          <w:lang w:eastAsia="zh-CN"/>
        </w:rPr>
        <w:t>(二)、社会风险分析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10" w:name="_Toc13322"/>
      <w:r>
        <w:rPr>
          <w:rFonts w:ascii="仿宋" w:eastAsia="仿宋" w:hAnsi="仿宋" w:cs="仿宋" w:hint="eastAsia"/>
          <w:sz w:val="28"/>
          <w:lang w:eastAsia="zh-CN"/>
        </w:rPr>
        <w:t>(三)、市场风险分析</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市场风险是城市轨道交通信息化项目面临的重要挑战之一。我们将进行全面的市场调研，了解目标市场的需求和竞争格局。同时，制定灵活的市场推广策略，以适应市场变化。建立多层次、多元化的市场渠道，降低单一市场对城市轨道交通信息化项目的风险影响。</w:t>
      </w:r>
    </w:p>
    <w:p>
      <w:pPr>
        <w:pStyle w:val="Heading2"/>
        <w:ind w:firstLine="560" w:firstLineChars="200"/>
        <w:rPr>
          <w:rFonts w:ascii="仿宋" w:eastAsia="仿宋" w:hAnsi="仿宋" w:cs="仿宋" w:hint="eastAsia"/>
          <w:sz w:val="28"/>
          <w:lang w:eastAsia="zh-CN"/>
        </w:rPr>
      </w:pPr>
      <w:bookmarkStart w:id="11" w:name="_Toc30190"/>
      <w:r>
        <w:rPr>
          <w:rFonts w:ascii="仿宋" w:eastAsia="仿宋" w:hAnsi="仿宋" w:cs="仿宋" w:hint="eastAsia"/>
          <w:sz w:val="28"/>
          <w:lang w:eastAsia="zh-CN"/>
        </w:rPr>
        <w:t>(四)、资金风险分析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城市轨道交通信息化项目成功实施的基础。我们将建立健全的资金管理制度，定期进行资金流量分析，确保城市轨道交通信息化项目运营资金的充足。与金融机构建立良好的合作关系，提前制定应对资金紧张的预案，以确保城市轨道交通信息化项目的资金安全。</w:t>
      </w:r>
    </w:p>
    <w:p>
      <w:pPr>
        <w:pStyle w:val="Heading2"/>
        <w:ind w:firstLine="560" w:firstLineChars="200"/>
        <w:rPr>
          <w:rFonts w:ascii="仿宋" w:eastAsia="仿宋" w:hAnsi="仿宋" w:cs="仿宋" w:hint="eastAsia"/>
          <w:sz w:val="28"/>
          <w:lang w:eastAsia="zh-CN"/>
        </w:rPr>
      </w:pPr>
      <w:bookmarkStart w:id="12" w:name="_Toc24714"/>
      <w:r>
        <w:rPr>
          <w:rFonts w:ascii="仿宋" w:eastAsia="仿宋" w:hAnsi="仿宋" w:cs="仿宋" w:hint="eastAsia"/>
          <w:sz w:val="28"/>
          <w:lang w:eastAsia="zh-CN"/>
        </w:rPr>
        <w:t>(五)、技术风险分析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城市轨道交通信息化项目实施中不可避免的挑战。我们将进行全面的技术评估，确保所采用的技术方案是成熟、可行的。与专业技术团队建立良好的合作关系，及时解决技术难题，确保城市轨道交通信息化项目按计划进行。</w:t>
      </w:r>
    </w:p>
    <w:p>
      <w:pPr>
        <w:pStyle w:val="Heading2"/>
        <w:ind w:firstLine="560" w:firstLineChars="200"/>
        <w:rPr>
          <w:rFonts w:ascii="仿宋" w:eastAsia="仿宋" w:hAnsi="仿宋" w:cs="仿宋" w:hint="eastAsia"/>
          <w:sz w:val="28"/>
          <w:lang w:eastAsia="zh-CN"/>
        </w:rPr>
      </w:pPr>
      <w:bookmarkStart w:id="13" w:name="_Toc21585"/>
      <w:r>
        <w:rPr>
          <w:rFonts w:ascii="仿宋" w:eastAsia="仿宋" w:hAnsi="仿宋" w:cs="仿宋" w:hint="eastAsia"/>
          <w:sz w:val="28"/>
          <w:lang w:eastAsia="zh-CN"/>
        </w:rPr>
        <w:t>(六)、财务风险分析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城市轨道交通信息化项目运营中需要高度重视的方面。我们将建立健全的财务管理体系，严格执行财务制度。通过多元化投资，降低财务风险集中度。及时调整财务战略，确保城市轨道交通信息化项目财务运作的健康发展。</w:t>
      </w:r>
    </w:p>
    <w:p>
      <w:pPr>
        <w:pStyle w:val="Heading2"/>
        <w:ind w:firstLine="560" w:firstLineChars="200"/>
        <w:rPr>
          <w:rFonts w:ascii="仿宋" w:eastAsia="仿宋" w:hAnsi="仿宋" w:cs="仿宋" w:hint="eastAsia"/>
          <w:sz w:val="28"/>
          <w:lang w:eastAsia="zh-CN"/>
        </w:rPr>
      </w:pPr>
      <w:bookmarkStart w:id="14" w:name="_Toc20693"/>
      <w:r>
        <w:rPr>
          <w:rFonts w:ascii="仿宋" w:eastAsia="仿宋" w:hAnsi="仿宋" w:cs="仿宋" w:hint="eastAsia"/>
          <w:sz w:val="28"/>
          <w:lang w:eastAsia="zh-CN"/>
        </w:rPr>
        <w:t>(七)、管理风险分析</w:t>
      </w:r>
      <w:bookmarkEnd w:id="14"/>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城市轨道交通信息化项目进度管理等方面。我们将通过建设高效的管理团队，提升管理水平。建立科学的城市轨道交通信息化项目管理体系，确保城市轨道交通信息化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5" w:name="_Toc15279"/>
      <w:r>
        <w:rPr>
          <w:rFonts w:ascii="仿宋" w:eastAsia="仿宋" w:hAnsi="仿宋" w:cs="仿宋" w:hint="eastAsia"/>
          <w:sz w:val="28"/>
          <w:lang w:eastAsia="zh-CN"/>
        </w:rPr>
        <w:t>(八)、其它风险分析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城市轨道交通信息化项目实施中可能还存在其他各种意外风险，我们将建立综合的风险管理机制，及时评估、响应和应对各类潜在风险。通过建设风险管理团队，提高应对不确定性的能力。灵活调整城市轨道交通信息化项目计划，确保城市轨道交通信息化项目始终处于可控的状态。</w:t>
      </w:r>
    </w:p>
    <w:p>
      <w:pPr>
        <w:pStyle w:val="Heading1"/>
        <w:ind w:firstLine="560" w:firstLineChars="200"/>
        <w:rPr>
          <w:rFonts w:ascii="仿宋" w:eastAsia="仿宋" w:hAnsi="仿宋" w:cs="仿宋" w:hint="eastAsia"/>
          <w:sz w:val="28"/>
          <w:lang w:eastAsia="zh-CN"/>
        </w:rPr>
      </w:pPr>
      <w:bookmarkStart w:id="16" w:name="_Toc25123"/>
      <w:r>
        <w:rPr>
          <w:rFonts w:ascii="仿宋" w:eastAsia="仿宋" w:hAnsi="仿宋" w:cs="仿宋" w:hint="eastAsia"/>
          <w:sz w:val="28"/>
          <w:lang w:eastAsia="zh-CN"/>
        </w:rPr>
        <w:t>三、工艺先进性</w:t>
      </w:r>
      <w:bookmarkEnd w:id="16"/>
    </w:p>
    <w:p>
      <w:pPr>
        <w:pStyle w:val="Heading2"/>
        <w:rPr>
          <w:rFonts w:ascii="仿宋" w:eastAsia="仿宋" w:hAnsi="仿宋" w:cs="仿宋" w:hint="eastAsia"/>
          <w:lang w:eastAsia="zh-CN"/>
        </w:rPr>
      </w:pPr>
      <w:bookmarkStart w:id="17" w:name="_Toc24877"/>
      <w:r>
        <w:rPr>
          <w:rFonts w:ascii="仿宋" w:eastAsia="仿宋" w:hAnsi="仿宋" w:cs="仿宋" w:hint="eastAsia"/>
          <w:lang w:eastAsia="zh-CN"/>
        </w:rPr>
        <w:t>(一)、城市轨道交通信息化项目建设期的原辅材料保障</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XX城市轨道交通信息化项目在施工期间的原辅材料采购主要涵盖以下几个方面：钢材、木材、水泥以及各种建筑和装饰材料。城市轨道交通信息化项目所在地周边市场拥有丰富的供应资源，有多家供货厂家和商户，能够满足城市轨道交通信息化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城市轨道交通信息化项目施工不可或缺的主要材料之一，涵盖结构钢、型钢等多个种类，市场上存在多家专业生产厂家，提供了多样化的选择。木材作为建筑和装饰的重要原材料，周边供应商可提供各类木材品种，以满足城市轨道交通信息化项目的具体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城市轨道交通信息化项目所在地区有多家水泥生产厂家，保障了城市轨道交通信息化项目对水泥的供应。此外，各种建筑及装饰材料，如砖瓦、涂料、地板等，也能在周边市场找到丰富的品种和供应商，确保城市轨道交通信息化项目在施工过程中有足够的选择空间。</w:t>
      </w:r>
    </w:p>
    <w:p>
      <w:pPr>
        <w:pStyle w:val="Heading2"/>
        <w:ind w:firstLine="560" w:firstLineChars="200"/>
        <w:rPr>
          <w:rFonts w:ascii="仿宋" w:eastAsia="仿宋" w:hAnsi="仿宋" w:cs="仿宋" w:hint="eastAsia"/>
          <w:sz w:val="28"/>
          <w:lang w:eastAsia="zh-CN"/>
        </w:rPr>
      </w:pPr>
      <w:bookmarkStart w:id="18" w:name="_Toc22155"/>
      <w:r>
        <w:rPr>
          <w:rFonts w:ascii="仿宋" w:eastAsia="仿宋" w:hAnsi="仿宋" w:cs="仿宋" w:hint="eastAsia"/>
          <w:sz w:val="28"/>
          <w:lang w:eastAsia="zh-CN"/>
        </w:rPr>
        <w:t>(二)、城市轨道交通信息化项目运营期的原辅材料采购与管理</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在城市轨道交通信息化项目运营期，原辅材料的采购及管理是确保生产顺利进行和产品质量稳定的关键环节。以下是对该方面的运营策略：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城市轨道交通信息化项目承办单位将建立健全IS09000质量管理和质量保证体系，确保物料的质量控制和管理符合国际标准。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城市轨道交通信息化项目在建设时应确保原料来源的稳定可靠，建立长期合作关系，确保建成后原料的质量和连续供应。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19" w:name="_Toc494"/>
      <w:r>
        <w:rPr>
          <w:rFonts w:ascii="仿宋" w:eastAsia="仿宋" w:hAnsi="仿宋" w:cs="仿宋" w:hint="eastAsia"/>
          <w:sz w:val="28"/>
          <w:lang w:eastAsia="zh-CN"/>
        </w:rPr>
        <w:t>(三)、技术管理的独特特色</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在城市轨道交通信息化项目建设和实施阶段，我们将严格遵循环境保护和安全生产的“三同时”原则，全面贯彻环境保护、职业安全卫生、消防及节能等法律法规和相关措施。关键要求如下：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制定并执行符合环保法规的排放标准，确保城市轨道交通信息化项目不对周边环境造成污染。</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实施定期的能耗评估，优化生产流程，确保城市轨道交通信息化项目运行成本最低化。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二、城市轨道交通信息化项目技术优势分析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投资城市轨道交通信息化项目具备明显的技术优势，主要体现在以下方面：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城市轨道交通信息化项目采用先进的节能设施，具备多规格产品转换能力，灵活适应市场需求，运行成本相对较低。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投资城市轨道交通信息化项目所采用的技术与国内资源条件相适应，具有良好的技术适应性。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城市轨道交通信息化项目采用的技术工艺路线在国内生产实践中已经得到验证，证明技术成熟可行。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技术支援条件良好，具备较强的可靠性，有助于确保城市轨道交通信息化项目的平稳运行和高效生产。</w:t>
      </w:r>
    </w:p>
    <w:p>
      <w:pPr>
        <w:pStyle w:val="Heading2"/>
        <w:ind w:firstLine="560" w:firstLineChars="200"/>
        <w:rPr>
          <w:rFonts w:ascii="仿宋" w:eastAsia="仿宋" w:hAnsi="仿宋" w:cs="仿宋" w:hint="eastAsia"/>
          <w:sz w:val="28"/>
          <w:lang w:eastAsia="zh-CN"/>
        </w:rPr>
      </w:pPr>
      <w:bookmarkStart w:id="20" w:name="_Toc29825"/>
      <w:r>
        <w:rPr>
          <w:rFonts w:ascii="仿宋" w:eastAsia="仿宋" w:hAnsi="仿宋" w:cs="仿宋" w:hint="eastAsia"/>
          <w:sz w:val="28"/>
          <w:lang w:eastAsia="zh-CN"/>
        </w:rPr>
        <w:t>(四)、城市轨道交通信息化项目工艺技术设计方案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轨道交通信息化项目的建设和实施过程中，我们坚定贯彻执行“三同时”原则，即环境保护、职业安全卫生、消防及节能的原则。我们注重遵循与环境保护、职业安全卫生、消防及节能相关的法律法规，并全面贯彻各项措施，确保城市轨道交通信息化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城市轨道交通信息化项目技术优势分析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轨道交通信息化项目在技术方面拥有独特的优势。首先，我们的节能设施是先进的，并具备多规格产品转换的能力，从而确保城市轨道交通信息化项目在运行过程中能够适应市场需求的变化，具备较低的运行成本。其次，投资城市轨道交通信息化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城市轨道交通信息化项目提供了强大的技术支持，使其具备了较强的可靠性。在技术方面，城市轨道交通信息化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21" w:name="_Toc14596"/>
      <w:r>
        <w:rPr>
          <w:rFonts w:ascii="仿宋" w:eastAsia="仿宋" w:hAnsi="仿宋" w:cs="仿宋" w:hint="eastAsia"/>
          <w:sz w:val="28"/>
          <w:lang w:eastAsia="zh-CN"/>
        </w:rPr>
        <w:t>(五)、设备选型的智能化方案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城市轨道交通信息化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城市轨道交通信息化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城市轨道交通信息化项目投资风险，我们将力求选择设备生产厂家，其设备交货期、售后服务、安装调试等方面表现优越，以确保城市轨道交通信息化项目的顺利进行。我们主要选用国产设备，以减少城市轨道交通信息化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万元。通过以上措施，我们将确保城市轨道交通信息化项目在设备采购方面达到最佳性能和效益。</w:t>
      </w:r>
    </w:p>
    <w:p>
      <w:pPr>
        <w:pStyle w:val="Heading1"/>
        <w:ind w:firstLine="560" w:firstLineChars="200"/>
        <w:rPr>
          <w:rFonts w:ascii="仿宋" w:eastAsia="仿宋" w:hAnsi="仿宋" w:cs="仿宋" w:hint="eastAsia"/>
          <w:sz w:val="28"/>
          <w:lang w:eastAsia="zh-CN"/>
        </w:rPr>
      </w:pPr>
      <w:bookmarkStart w:id="22" w:name="_Toc26486"/>
      <w:r>
        <w:rPr>
          <w:rFonts w:ascii="仿宋" w:eastAsia="仿宋" w:hAnsi="仿宋" w:cs="仿宋" w:hint="eastAsia"/>
          <w:sz w:val="28"/>
          <w:lang w:eastAsia="zh-CN"/>
        </w:rPr>
        <w:t>四、城市轨道交通信息化项目概论</w:t>
      </w:r>
      <w:bookmarkEnd w:id="22"/>
    </w:p>
    <w:p>
      <w:pPr>
        <w:pStyle w:val="Heading2"/>
        <w:rPr>
          <w:rFonts w:ascii="仿宋" w:eastAsia="仿宋" w:hAnsi="仿宋" w:cs="仿宋" w:hint="eastAsia"/>
          <w:lang w:eastAsia="zh-CN"/>
        </w:rPr>
      </w:pPr>
      <w:bookmarkStart w:id="23" w:name="_Toc13856"/>
      <w:r>
        <w:rPr>
          <w:rFonts w:ascii="仿宋" w:eastAsia="仿宋" w:hAnsi="仿宋" w:cs="仿宋" w:hint="eastAsia"/>
          <w:lang w:eastAsia="zh-CN"/>
        </w:rPr>
        <w:t>(一)、创新计划及城市轨道交通信息化项目性质</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XX城市轨道交通信息化项目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城市轨道交通信息化项目建设性质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城市轨道交通信息化项目为新建城市轨道交通信息化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24" w:name="_Toc4691"/>
      <w:r>
        <w:rPr>
          <w:rFonts w:ascii="仿宋" w:eastAsia="仿宋" w:hAnsi="仿宋" w:cs="仿宋" w:hint="eastAsia"/>
          <w:sz w:val="28"/>
          <w:lang w:eastAsia="zh-CN"/>
        </w:rPr>
        <w:t>(二)、主管单位与城市轨道交通信息化项目执行方</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25" w:name="_Toc25239"/>
      <w:r>
        <w:rPr>
          <w:rFonts w:ascii="仿宋" w:eastAsia="仿宋" w:hAnsi="仿宋" w:cs="仿宋" w:hint="eastAsia"/>
          <w:sz w:val="28"/>
          <w:lang w:eastAsia="zh-CN"/>
        </w:rPr>
        <w:t>(三)、战略协作伙伴</w:t>
      </w:r>
      <w:bookmarkEnd w:id="2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26" w:name="_Toc19169"/>
      <w:r>
        <w:rPr>
          <w:rFonts w:ascii="仿宋" w:eastAsia="仿宋" w:hAnsi="仿宋" w:cs="仿宋" w:hint="eastAsia"/>
          <w:sz w:val="28"/>
          <w:lang w:eastAsia="zh-CN"/>
        </w:rPr>
        <w:t>(四)、城市轨道交通信息化项目提出背景和合理性</w:t>
      </w:r>
      <w:bookmarkEnd w:id="26"/>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(一) 城市轨道交通信息化项目背景分析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城市轨道交通信息化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城市轨道交通信息化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城市轨道交通信息化项目中取得显著的业绩。城市轨道交通信息化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轨道交通信息化项目提出之前，公司进行了全面的市场调研和前期验证工作。这包括对潜在市场的需求分析、竞争对手的情报搜集、潜在客户的反馈等。通过这些工作，我们确信城市轨道交通信息化项目有望在市场上取得成功，能够有效满足客户需求，赢得市场份额。</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公司的战略规划和业务布局对城市轨道交通信息化项目提出起到了指导作用。城市轨道交通信息化项目的提出是为了实现公司更广泛的战略目标，强化在特定领域的竞争实力，实现战略的有序推进和全面实施。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27" w:name="_Toc12211"/>
      <w:r>
        <w:rPr>
          <w:rFonts w:ascii="仿宋" w:eastAsia="仿宋" w:hAnsi="仿宋" w:cs="仿宋" w:hint="eastAsia"/>
          <w:sz w:val="28"/>
          <w:lang w:eastAsia="zh-CN"/>
        </w:rPr>
        <w:t>(五)、城市轨道交通信息化项目选址和土地综合评估</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轨道交通信息化项目选址于xxx区，该区地理位置优越，便于物流和人员流动。地处交通枢纽，对于物资运输和市场覆盖都有明显的优势。同时，该区自然环境优美，有利于城市轨道交通信息化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xxx区具备繁荣的经济环境，市场需求旺盛，为城市轨道交通信息化项目提供了广阔的发展空间。区域内产业结构合理，对相关产业的支持和引导政策积极，为城市轨道交通信息化项目的发展提供了有力支持。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轨道交通信息化项目选址用地面积为XXXX平方米，用地状况平整且面积充足，为城市轨道交通信息化项目建设提供了良好的条件。规划布局合理，充分考虑了未来的扩展和发展需求，确保城市轨道交通信息化项目具备可持续经营的空间。</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城市轨道交通信息化项目充分考虑生态环保和社会责任。通过采取现代化的环保技术和管理手段，确保城市轨道交通信息化项目对周边生态环境的影响最小。城市轨道交通信息化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考虑到xxx区的地理位置、区域经济环境、用地状况等因素，该用地选址为城市轨道交通信息化项目提供了得天独厚的优势。用地规模适中，布局合理，有望成为城市轨道交通信息化项目长期稳健发展的有力支持。</w:t>
      </w:r>
    </w:p>
    <w:p>
      <w:pPr>
        <w:pStyle w:val="Heading2"/>
        <w:ind w:firstLine="560" w:firstLineChars="200"/>
        <w:rPr>
          <w:rFonts w:ascii="仿宋" w:eastAsia="仿宋" w:hAnsi="仿宋" w:cs="仿宋" w:hint="eastAsia"/>
          <w:sz w:val="28"/>
          <w:lang w:eastAsia="zh-CN"/>
        </w:rPr>
      </w:pPr>
      <w:bookmarkStart w:id="28" w:name="_Toc27997"/>
      <w:r>
        <w:rPr>
          <w:rFonts w:ascii="仿宋" w:eastAsia="仿宋" w:hAnsi="仿宋" w:cs="仿宋" w:hint="eastAsia"/>
          <w:sz w:val="28"/>
          <w:lang w:eastAsia="zh-CN"/>
        </w:rPr>
        <w:t>(六)、土木工程建设目标</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城市轨道交通信息化项目净用地面积为XXX平方米，建筑物基底占地面积XXX平方米，总建筑面积达到XXX平方米。其中，规划建设主体工程占地XXXX平方米，为城市轨道交通信息化项目的核心建设区域。此外，城市轨道交通信息化项目规划绿化面积为XXX平方米，通过合理规划和设计，将注重打造绿色、生态友好的城市轨道交通信息化项目环境。</w:t>
      </w:r>
    </w:p>
    <w:p>
      <w:pPr>
        <w:pStyle w:val="Heading2"/>
        <w:ind w:firstLine="560" w:firstLineChars="200"/>
        <w:rPr>
          <w:rFonts w:ascii="仿宋" w:eastAsia="仿宋" w:hAnsi="仿宋" w:cs="仿宋" w:hint="eastAsia"/>
          <w:sz w:val="28"/>
          <w:lang w:eastAsia="zh-CN"/>
        </w:rPr>
      </w:pPr>
      <w:bookmarkStart w:id="29" w:name="_Toc24683"/>
      <w:r>
        <w:rPr>
          <w:rFonts w:ascii="仿宋" w:eastAsia="仿宋" w:hAnsi="仿宋" w:cs="仿宋" w:hint="eastAsia"/>
          <w:sz w:val="28"/>
          <w:lang w:eastAsia="zh-CN"/>
        </w:rPr>
        <w:t>(七)、设备采购计划</w:t>
      </w:r>
      <w:bookmarkEnd w:id="2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https://d.book118.com/838027055075006041</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城市轨道交通信息化项目发展计划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城市轨道交通信息化项目发展计划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城市轨道交通信息化项目发展计划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城市轨道交通信息化项目发展计划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城市轨道交通信息化项目发展计划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城市轨道交通信息化项目发展计划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城市轨道交通信息化项目发展计划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城市轨道交通信息化项目发展计划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城市轨道交通信息化项目发展计划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城市轨道交通信息化项目发展计划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城市轨道交通信息化项目发展计划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城市轨道交通信息化项目发展计划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城市轨道交通信息化项目发展计划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城市轨道交通信息化项目发展计划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城市轨道交通信息化项目发展计划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城市轨道交通信息化项目发展计划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城市轨道交通信息化项目发展计划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城市轨道交通信息化项目发展计划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城市轨道交通信息化项目发展计划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城市轨道交通信息化项目发展计划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EB1D98"/>
    <w:rsid w:val="2CCA2C19"/>
    <w:rsid w:val="56EB1D98"/>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838027055075006041"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2024-02-14T15:03:00Z</dcterms:created>
  <dcterms:modified xsi:type="dcterms:W3CDTF">2024-02-14T15:03:24Z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505106E0AC094680A83A6BB2BB2F453D_11</vt:lpwstr>
  </property>
  <property fmtid="{D5CDD505-2E9C-101B-9397-08002B2CF9AE}" pid="3" name="KSOProductBuildVer">
    <vt:lpwstr>2052-12.1.0.16250</vt:lpwstr>
  </property>
</Properties>
</file>