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高尔夫球车项目规划设计纲要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0" w:history="1">
        <w:r>
          <w:rPr>
            <w:rFonts w:ascii="仿宋" w:eastAsia="仿宋" w:hAnsi="仿宋" w:cs="仿宋" w:hint="eastAsia"/>
            <w:lang w:eastAsia="zh-CN"/>
          </w:rPr>
          <w:t>概论</w:t>
        </w:r>
        <w:r>
          <w:tab/>
        </w:r>
        <w:r>
          <w:fldChar w:fldCharType="begin"/>
        </w:r>
        <w:r>
          <w:instrText xml:space="preserve"> PAGEREF _Toc14190 \h </w:instrText>
        </w:r>
        <w:r>
          <w:fldChar w:fldCharType="separate"/>
        </w:r>
        <w:r>
          <w:t>3</w:t>
        </w:r>
        <w:r>
          <w:fldChar w:fldCharType="end"/>
        </w:r>
      </w:hyperlink>
    </w:p>
    <w:p>
      <w:pPr>
        <w:pStyle w:val="TOC1"/>
        <w:tabs>
          <w:tab w:val="right" w:leader="dot" w:pos="8306"/>
        </w:tabs>
      </w:pPr>
      <w:hyperlink w:anchor="_Toc17600" w:history="1">
        <w:r>
          <w:rPr>
            <w:rFonts w:ascii="仿宋" w:eastAsia="仿宋" w:hAnsi="仿宋" w:cs="仿宋" w:hint="eastAsia"/>
            <w:lang w:eastAsia="zh-CN"/>
          </w:rPr>
          <w:t>一、产品规划分析</w:t>
        </w:r>
        <w:r>
          <w:tab/>
        </w:r>
        <w:r>
          <w:fldChar w:fldCharType="begin"/>
        </w:r>
        <w:r>
          <w:instrText xml:space="preserve"> PAGEREF _Toc17600 \h </w:instrText>
        </w:r>
        <w:r>
          <w:fldChar w:fldCharType="separate"/>
        </w:r>
        <w:r>
          <w:t>3</w:t>
        </w:r>
        <w:r>
          <w:fldChar w:fldCharType="end"/>
        </w:r>
      </w:hyperlink>
    </w:p>
    <w:p>
      <w:pPr>
        <w:pStyle w:val="TOC2"/>
        <w:tabs>
          <w:tab w:val="right" w:leader="dot" w:pos="8306"/>
        </w:tabs>
      </w:pPr>
      <w:hyperlink w:anchor="_Toc27542" w:history="1">
        <w:r>
          <w:rPr>
            <w:rFonts w:ascii="仿宋" w:eastAsia="仿宋" w:hAnsi="仿宋" w:cs="仿宋" w:hint="eastAsia"/>
            <w:lang w:eastAsia="zh-CN"/>
          </w:rPr>
          <w:t>(一)、产品规划</w:t>
        </w:r>
        <w:r>
          <w:tab/>
        </w:r>
        <w:r>
          <w:fldChar w:fldCharType="begin"/>
        </w:r>
        <w:r>
          <w:instrText xml:space="preserve"> PAGEREF _Toc27542 \h </w:instrText>
        </w:r>
        <w:r>
          <w:fldChar w:fldCharType="separate"/>
        </w:r>
        <w:r>
          <w:t>3</w:t>
        </w:r>
        <w:r>
          <w:fldChar w:fldCharType="end"/>
        </w:r>
      </w:hyperlink>
    </w:p>
    <w:p>
      <w:pPr>
        <w:pStyle w:val="TOC2"/>
        <w:tabs>
          <w:tab w:val="right" w:leader="dot" w:pos="8306"/>
        </w:tabs>
      </w:pPr>
      <w:hyperlink w:anchor="_Toc17698" w:history="1">
        <w:r>
          <w:rPr>
            <w:rFonts w:ascii="仿宋" w:eastAsia="仿宋" w:hAnsi="仿宋" w:cs="仿宋" w:hint="eastAsia"/>
            <w:lang w:eastAsia="zh-CN"/>
          </w:rPr>
          <w:t>(二)、建设规模</w:t>
        </w:r>
        <w:r>
          <w:tab/>
        </w:r>
        <w:r>
          <w:fldChar w:fldCharType="begin"/>
        </w:r>
        <w:r>
          <w:instrText xml:space="preserve"> PAGEREF _Toc17698 \h </w:instrText>
        </w:r>
        <w:r>
          <w:fldChar w:fldCharType="separate"/>
        </w:r>
        <w:r>
          <w:t>4</w:t>
        </w:r>
        <w:r>
          <w:fldChar w:fldCharType="end"/>
        </w:r>
      </w:hyperlink>
    </w:p>
    <w:p>
      <w:pPr>
        <w:pStyle w:val="TOC1"/>
        <w:tabs>
          <w:tab w:val="right" w:leader="dot" w:pos="8306"/>
        </w:tabs>
      </w:pPr>
      <w:hyperlink w:anchor="_Toc24328" w:history="1">
        <w:r>
          <w:rPr>
            <w:rFonts w:ascii="仿宋" w:eastAsia="仿宋" w:hAnsi="仿宋" w:cs="仿宋" w:hint="eastAsia"/>
            <w:lang w:eastAsia="zh-CN"/>
          </w:rPr>
          <w:t>二、高尔夫球车项目选址可行性分析</w:t>
        </w:r>
        <w:r>
          <w:tab/>
        </w:r>
        <w:r>
          <w:fldChar w:fldCharType="begin"/>
        </w:r>
        <w:r>
          <w:instrText xml:space="preserve"> PAGEREF _Toc24328 \h </w:instrText>
        </w:r>
        <w:r>
          <w:fldChar w:fldCharType="separate"/>
        </w:r>
        <w:r>
          <w:t>5</w:t>
        </w:r>
        <w:r>
          <w:fldChar w:fldCharType="end"/>
        </w:r>
      </w:hyperlink>
    </w:p>
    <w:p>
      <w:pPr>
        <w:pStyle w:val="TOC2"/>
        <w:tabs>
          <w:tab w:val="right" w:leader="dot" w:pos="8306"/>
        </w:tabs>
      </w:pPr>
      <w:hyperlink w:anchor="_Toc11174" w:history="1">
        <w:r>
          <w:rPr>
            <w:rFonts w:ascii="仿宋" w:eastAsia="仿宋" w:hAnsi="仿宋" w:cs="仿宋" w:hint="eastAsia"/>
            <w:lang w:eastAsia="zh-CN"/>
          </w:rPr>
          <w:t>(一)、高尔夫球车项目选址</w:t>
        </w:r>
        <w:r>
          <w:tab/>
        </w:r>
        <w:r>
          <w:fldChar w:fldCharType="begin"/>
        </w:r>
        <w:r>
          <w:instrText xml:space="preserve"> PAGEREF _Toc11174 \h </w:instrText>
        </w:r>
        <w:r>
          <w:fldChar w:fldCharType="separate"/>
        </w:r>
        <w:r>
          <w:t>5</w:t>
        </w:r>
        <w:r>
          <w:fldChar w:fldCharType="end"/>
        </w:r>
      </w:hyperlink>
    </w:p>
    <w:p>
      <w:pPr>
        <w:pStyle w:val="TOC2"/>
        <w:tabs>
          <w:tab w:val="right" w:leader="dot" w:pos="8306"/>
        </w:tabs>
      </w:pPr>
      <w:hyperlink w:anchor="_Toc3340" w:history="1">
        <w:r>
          <w:rPr>
            <w:rFonts w:ascii="仿宋" w:eastAsia="仿宋" w:hAnsi="仿宋" w:cs="仿宋" w:hint="eastAsia"/>
            <w:lang w:eastAsia="zh-CN"/>
          </w:rPr>
          <w:t>(二)、用地控制指标</w:t>
        </w:r>
        <w:r>
          <w:tab/>
        </w:r>
        <w:r>
          <w:fldChar w:fldCharType="begin"/>
        </w:r>
        <w:r>
          <w:instrText xml:space="preserve"> PAGEREF _Toc3340 \h </w:instrText>
        </w:r>
        <w:r>
          <w:fldChar w:fldCharType="separate"/>
        </w:r>
        <w:r>
          <w:t>5</w:t>
        </w:r>
        <w:r>
          <w:fldChar w:fldCharType="end"/>
        </w:r>
      </w:hyperlink>
    </w:p>
    <w:p>
      <w:pPr>
        <w:pStyle w:val="TOC2"/>
        <w:tabs>
          <w:tab w:val="right" w:leader="dot" w:pos="8306"/>
        </w:tabs>
      </w:pPr>
      <w:hyperlink w:anchor="_Toc4233" w:history="1">
        <w:r>
          <w:rPr>
            <w:rFonts w:ascii="仿宋" w:eastAsia="仿宋" w:hAnsi="仿宋" w:cs="仿宋" w:hint="eastAsia"/>
            <w:lang w:eastAsia="zh-CN"/>
          </w:rPr>
          <w:t>(三)、节约用地措施</w:t>
        </w:r>
        <w:r>
          <w:tab/>
        </w:r>
        <w:r>
          <w:fldChar w:fldCharType="begin"/>
        </w:r>
        <w:r>
          <w:instrText xml:space="preserve"> PAGEREF _Toc4233 \h </w:instrText>
        </w:r>
        <w:r>
          <w:fldChar w:fldCharType="separate"/>
        </w:r>
        <w:r>
          <w:t>7</w:t>
        </w:r>
        <w:r>
          <w:fldChar w:fldCharType="end"/>
        </w:r>
      </w:hyperlink>
    </w:p>
    <w:p>
      <w:pPr>
        <w:pStyle w:val="TOC2"/>
        <w:tabs>
          <w:tab w:val="right" w:leader="dot" w:pos="8306"/>
        </w:tabs>
      </w:pPr>
      <w:hyperlink w:anchor="_Toc22200" w:history="1">
        <w:r>
          <w:rPr>
            <w:rFonts w:ascii="仿宋" w:eastAsia="仿宋" w:hAnsi="仿宋" w:cs="仿宋" w:hint="eastAsia"/>
            <w:lang w:eastAsia="zh-CN"/>
          </w:rPr>
          <w:t>(四)、总图布置方案</w:t>
        </w:r>
        <w:r>
          <w:tab/>
        </w:r>
        <w:r>
          <w:fldChar w:fldCharType="begin"/>
        </w:r>
        <w:r>
          <w:instrText xml:space="preserve"> PAGEREF _Toc22200 \h </w:instrText>
        </w:r>
        <w:r>
          <w:fldChar w:fldCharType="separate"/>
        </w:r>
        <w:r>
          <w:t>8</w:t>
        </w:r>
        <w:r>
          <w:fldChar w:fldCharType="end"/>
        </w:r>
      </w:hyperlink>
    </w:p>
    <w:p>
      <w:pPr>
        <w:pStyle w:val="TOC2"/>
        <w:tabs>
          <w:tab w:val="right" w:leader="dot" w:pos="8306"/>
        </w:tabs>
      </w:pPr>
      <w:hyperlink w:anchor="_Toc31529" w:history="1">
        <w:r>
          <w:rPr>
            <w:rFonts w:ascii="仿宋" w:eastAsia="仿宋" w:hAnsi="仿宋" w:cs="仿宋" w:hint="eastAsia"/>
            <w:lang w:eastAsia="zh-CN"/>
          </w:rPr>
          <w:t>(五)、选址综合评价</w:t>
        </w:r>
        <w:r>
          <w:tab/>
        </w:r>
        <w:r>
          <w:fldChar w:fldCharType="begin"/>
        </w:r>
        <w:r>
          <w:instrText xml:space="preserve"> PAGEREF _Toc31529 \h </w:instrText>
        </w:r>
        <w:r>
          <w:fldChar w:fldCharType="separate"/>
        </w:r>
        <w:r>
          <w:t>9</w:t>
        </w:r>
        <w:r>
          <w:fldChar w:fldCharType="end"/>
        </w:r>
      </w:hyperlink>
    </w:p>
    <w:p>
      <w:pPr>
        <w:pStyle w:val="TOC1"/>
        <w:tabs>
          <w:tab w:val="right" w:leader="dot" w:pos="8306"/>
        </w:tabs>
      </w:pPr>
      <w:hyperlink w:anchor="_Toc11785" w:history="1">
        <w:r>
          <w:rPr>
            <w:rFonts w:ascii="仿宋" w:eastAsia="仿宋" w:hAnsi="仿宋" w:cs="仿宋" w:hint="eastAsia"/>
            <w:lang w:eastAsia="zh-CN"/>
          </w:rPr>
          <w:t>三、高尔夫球车项目建设背景及必要性分析</w:t>
        </w:r>
        <w:r>
          <w:tab/>
        </w:r>
        <w:r>
          <w:fldChar w:fldCharType="begin"/>
        </w:r>
        <w:r>
          <w:instrText xml:space="preserve"> PAGEREF _Toc11785 \h </w:instrText>
        </w:r>
        <w:r>
          <w:fldChar w:fldCharType="separate"/>
        </w:r>
        <w:r>
          <w:t>10</w:t>
        </w:r>
        <w:r>
          <w:fldChar w:fldCharType="end"/>
        </w:r>
      </w:hyperlink>
    </w:p>
    <w:p>
      <w:pPr>
        <w:pStyle w:val="TOC2"/>
        <w:tabs>
          <w:tab w:val="right" w:leader="dot" w:pos="8306"/>
        </w:tabs>
      </w:pPr>
      <w:hyperlink w:anchor="_Toc25923" w:history="1">
        <w:r>
          <w:rPr>
            <w:rFonts w:ascii="仿宋" w:eastAsia="仿宋" w:hAnsi="仿宋" w:cs="仿宋" w:hint="eastAsia"/>
            <w:lang w:eastAsia="zh-CN"/>
          </w:rPr>
          <w:t>(一)、高尔夫球车项目背景分析</w:t>
        </w:r>
        <w:r>
          <w:tab/>
        </w:r>
        <w:r>
          <w:fldChar w:fldCharType="begin"/>
        </w:r>
        <w:r>
          <w:instrText xml:space="preserve"> PAGEREF _Toc25923 \h </w:instrText>
        </w:r>
        <w:r>
          <w:fldChar w:fldCharType="separate"/>
        </w:r>
        <w:r>
          <w:t>10</w:t>
        </w:r>
        <w:r>
          <w:fldChar w:fldCharType="end"/>
        </w:r>
      </w:hyperlink>
    </w:p>
    <w:p>
      <w:pPr>
        <w:pStyle w:val="TOC2"/>
        <w:tabs>
          <w:tab w:val="right" w:leader="dot" w:pos="8306"/>
        </w:tabs>
      </w:pPr>
      <w:hyperlink w:anchor="_Toc32433" w:history="1">
        <w:r>
          <w:rPr>
            <w:rFonts w:ascii="仿宋" w:eastAsia="仿宋" w:hAnsi="仿宋" w:cs="仿宋" w:hint="eastAsia"/>
            <w:lang w:eastAsia="zh-CN"/>
          </w:rPr>
          <w:t>(二)、高尔夫球车项目建设必要性分析</w:t>
        </w:r>
        <w:r>
          <w:tab/>
        </w:r>
        <w:r>
          <w:fldChar w:fldCharType="begin"/>
        </w:r>
        <w:r>
          <w:instrText xml:space="preserve"> PAGEREF _Toc32433 \h </w:instrText>
        </w:r>
        <w:r>
          <w:fldChar w:fldCharType="separate"/>
        </w:r>
        <w:r>
          <w:t>12</w:t>
        </w:r>
        <w:r>
          <w:fldChar w:fldCharType="end"/>
        </w:r>
      </w:hyperlink>
    </w:p>
    <w:p>
      <w:pPr>
        <w:pStyle w:val="TOC1"/>
        <w:tabs>
          <w:tab w:val="right" w:leader="dot" w:pos="8306"/>
        </w:tabs>
      </w:pPr>
      <w:hyperlink w:anchor="_Toc10500" w:history="1">
        <w:r>
          <w:rPr>
            <w:rFonts w:ascii="仿宋" w:eastAsia="仿宋" w:hAnsi="仿宋" w:cs="仿宋" w:hint="eastAsia"/>
            <w:lang w:eastAsia="zh-CN"/>
          </w:rPr>
          <w:t>四、市场分析、调研</w:t>
        </w:r>
        <w:r>
          <w:tab/>
        </w:r>
        <w:r>
          <w:fldChar w:fldCharType="begin"/>
        </w:r>
        <w:r>
          <w:instrText xml:space="preserve"> PAGEREF _Toc10500 \h </w:instrText>
        </w:r>
        <w:r>
          <w:fldChar w:fldCharType="separate"/>
        </w:r>
        <w:r>
          <w:t>13</w:t>
        </w:r>
        <w:r>
          <w:fldChar w:fldCharType="end"/>
        </w:r>
      </w:hyperlink>
    </w:p>
    <w:p>
      <w:pPr>
        <w:pStyle w:val="TOC2"/>
        <w:tabs>
          <w:tab w:val="right" w:leader="dot" w:pos="8306"/>
        </w:tabs>
      </w:pPr>
      <w:hyperlink w:anchor="_Toc27241" w:history="1">
        <w:r>
          <w:rPr>
            <w:rFonts w:ascii="仿宋" w:eastAsia="仿宋" w:hAnsi="仿宋" w:cs="仿宋" w:hint="eastAsia"/>
            <w:lang w:eastAsia="zh-CN"/>
          </w:rPr>
          <w:t>(一)、高尔夫球车行业分析</w:t>
        </w:r>
        <w:r>
          <w:tab/>
        </w:r>
        <w:r>
          <w:fldChar w:fldCharType="begin"/>
        </w:r>
        <w:r>
          <w:instrText xml:space="preserve"> PAGEREF _Toc27241 \h </w:instrText>
        </w:r>
        <w:r>
          <w:fldChar w:fldCharType="separate"/>
        </w:r>
        <w:r>
          <w:t>13</w:t>
        </w:r>
        <w:r>
          <w:fldChar w:fldCharType="end"/>
        </w:r>
      </w:hyperlink>
    </w:p>
    <w:p>
      <w:pPr>
        <w:pStyle w:val="TOC2"/>
        <w:tabs>
          <w:tab w:val="right" w:leader="dot" w:pos="8306"/>
        </w:tabs>
      </w:pPr>
      <w:hyperlink w:anchor="_Toc14479" w:history="1">
        <w:r>
          <w:rPr>
            <w:rFonts w:ascii="仿宋" w:eastAsia="仿宋" w:hAnsi="仿宋" w:cs="仿宋" w:hint="eastAsia"/>
            <w:lang w:eastAsia="zh-CN"/>
          </w:rPr>
          <w:t>(二)、高尔夫球车市场分析预测</w:t>
        </w:r>
        <w:r>
          <w:tab/>
        </w:r>
        <w:r>
          <w:fldChar w:fldCharType="begin"/>
        </w:r>
        <w:r>
          <w:instrText xml:space="preserve"> PAGEREF _Toc14479 \h </w:instrText>
        </w:r>
        <w:r>
          <w:fldChar w:fldCharType="separate"/>
        </w:r>
        <w:r>
          <w:t>14</w:t>
        </w:r>
        <w:r>
          <w:fldChar w:fldCharType="end"/>
        </w:r>
      </w:hyperlink>
    </w:p>
    <w:p>
      <w:pPr>
        <w:pStyle w:val="TOC1"/>
        <w:tabs>
          <w:tab w:val="right" w:leader="dot" w:pos="8306"/>
        </w:tabs>
      </w:pPr>
      <w:hyperlink w:anchor="_Toc23757" w:history="1">
        <w:r>
          <w:rPr>
            <w:rFonts w:ascii="仿宋" w:eastAsia="仿宋" w:hAnsi="仿宋" w:cs="仿宋" w:hint="eastAsia"/>
            <w:lang w:eastAsia="zh-CN"/>
          </w:rPr>
          <w:t>五、高尔夫球车项目概论</w:t>
        </w:r>
        <w:r>
          <w:tab/>
        </w:r>
        <w:r>
          <w:fldChar w:fldCharType="begin"/>
        </w:r>
        <w:r>
          <w:instrText xml:space="preserve"> PAGEREF _Toc23757 \h </w:instrText>
        </w:r>
        <w:r>
          <w:fldChar w:fldCharType="separate"/>
        </w:r>
        <w:r>
          <w:t>15</w:t>
        </w:r>
        <w:r>
          <w:fldChar w:fldCharType="end"/>
        </w:r>
      </w:hyperlink>
    </w:p>
    <w:p>
      <w:pPr>
        <w:pStyle w:val="TOC2"/>
        <w:tabs>
          <w:tab w:val="right" w:leader="dot" w:pos="8306"/>
        </w:tabs>
      </w:pPr>
      <w:hyperlink w:anchor="_Toc13045" w:history="1">
        <w:r>
          <w:rPr>
            <w:rFonts w:ascii="仿宋" w:eastAsia="仿宋" w:hAnsi="仿宋" w:cs="仿宋" w:hint="eastAsia"/>
            <w:lang w:eastAsia="zh-CN"/>
          </w:rPr>
          <w:t>(一)、高尔夫球车项目概况</w:t>
        </w:r>
        <w:r>
          <w:tab/>
        </w:r>
        <w:r>
          <w:fldChar w:fldCharType="begin"/>
        </w:r>
        <w:r>
          <w:instrText xml:space="preserve"> PAGEREF _Toc13045 \h </w:instrText>
        </w:r>
        <w:r>
          <w:fldChar w:fldCharType="separate"/>
        </w:r>
        <w:r>
          <w:t>15</w:t>
        </w:r>
        <w:r>
          <w:fldChar w:fldCharType="end"/>
        </w:r>
      </w:hyperlink>
    </w:p>
    <w:p>
      <w:pPr>
        <w:pStyle w:val="TOC2"/>
        <w:tabs>
          <w:tab w:val="right" w:leader="dot" w:pos="8306"/>
        </w:tabs>
      </w:pPr>
      <w:hyperlink w:anchor="_Toc23300" w:history="1">
        <w:r>
          <w:rPr>
            <w:rFonts w:ascii="仿宋" w:eastAsia="仿宋" w:hAnsi="仿宋" w:cs="仿宋" w:hint="eastAsia"/>
            <w:lang w:eastAsia="zh-CN"/>
          </w:rPr>
          <w:t>(二)、高尔夫球车项目目标</w:t>
        </w:r>
        <w:r>
          <w:tab/>
        </w:r>
        <w:r>
          <w:fldChar w:fldCharType="begin"/>
        </w:r>
        <w:r>
          <w:instrText xml:space="preserve"> PAGEREF _Toc23300 \h </w:instrText>
        </w:r>
        <w:r>
          <w:fldChar w:fldCharType="separate"/>
        </w:r>
        <w:r>
          <w:t>17</w:t>
        </w:r>
        <w:r>
          <w:fldChar w:fldCharType="end"/>
        </w:r>
      </w:hyperlink>
    </w:p>
    <w:p>
      <w:pPr>
        <w:pStyle w:val="TOC2"/>
        <w:tabs>
          <w:tab w:val="right" w:leader="dot" w:pos="8306"/>
        </w:tabs>
      </w:pPr>
      <w:hyperlink w:anchor="_Toc18866" w:history="1">
        <w:r>
          <w:rPr>
            <w:rFonts w:ascii="仿宋" w:eastAsia="仿宋" w:hAnsi="仿宋" w:cs="仿宋" w:hint="eastAsia"/>
            <w:lang w:eastAsia="zh-CN"/>
          </w:rPr>
          <w:t>(三)、高尔夫球车项目提出的理由</w:t>
        </w:r>
        <w:r>
          <w:tab/>
        </w:r>
        <w:r>
          <w:fldChar w:fldCharType="begin"/>
        </w:r>
        <w:r>
          <w:instrText xml:space="preserve"> PAGEREF _Toc18866 \h </w:instrText>
        </w:r>
        <w:r>
          <w:fldChar w:fldCharType="separate"/>
        </w:r>
        <w:r>
          <w:t>18</w:t>
        </w:r>
        <w:r>
          <w:fldChar w:fldCharType="end"/>
        </w:r>
      </w:hyperlink>
    </w:p>
    <w:p>
      <w:pPr>
        <w:pStyle w:val="TOC2"/>
        <w:tabs>
          <w:tab w:val="right" w:leader="dot" w:pos="8306"/>
        </w:tabs>
      </w:pPr>
      <w:hyperlink w:anchor="_Toc21959" w:history="1">
        <w:r>
          <w:rPr>
            <w:rFonts w:ascii="仿宋" w:eastAsia="仿宋" w:hAnsi="仿宋" w:cs="仿宋" w:hint="eastAsia"/>
            <w:lang w:eastAsia="zh-CN"/>
          </w:rPr>
          <w:t>(四)、高尔夫球车项目意义</w:t>
        </w:r>
        <w:r>
          <w:tab/>
        </w:r>
        <w:r>
          <w:fldChar w:fldCharType="begin"/>
        </w:r>
        <w:r>
          <w:instrText xml:space="preserve"> PAGEREF _Toc21959 \h </w:instrText>
        </w:r>
        <w:r>
          <w:fldChar w:fldCharType="separate"/>
        </w:r>
        <w:r>
          <w:t>20</w:t>
        </w:r>
        <w:r>
          <w:fldChar w:fldCharType="end"/>
        </w:r>
      </w:hyperlink>
    </w:p>
    <w:p>
      <w:pPr>
        <w:pStyle w:val="TOC2"/>
        <w:tabs>
          <w:tab w:val="right" w:leader="dot" w:pos="8306"/>
        </w:tabs>
      </w:pPr>
      <w:hyperlink w:anchor="_Toc17183" w:history="1">
        <w:r>
          <w:rPr>
            <w:rFonts w:ascii="仿宋" w:eastAsia="仿宋" w:hAnsi="仿宋" w:cs="仿宋" w:hint="eastAsia"/>
            <w:lang w:eastAsia="zh-CN"/>
          </w:rPr>
          <w:t>(五)、高尔夫球车项目背景</w:t>
        </w:r>
        <w:r>
          <w:tab/>
        </w:r>
        <w:r>
          <w:fldChar w:fldCharType="begin"/>
        </w:r>
        <w:r>
          <w:instrText xml:space="preserve"> PAGEREF _Toc17183 \h </w:instrText>
        </w:r>
        <w:r>
          <w:fldChar w:fldCharType="separate"/>
        </w:r>
        <w:r>
          <w:t>20</w:t>
        </w:r>
        <w:r>
          <w:fldChar w:fldCharType="end"/>
        </w:r>
      </w:hyperlink>
    </w:p>
    <w:p>
      <w:pPr>
        <w:pStyle w:val="TOC1"/>
        <w:tabs>
          <w:tab w:val="right" w:leader="dot" w:pos="8306"/>
        </w:tabs>
      </w:pPr>
      <w:hyperlink w:anchor="_Toc14467" w:history="1">
        <w:r>
          <w:rPr>
            <w:rFonts w:ascii="仿宋" w:eastAsia="仿宋" w:hAnsi="仿宋" w:cs="仿宋" w:hint="eastAsia"/>
            <w:lang w:eastAsia="zh-CN"/>
          </w:rPr>
          <w:t>六、工艺说明</w:t>
        </w:r>
        <w:r>
          <w:tab/>
        </w:r>
        <w:r>
          <w:fldChar w:fldCharType="begin"/>
        </w:r>
        <w:r>
          <w:instrText xml:space="preserve"> PAGEREF _Toc14467 \h </w:instrText>
        </w:r>
        <w:r>
          <w:fldChar w:fldCharType="separate"/>
        </w:r>
        <w:r>
          <w:t>21</w:t>
        </w:r>
        <w:r>
          <w:fldChar w:fldCharType="end"/>
        </w:r>
      </w:hyperlink>
    </w:p>
    <w:p>
      <w:pPr>
        <w:pStyle w:val="TOC2"/>
        <w:tabs>
          <w:tab w:val="right" w:leader="dot" w:pos="8306"/>
        </w:tabs>
      </w:pPr>
      <w:hyperlink w:anchor="_Toc2435" w:history="1">
        <w:r>
          <w:rPr>
            <w:rFonts w:ascii="仿宋" w:eastAsia="仿宋" w:hAnsi="仿宋" w:cs="仿宋" w:hint="eastAsia"/>
            <w:lang w:eastAsia="zh-CN"/>
          </w:rPr>
          <w:t>(一)、技术管理特点</w:t>
        </w:r>
        <w:r>
          <w:tab/>
        </w:r>
        <w:r>
          <w:fldChar w:fldCharType="begin"/>
        </w:r>
        <w:r>
          <w:instrText xml:space="preserve"> PAGEREF _Toc2435 \h </w:instrText>
        </w:r>
        <w:r>
          <w:fldChar w:fldCharType="separate"/>
        </w:r>
        <w:r>
          <w:t>21</w:t>
        </w:r>
        <w:r>
          <w:fldChar w:fldCharType="end"/>
        </w:r>
      </w:hyperlink>
    </w:p>
    <w:p>
      <w:pPr>
        <w:pStyle w:val="TOC2"/>
        <w:tabs>
          <w:tab w:val="right" w:leader="dot" w:pos="8306"/>
        </w:tabs>
      </w:pPr>
      <w:hyperlink w:anchor="_Toc1706" w:history="1">
        <w:r>
          <w:rPr>
            <w:rFonts w:ascii="仿宋" w:eastAsia="仿宋" w:hAnsi="仿宋" w:cs="仿宋" w:hint="eastAsia"/>
            <w:lang w:eastAsia="zh-CN"/>
          </w:rPr>
          <w:t>(二)、高尔夫球车项目工艺技术设计方案</w:t>
        </w:r>
        <w:r>
          <w:tab/>
        </w:r>
        <w:r>
          <w:fldChar w:fldCharType="begin"/>
        </w:r>
        <w:r>
          <w:instrText xml:space="preserve"> PAGEREF _Toc1706 \h </w:instrText>
        </w:r>
        <w:r>
          <w:fldChar w:fldCharType="separate"/>
        </w:r>
        <w:r>
          <w:t>22</w:t>
        </w:r>
        <w:r>
          <w:fldChar w:fldCharType="end"/>
        </w:r>
      </w:hyperlink>
    </w:p>
    <w:p>
      <w:pPr>
        <w:pStyle w:val="TOC2"/>
        <w:tabs>
          <w:tab w:val="right" w:leader="dot" w:pos="8306"/>
        </w:tabs>
      </w:pPr>
      <w:hyperlink w:anchor="_Toc29613" w:history="1">
        <w:r>
          <w:rPr>
            <w:rFonts w:ascii="仿宋" w:eastAsia="仿宋" w:hAnsi="仿宋" w:cs="仿宋" w:hint="eastAsia"/>
            <w:lang w:eastAsia="zh-CN"/>
          </w:rPr>
          <w:t>(三)、设备选型方案</w:t>
        </w:r>
        <w:r>
          <w:tab/>
        </w:r>
        <w:r>
          <w:fldChar w:fldCharType="begin"/>
        </w:r>
        <w:r>
          <w:instrText xml:space="preserve"> PAGEREF _Toc29613 \h </w:instrText>
        </w:r>
        <w:r>
          <w:fldChar w:fldCharType="separate"/>
        </w:r>
        <w:r>
          <w:t>24</w:t>
        </w:r>
        <w:r>
          <w:fldChar w:fldCharType="end"/>
        </w:r>
      </w:hyperlink>
    </w:p>
    <w:p>
      <w:pPr>
        <w:pStyle w:val="TOC1"/>
        <w:tabs>
          <w:tab w:val="right" w:leader="dot" w:pos="8306"/>
        </w:tabs>
      </w:pPr>
      <w:hyperlink w:anchor="_Toc8306" w:history="1">
        <w:r>
          <w:rPr>
            <w:rFonts w:ascii="仿宋" w:eastAsia="仿宋" w:hAnsi="仿宋" w:cs="仿宋" w:hint="eastAsia"/>
            <w:lang w:eastAsia="zh-CN"/>
          </w:rPr>
          <w:t>七、高尔夫球车项目投资规划</w:t>
        </w:r>
        <w:r>
          <w:tab/>
        </w:r>
        <w:r>
          <w:fldChar w:fldCharType="begin"/>
        </w:r>
        <w:r>
          <w:instrText xml:space="preserve"> PAGEREF _Toc8306 \h </w:instrText>
        </w:r>
        <w:r>
          <w:fldChar w:fldCharType="separate"/>
        </w:r>
        <w:r>
          <w:t>25</w:t>
        </w:r>
        <w:r>
          <w:fldChar w:fldCharType="end"/>
        </w:r>
      </w:hyperlink>
    </w:p>
    <w:p>
      <w:pPr>
        <w:pStyle w:val="TOC2"/>
        <w:tabs>
          <w:tab w:val="right" w:leader="dot" w:pos="8306"/>
        </w:tabs>
      </w:pPr>
      <w:hyperlink w:anchor="_Toc6957" w:history="1">
        <w:r>
          <w:rPr>
            <w:rFonts w:ascii="仿宋" w:eastAsia="仿宋" w:hAnsi="仿宋" w:cs="仿宋" w:hint="eastAsia"/>
            <w:lang w:eastAsia="zh-CN"/>
          </w:rPr>
          <w:t>(一)、高尔夫球车项目总投资估算</w:t>
        </w:r>
        <w:r>
          <w:tab/>
        </w:r>
        <w:r>
          <w:fldChar w:fldCharType="begin"/>
        </w:r>
        <w:r>
          <w:instrText xml:space="preserve"> PAGEREF _Toc6957 \h </w:instrText>
        </w:r>
        <w:r>
          <w:fldChar w:fldCharType="separate"/>
        </w:r>
        <w:r>
          <w:t>25</w:t>
        </w:r>
        <w:r>
          <w:fldChar w:fldCharType="end"/>
        </w:r>
      </w:hyperlink>
    </w:p>
    <w:p>
      <w:pPr>
        <w:pStyle w:val="TOC2"/>
        <w:tabs>
          <w:tab w:val="right" w:leader="dot" w:pos="8306"/>
        </w:tabs>
      </w:pPr>
      <w:hyperlink w:anchor="_Toc21129" w:history="1">
        <w:r>
          <w:rPr>
            <w:rFonts w:ascii="仿宋" w:eastAsia="仿宋" w:hAnsi="仿宋" w:cs="仿宋" w:hint="eastAsia"/>
            <w:lang w:eastAsia="zh-CN"/>
          </w:rPr>
          <w:t>(二)、资金筹措</w:t>
        </w:r>
        <w:r>
          <w:tab/>
        </w:r>
        <w:r>
          <w:fldChar w:fldCharType="begin"/>
        </w:r>
        <w:r>
          <w:instrText xml:space="preserve"> PAGEREF _Toc21129 \h </w:instrText>
        </w:r>
        <w:r>
          <w:fldChar w:fldCharType="separate"/>
        </w:r>
        <w:r>
          <w:t>26</w:t>
        </w:r>
        <w:r>
          <w:fldChar w:fldCharType="end"/>
        </w:r>
      </w:hyperlink>
    </w:p>
    <w:p>
      <w:pPr>
        <w:pStyle w:val="TOC1"/>
        <w:tabs>
          <w:tab w:val="right" w:leader="dot" w:pos="8306"/>
        </w:tabs>
      </w:pPr>
      <w:hyperlink w:anchor="_Toc30136" w:history="1">
        <w:r>
          <w:rPr>
            <w:rFonts w:ascii="仿宋" w:eastAsia="仿宋" w:hAnsi="仿宋" w:cs="仿宋" w:hint="eastAsia"/>
            <w:lang w:eastAsia="zh-CN"/>
          </w:rPr>
          <w:t>八、高尔夫球车项目社会影响</w:t>
        </w:r>
        <w:r>
          <w:tab/>
        </w:r>
        <w:r>
          <w:fldChar w:fldCharType="begin"/>
        </w:r>
        <w:r>
          <w:instrText xml:space="preserve"> PAGEREF _Toc30136 \h </w:instrText>
        </w:r>
        <w:r>
          <w:fldChar w:fldCharType="separate"/>
        </w:r>
        <w:r>
          <w:t>27</w:t>
        </w:r>
        <w:r>
          <w:fldChar w:fldCharType="end"/>
        </w:r>
      </w:hyperlink>
    </w:p>
    <w:p>
      <w:pPr>
        <w:pStyle w:val="TOC2"/>
        <w:tabs>
          <w:tab w:val="right" w:leader="dot" w:pos="8306"/>
        </w:tabs>
      </w:pPr>
      <w:hyperlink w:anchor="_Toc12438" w:history="1">
        <w:r>
          <w:rPr>
            <w:rFonts w:ascii="仿宋" w:eastAsia="仿宋" w:hAnsi="仿宋" w:cs="仿宋" w:hint="eastAsia"/>
            <w:lang w:eastAsia="zh-CN"/>
          </w:rPr>
          <w:t>(一)、社会责任与义务</w:t>
        </w:r>
        <w:r>
          <w:tab/>
        </w:r>
        <w:r>
          <w:fldChar w:fldCharType="begin"/>
        </w:r>
        <w:r>
          <w:instrText xml:space="preserve"> PAGEREF _Toc12438 \h </w:instrText>
        </w:r>
        <w:r>
          <w:fldChar w:fldCharType="separate"/>
        </w:r>
        <w:r>
          <w:t>27</w:t>
        </w:r>
        <w:r>
          <w:fldChar w:fldCharType="end"/>
        </w:r>
      </w:hyperlink>
    </w:p>
    <w:p>
      <w:pPr>
        <w:pStyle w:val="TOC2"/>
        <w:tabs>
          <w:tab w:val="right" w:leader="dot" w:pos="8306"/>
        </w:tabs>
      </w:pPr>
      <w:hyperlink w:anchor="_Toc21041" w:history="1">
        <w:r>
          <w:rPr>
            <w:rFonts w:ascii="仿宋" w:eastAsia="仿宋" w:hAnsi="仿宋" w:cs="仿宋" w:hint="eastAsia"/>
            <w:lang w:eastAsia="zh-CN"/>
          </w:rPr>
          <w:t>(二)、社会参与与沟通</w:t>
        </w:r>
        <w:r>
          <w:tab/>
        </w:r>
        <w:r>
          <w:fldChar w:fldCharType="begin"/>
        </w:r>
        <w:r>
          <w:instrText xml:space="preserve"> PAGEREF _Toc21041 \h </w:instrText>
        </w:r>
        <w:r>
          <w:fldChar w:fldCharType="separate"/>
        </w:r>
        <w:r>
          <w:t>28</w:t>
        </w:r>
        <w:r>
          <w:fldChar w:fldCharType="end"/>
        </w:r>
      </w:hyperlink>
    </w:p>
    <w:p>
      <w:pPr>
        <w:pStyle w:val="TOC1"/>
        <w:tabs>
          <w:tab w:val="right" w:leader="dot" w:pos="8306"/>
        </w:tabs>
      </w:pPr>
      <w:hyperlink w:anchor="_Toc30833" w:history="1">
        <w:r>
          <w:rPr>
            <w:rFonts w:ascii="仿宋" w:eastAsia="仿宋" w:hAnsi="仿宋" w:cs="仿宋" w:hint="eastAsia"/>
            <w:lang w:eastAsia="zh-CN"/>
          </w:rPr>
          <w:t>九、高尔夫球车项目创新与研发</w:t>
        </w:r>
        <w:r>
          <w:tab/>
        </w:r>
        <w:r>
          <w:fldChar w:fldCharType="begin"/>
        </w:r>
        <w:r>
          <w:instrText xml:space="preserve"> PAGEREF _Toc30833 \h </w:instrText>
        </w:r>
        <w:r>
          <w:fldChar w:fldCharType="separate"/>
        </w:r>
        <w:r>
          <w:t>29</w:t>
        </w:r>
        <w:r>
          <w:fldChar w:fldCharType="end"/>
        </w:r>
      </w:hyperlink>
    </w:p>
    <w:p>
      <w:pPr>
        <w:pStyle w:val="TOC2"/>
        <w:tabs>
          <w:tab w:val="right" w:leader="dot" w:pos="8306"/>
        </w:tabs>
      </w:pPr>
      <w:hyperlink w:anchor="_Toc8042" w:history="1">
        <w:r>
          <w:rPr>
            <w:rFonts w:ascii="仿宋" w:eastAsia="仿宋" w:hAnsi="仿宋" w:cs="仿宋" w:hint="eastAsia"/>
            <w:lang w:eastAsia="zh-CN"/>
          </w:rPr>
          <w:t>(一)、创新策略与方向</w:t>
        </w:r>
        <w:r>
          <w:tab/>
        </w:r>
        <w:r>
          <w:fldChar w:fldCharType="begin"/>
        </w:r>
        <w:r>
          <w:instrText xml:space="preserve"> PAGEREF _Toc8042 \h </w:instrText>
        </w:r>
        <w:r>
          <w:fldChar w:fldCharType="separate"/>
        </w:r>
        <w:r>
          <w:t>29</w:t>
        </w:r>
        <w:r>
          <w:fldChar w:fldCharType="end"/>
        </w:r>
      </w:hyperlink>
    </w:p>
    <w:p>
      <w:pPr>
        <w:pStyle w:val="TOC2"/>
        <w:tabs>
          <w:tab w:val="right" w:leader="dot" w:pos="8306"/>
        </w:tabs>
      </w:pPr>
      <w:hyperlink w:anchor="_Toc27776" w:history="1">
        <w:r>
          <w:rPr>
            <w:rFonts w:ascii="仿宋" w:eastAsia="仿宋" w:hAnsi="仿宋" w:cs="仿宋" w:hint="eastAsia"/>
            <w:lang w:eastAsia="zh-CN"/>
          </w:rPr>
          <w:t>(二)、研发规划与投入</w:t>
        </w:r>
        <w:r>
          <w:tab/>
        </w:r>
        <w:r>
          <w:fldChar w:fldCharType="begin"/>
        </w:r>
        <w:r>
          <w:instrText xml:space="preserve"> PAGEREF _Toc27776 \h </w:instrText>
        </w:r>
        <w:r>
          <w:fldChar w:fldCharType="separate"/>
        </w:r>
        <w:r>
          <w:t>30</w:t>
        </w:r>
        <w:r>
          <w:fldChar w:fldCharType="end"/>
        </w:r>
      </w:hyperlink>
    </w:p>
    <w:p>
      <w:pPr>
        <w:pStyle w:val="TOC1"/>
        <w:tabs>
          <w:tab w:val="right" w:leader="dot" w:pos="8306"/>
        </w:tabs>
      </w:pPr>
      <w:hyperlink w:anchor="_Toc20906" w:history="1">
        <w:r>
          <w:rPr>
            <w:rFonts w:ascii="仿宋" w:eastAsia="仿宋" w:hAnsi="仿宋" w:cs="仿宋" w:hint="eastAsia"/>
            <w:lang w:eastAsia="zh-CN"/>
          </w:rPr>
          <w:t>十、高尔夫球车项目经营效益</w:t>
        </w:r>
        <w:r>
          <w:tab/>
        </w:r>
        <w:r>
          <w:fldChar w:fldCharType="begin"/>
        </w:r>
        <w:r>
          <w:instrText xml:space="preserve"> PAGEREF _Toc20906 \h </w:instrText>
        </w:r>
        <w:r>
          <w:fldChar w:fldCharType="separate"/>
        </w:r>
        <w:r>
          <w:t>32</w:t>
        </w:r>
        <w:r>
          <w:fldChar w:fldCharType="end"/>
        </w:r>
      </w:hyperlink>
    </w:p>
    <w:p>
      <w:pPr>
        <w:pStyle w:val="TOC2"/>
        <w:tabs>
          <w:tab w:val="right" w:leader="dot" w:pos="8306"/>
        </w:tabs>
      </w:pPr>
      <w:hyperlink w:anchor="_Toc17820" w:history="1">
        <w:r>
          <w:rPr>
            <w:rFonts w:ascii="仿宋" w:eastAsia="仿宋" w:hAnsi="仿宋" w:cs="仿宋" w:hint="eastAsia"/>
            <w:lang w:eastAsia="zh-CN"/>
          </w:rPr>
          <w:t>(一)、经济评价财务测算</w:t>
        </w:r>
        <w:r>
          <w:tab/>
        </w:r>
        <w:r>
          <w:fldChar w:fldCharType="begin"/>
        </w:r>
        <w:r>
          <w:instrText xml:space="preserve"> PAGEREF _Toc17820 \h </w:instrText>
        </w:r>
        <w:r>
          <w:fldChar w:fldCharType="separate"/>
        </w:r>
        <w:r>
          <w:t>32</w:t>
        </w:r>
        <w:r>
          <w:fldChar w:fldCharType="end"/>
        </w:r>
      </w:hyperlink>
    </w:p>
    <w:p>
      <w:pPr>
        <w:pStyle w:val="TOC2"/>
        <w:tabs>
          <w:tab w:val="right" w:leader="dot" w:pos="8306"/>
        </w:tabs>
      </w:pPr>
      <w:hyperlink w:anchor="_Toc9572" w:history="1">
        <w:r>
          <w:rPr>
            <w:rFonts w:ascii="仿宋" w:eastAsia="仿宋" w:hAnsi="仿宋" w:cs="仿宋" w:hint="eastAsia"/>
            <w:lang w:eastAsia="zh-CN"/>
          </w:rPr>
          <w:t>(二)、高尔夫球车项目盈利能力分析</w:t>
        </w:r>
        <w:r>
          <w:tab/>
        </w:r>
        <w:r>
          <w:fldChar w:fldCharType="begin"/>
        </w:r>
        <w:r>
          <w:instrText xml:space="preserve"> PAGEREF _Toc9572 \h </w:instrText>
        </w:r>
        <w:r>
          <w:fldChar w:fldCharType="separate"/>
        </w:r>
        <w:r>
          <w:t>33</w:t>
        </w:r>
        <w:r>
          <w:fldChar w:fldCharType="end"/>
        </w:r>
      </w:hyperlink>
    </w:p>
    <w:p>
      <w:pPr>
        <w:pStyle w:val="TOC1"/>
        <w:tabs>
          <w:tab w:val="right" w:leader="dot" w:pos="8306"/>
        </w:tabs>
      </w:pPr>
      <w:hyperlink w:anchor="_Toc8546" w:history="1">
        <w:r>
          <w:rPr>
            <w:rFonts w:ascii="仿宋" w:eastAsia="仿宋" w:hAnsi="仿宋" w:cs="仿宋" w:hint="eastAsia"/>
            <w:lang w:eastAsia="zh-CN"/>
          </w:rPr>
          <w:t>十一、高尔夫球车项目人力资源培养与发展</w:t>
        </w:r>
        <w:r>
          <w:tab/>
        </w:r>
        <w:r>
          <w:fldChar w:fldCharType="begin"/>
        </w:r>
        <w:r>
          <w:instrText xml:space="preserve"> PAGEREF _Toc8546 \h </w:instrText>
        </w:r>
        <w:r>
          <w:fldChar w:fldCharType="separate"/>
        </w:r>
        <w:r>
          <w:t>34</w:t>
        </w:r>
        <w:r>
          <w:fldChar w:fldCharType="end"/>
        </w:r>
      </w:hyperlink>
    </w:p>
    <w:p>
      <w:pPr>
        <w:pStyle w:val="TOC2"/>
        <w:tabs>
          <w:tab w:val="right" w:leader="dot" w:pos="8306"/>
        </w:tabs>
      </w:pPr>
      <w:hyperlink w:anchor="_Toc12501" w:history="1">
        <w:r>
          <w:rPr>
            <w:rFonts w:ascii="仿宋" w:eastAsia="仿宋" w:hAnsi="仿宋" w:cs="仿宋" w:hint="eastAsia"/>
            <w:lang w:eastAsia="zh-CN"/>
          </w:rPr>
          <w:t>(一)、人才需求与规划</w:t>
        </w:r>
        <w:r>
          <w:tab/>
        </w:r>
        <w:r>
          <w:fldChar w:fldCharType="begin"/>
        </w:r>
        <w:r>
          <w:instrText xml:space="preserve"> PAGEREF _Toc12501 \h </w:instrText>
        </w:r>
        <w:r>
          <w:fldChar w:fldCharType="separate"/>
        </w:r>
        <w:r>
          <w:t>34</w:t>
        </w:r>
        <w:r>
          <w:fldChar w:fldCharType="end"/>
        </w:r>
      </w:hyperlink>
    </w:p>
    <w:p>
      <w:pPr>
        <w:pStyle w:val="TOC2"/>
        <w:tabs>
          <w:tab w:val="right" w:leader="dot" w:pos="8306"/>
        </w:tabs>
      </w:pPr>
      <w:hyperlink w:anchor="_Toc14311" w:history="1">
        <w:r>
          <w:rPr>
            <w:rFonts w:ascii="仿宋" w:eastAsia="仿宋" w:hAnsi="仿宋" w:cs="仿宋" w:hint="eastAsia"/>
            <w:lang w:eastAsia="zh-CN"/>
          </w:rPr>
          <w:t>(二)、培训与发展计划</w:t>
        </w:r>
        <w:r>
          <w:tab/>
        </w:r>
        <w:r>
          <w:fldChar w:fldCharType="begin"/>
        </w:r>
        <w:r>
          <w:instrText xml:space="preserve"> PAGEREF _Toc14311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 w:history="1">
        <w:r>
          <w:rPr>
            <w:rFonts w:ascii="仿宋" w:eastAsia="仿宋" w:hAnsi="仿宋" w:cs="仿宋" w:hint="eastAsia"/>
            <w:lang w:eastAsia="zh-CN"/>
          </w:rPr>
          <w:t>十二、高尔夫球车项目环境影响分析</w:t>
        </w:r>
        <w:r>
          <w:tab/>
        </w:r>
        <w:r>
          <w:fldChar w:fldCharType="begin"/>
        </w:r>
        <w:r>
          <w:instrText xml:space="preserve"> PAGEREF _Toc862 \h </w:instrText>
        </w:r>
        <w:r>
          <w:fldChar w:fldCharType="separate"/>
        </w:r>
        <w:r>
          <w:t>35</w:t>
        </w:r>
        <w:r>
          <w:fldChar w:fldCharType="end"/>
        </w:r>
      </w:hyperlink>
    </w:p>
    <w:p>
      <w:pPr>
        <w:pStyle w:val="TOC2"/>
        <w:tabs>
          <w:tab w:val="right" w:leader="dot" w:pos="8306"/>
        </w:tabs>
      </w:pPr>
      <w:hyperlink w:anchor="_Toc15394" w:history="1">
        <w:r>
          <w:rPr>
            <w:rFonts w:ascii="仿宋" w:eastAsia="仿宋" w:hAnsi="仿宋" w:cs="仿宋" w:hint="eastAsia"/>
            <w:lang w:eastAsia="zh-CN"/>
          </w:rPr>
          <w:t>(一)、建设区域环境质量现状</w:t>
        </w:r>
        <w:r>
          <w:tab/>
        </w:r>
        <w:r>
          <w:fldChar w:fldCharType="begin"/>
        </w:r>
        <w:r>
          <w:instrText xml:space="preserve"> PAGEREF _Toc15394 \h </w:instrText>
        </w:r>
        <w:r>
          <w:fldChar w:fldCharType="separate"/>
        </w:r>
        <w:r>
          <w:t>35</w:t>
        </w:r>
        <w:r>
          <w:fldChar w:fldCharType="end"/>
        </w:r>
      </w:hyperlink>
    </w:p>
    <w:p>
      <w:pPr>
        <w:pStyle w:val="TOC2"/>
        <w:tabs>
          <w:tab w:val="right" w:leader="dot" w:pos="8306"/>
        </w:tabs>
      </w:pPr>
      <w:hyperlink w:anchor="_Toc18640" w:history="1">
        <w:r>
          <w:rPr>
            <w:rFonts w:ascii="仿宋" w:eastAsia="仿宋" w:hAnsi="仿宋" w:cs="仿宋" w:hint="eastAsia"/>
            <w:lang w:eastAsia="zh-CN"/>
          </w:rPr>
          <w:t>(二)、建设期环境保护</w:t>
        </w:r>
        <w:r>
          <w:tab/>
        </w:r>
        <w:r>
          <w:fldChar w:fldCharType="begin"/>
        </w:r>
        <w:r>
          <w:instrText xml:space="preserve"> PAGEREF _Toc18640 \h </w:instrText>
        </w:r>
        <w:r>
          <w:fldChar w:fldCharType="separate"/>
        </w:r>
        <w:r>
          <w:t>36</w:t>
        </w:r>
        <w:r>
          <w:fldChar w:fldCharType="end"/>
        </w:r>
      </w:hyperlink>
    </w:p>
    <w:p>
      <w:pPr>
        <w:pStyle w:val="TOC2"/>
        <w:tabs>
          <w:tab w:val="right" w:leader="dot" w:pos="8306"/>
        </w:tabs>
      </w:pPr>
      <w:hyperlink w:anchor="_Toc9350" w:history="1">
        <w:r>
          <w:rPr>
            <w:rFonts w:ascii="仿宋" w:eastAsia="仿宋" w:hAnsi="仿宋" w:cs="仿宋" w:hint="eastAsia"/>
            <w:lang w:eastAsia="zh-CN"/>
          </w:rPr>
          <w:t>(三)、运营期环境保护</w:t>
        </w:r>
        <w:r>
          <w:tab/>
        </w:r>
        <w:r>
          <w:fldChar w:fldCharType="begin"/>
        </w:r>
        <w:r>
          <w:instrText xml:space="preserve"> PAGEREF _Toc9350 \h </w:instrText>
        </w:r>
        <w:r>
          <w:fldChar w:fldCharType="separate"/>
        </w:r>
        <w:r>
          <w:t>38</w:t>
        </w:r>
        <w:r>
          <w:fldChar w:fldCharType="end"/>
        </w:r>
      </w:hyperlink>
    </w:p>
    <w:p>
      <w:pPr>
        <w:pStyle w:val="TOC2"/>
        <w:tabs>
          <w:tab w:val="right" w:leader="dot" w:pos="8306"/>
        </w:tabs>
      </w:pPr>
      <w:hyperlink w:anchor="_Toc22541" w:history="1">
        <w:r>
          <w:rPr>
            <w:rFonts w:ascii="仿宋" w:eastAsia="仿宋" w:hAnsi="仿宋" w:cs="仿宋" w:hint="eastAsia"/>
            <w:lang w:eastAsia="zh-CN"/>
          </w:rPr>
          <w:t>(四)、高尔夫球车项目建设对区域经济的影响</w:t>
        </w:r>
        <w:r>
          <w:tab/>
        </w:r>
        <w:r>
          <w:fldChar w:fldCharType="begin"/>
        </w:r>
        <w:r>
          <w:instrText xml:space="preserve"> PAGEREF _Toc22541 \h </w:instrText>
        </w:r>
        <w:r>
          <w:fldChar w:fldCharType="separate"/>
        </w:r>
        <w:r>
          <w:t>39</w:t>
        </w:r>
        <w:r>
          <w:fldChar w:fldCharType="end"/>
        </w:r>
      </w:hyperlink>
    </w:p>
    <w:p>
      <w:pPr>
        <w:pStyle w:val="TOC2"/>
        <w:tabs>
          <w:tab w:val="right" w:leader="dot" w:pos="8306"/>
        </w:tabs>
      </w:pPr>
      <w:hyperlink w:anchor="_Toc17837" w:history="1">
        <w:r>
          <w:rPr>
            <w:rFonts w:ascii="仿宋" w:eastAsia="仿宋" w:hAnsi="仿宋" w:cs="仿宋" w:hint="eastAsia"/>
            <w:lang w:eastAsia="zh-CN"/>
          </w:rPr>
          <w:t>(五)、废弃物处理</w:t>
        </w:r>
        <w:r>
          <w:tab/>
        </w:r>
        <w:r>
          <w:fldChar w:fldCharType="begin"/>
        </w:r>
        <w:r>
          <w:instrText xml:space="preserve"> PAGEREF _Toc17837 \h </w:instrText>
        </w:r>
        <w:r>
          <w:fldChar w:fldCharType="separate"/>
        </w:r>
        <w:r>
          <w:t>41</w:t>
        </w:r>
        <w:r>
          <w:fldChar w:fldCharType="end"/>
        </w:r>
      </w:hyperlink>
    </w:p>
    <w:p>
      <w:pPr>
        <w:pStyle w:val="TOC2"/>
        <w:tabs>
          <w:tab w:val="right" w:leader="dot" w:pos="8306"/>
        </w:tabs>
      </w:pPr>
      <w:hyperlink w:anchor="_Toc4002" w:history="1">
        <w:r>
          <w:rPr>
            <w:rFonts w:ascii="仿宋" w:eastAsia="仿宋" w:hAnsi="仿宋" w:cs="仿宋" w:hint="eastAsia"/>
            <w:lang w:eastAsia="zh-CN"/>
          </w:rPr>
          <w:t>(六)、特殊环境影响分析</w:t>
        </w:r>
        <w:r>
          <w:tab/>
        </w:r>
        <w:r>
          <w:fldChar w:fldCharType="begin"/>
        </w:r>
        <w:r>
          <w:instrText xml:space="preserve"> PAGEREF _Toc4002 \h </w:instrText>
        </w:r>
        <w:r>
          <w:fldChar w:fldCharType="separate"/>
        </w:r>
        <w:r>
          <w:t>42</w:t>
        </w:r>
        <w:r>
          <w:fldChar w:fldCharType="end"/>
        </w:r>
      </w:hyperlink>
    </w:p>
    <w:p>
      <w:pPr>
        <w:pStyle w:val="TOC2"/>
        <w:tabs>
          <w:tab w:val="right" w:leader="dot" w:pos="8306"/>
        </w:tabs>
      </w:pPr>
      <w:hyperlink w:anchor="_Toc14071" w:history="1">
        <w:r>
          <w:rPr>
            <w:rFonts w:ascii="仿宋" w:eastAsia="仿宋" w:hAnsi="仿宋" w:cs="仿宋" w:hint="eastAsia"/>
            <w:lang w:eastAsia="zh-CN"/>
          </w:rPr>
          <w:t>(七)、清洁生产</w:t>
        </w:r>
        <w:r>
          <w:tab/>
        </w:r>
        <w:r>
          <w:fldChar w:fldCharType="begin"/>
        </w:r>
        <w:r>
          <w:instrText xml:space="preserve"> PAGEREF _Toc14071 \h </w:instrText>
        </w:r>
        <w:r>
          <w:fldChar w:fldCharType="separate"/>
        </w:r>
        <w:r>
          <w:t>43</w:t>
        </w:r>
        <w:r>
          <w:fldChar w:fldCharType="end"/>
        </w:r>
      </w:hyperlink>
    </w:p>
    <w:p>
      <w:pPr>
        <w:pStyle w:val="TOC2"/>
        <w:tabs>
          <w:tab w:val="right" w:leader="dot" w:pos="8306"/>
        </w:tabs>
      </w:pPr>
      <w:hyperlink w:anchor="_Toc14410" w:history="1">
        <w:r>
          <w:rPr>
            <w:rFonts w:ascii="仿宋" w:eastAsia="仿宋" w:hAnsi="仿宋" w:cs="仿宋" w:hint="eastAsia"/>
            <w:lang w:eastAsia="zh-CN"/>
          </w:rPr>
          <w:t>(八)、环境保护综合评价</w:t>
        </w:r>
        <w:r>
          <w:tab/>
        </w:r>
        <w:r>
          <w:fldChar w:fldCharType="begin"/>
        </w:r>
        <w:r>
          <w:instrText xml:space="preserve"> PAGEREF _Toc14410 \h </w:instrText>
        </w:r>
        <w:r>
          <w:fldChar w:fldCharType="separate"/>
        </w:r>
        <w:r>
          <w:t>44</w:t>
        </w:r>
        <w:r>
          <w:fldChar w:fldCharType="end"/>
        </w:r>
      </w:hyperlink>
    </w:p>
    <w:p>
      <w:pPr>
        <w:pStyle w:val="TOC1"/>
        <w:tabs>
          <w:tab w:val="right" w:leader="dot" w:pos="8306"/>
        </w:tabs>
      </w:pPr>
      <w:hyperlink w:anchor="_Toc31118" w:history="1">
        <w:r>
          <w:rPr>
            <w:rFonts w:ascii="仿宋" w:eastAsia="仿宋" w:hAnsi="仿宋" w:cs="仿宋" w:hint="eastAsia"/>
            <w:lang w:eastAsia="zh-CN"/>
          </w:rPr>
          <w:t>十三、高尔夫球车项目实施保障措施</w:t>
        </w:r>
        <w:r>
          <w:tab/>
        </w:r>
        <w:r>
          <w:fldChar w:fldCharType="begin"/>
        </w:r>
        <w:r>
          <w:instrText xml:space="preserve"> PAGEREF _Toc31118 \h </w:instrText>
        </w:r>
        <w:r>
          <w:fldChar w:fldCharType="separate"/>
        </w:r>
        <w:r>
          <w:t>46</w:t>
        </w:r>
        <w:r>
          <w:fldChar w:fldCharType="end"/>
        </w:r>
      </w:hyperlink>
    </w:p>
    <w:p>
      <w:pPr>
        <w:pStyle w:val="TOC2"/>
        <w:tabs>
          <w:tab w:val="right" w:leader="dot" w:pos="8306"/>
        </w:tabs>
      </w:pPr>
      <w:hyperlink w:anchor="_Toc9340" w:history="1">
        <w:r>
          <w:rPr>
            <w:rFonts w:ascii="仿宋" w:eastAsia="仿宋" w:hAnsi="仿宋" w:cs="仿宋" w:hint="eastAsia"/>
            <w:lang w:eastAsia="zh-CN"/>
          </w:rPr>
          <w:t>(一)、高尔夫球车项目实施保障机制</w:t>
        </w:r>
        <w:r>
          <w:tab/>
        </w:r>
        <w:r>
          <w:fldChar w:fldCharType="begin"/>
        </w:r>
        <w:r>
          <w:instrText xml:space="preserve"> PAGEREF _Toc9340 \h </w:instrText>
        </w:r>
        <w:r>
          <w:fldChar w:fldCharType="separate"/>
        </w:r>
        <w:r>
          <w:t>46</w:t>
        </w:r>
        <w:r>
          <w:fldChar w:fldCharType="end"/>
        </w:r>
      </w:hyperlink>
    </w:p>
    <w:p>
      <w:pPr>
        <w:pStyle w:val="TOC2"/>
        <w:tabs>
          <w:tab w:val="right" w:leader="dot" w:pos="8306"/>
        </w:tabs>
      </w:pPr>
      <w:hyperlink w:anchor="_Toc23604" w:history="1">
        <w:r>
          <w:rPr>
            <w:rFonts w:ascii="仿宋" w:eastAsia="仿宋" w:hAnsi="仿宋" w:cs="仿宋" w:hint="eastAsia"/>
            <w:lang w:eastAsia="zh-CN"/>
          </w:rPr>
          <w:t>(二)、高尔夫球车项目法律合规要求</w:t>
        </w:r>
        <w:r>
          <w:tab/>
        </w:r>
        <w:r>
          <w:fldChar w:fldCharType="begin"/>
        </w:r>
        <w:r>
          <w:instrText xml:space="preserve"> PAGEREF _Toc23604 \h </w:instrText>
        </w:r>
        <w:r>
          <w:fldChar w:fldCharType="separate"/>
        </w:r>
        <w:r>
          <w:t>49</w:t>
        </w:r>
        <w:r>
          <w:fldChar w:fldCharType="end"/>
        </w:r>
      </w:hyperlink>
    </w:p>
    <w:p>
      <w:pPr>
        <w:pStyle w:val="TOC2"/>
        <w:tabs>
          <w:tab w:val="right" w:leader="dot" w:pos="8306"/>
        </w:tabs>
      </w:pPr>
      <w:hyperlink w:anchor="_Toc15728" w:history="1">
        <w:r>
          <w:rPr>
            <w:rFonts w:ascii="仿宋" w:eastAsia="仿宋" w:hAnsi="仿宋" w:cs="仿宋" w:hint="eastAsia"/>
            <w:lang w:eastAsia="zh-CN"/>
          </w:rPr>
          <w:t>(三)、高尔夫球车项目合同管理与法律事务</w:t>
        </w:r>
        <w:r>
          <w:tab/>
        </w:r>
        <w:r>
          <w:fldChar w:fldCharType="begin"/>
        </w:r>
        <w:r>
          <w:instrText xml:space="preserve"> PAGEREF _Toc15728 \h </w:instrText>
        </w:r>
        <w:r>
          <w:fldChar w:fldCharType="separate"/>
        </w:r>
        <w:r>
          <w:t>53</w:t>
        </w:r>
        <w:r>
          <w:fldChar w:fldCharType="end"/>
        </w:r>
      </w:hyperlink>
    </w:p>
    <w:p>
      <w:pPr>
        <w:pStyle w:val="TOC2"/>
        <w:tabs>
          <w:tab w:val="right" w:leader="dot" w:pos="8306"/>
        </w:tabs>
      </w:pPr>
      <w:hyperlink w:anchor="_Toc10943" w:history="1">
        <w:r>
          <w:rPr>
            <w:rFonts w:ascii="仿宋" w:eastAsia="仿宋" w:hAnsi="仿宋" w:cs="仿宋" w:hint="eastAsia"/>
            <w:lang w:eastAsia="zh-CN"/>
          </w:rPr>
          <w:t>(四)、高尔夫球车项目知识产权保护策略</w:t>
        </w:r>
        <w:r>
          <w:tab/>
        </w:r>
        <w:r>
          <w:fldChar w:fldCharType="begin"/>
        </w:r>
        <w:r>
          <w:instrText xml:space="preserve"> PAGEREF _Toc10943 \h </w:instrText>
        </w:r>
        <w:r>
          <w:fldChar w:fldCharType="separate"/>
        </w:r>
        <w:r>
          <w:t>60</w:t>
        </w:r>
        <w:r>
          <w:fldChar w:fldCharType="end"/>
        </w:r>
      </w:hyperlink>
    </w:p>
    <w:p>
      <w:pPr>
        <w:pStyle w:val="TOC1"/>
        <w:tabs>
          <w:tab w:val="right" w:leader="dot" w:pos="8306"/>
        </w:tabs>
      </w:pPr>
      <w:hyperlink w:anchor="_Toc28991" w:history="1">
        <w:r>
          <w:rPr>
            <w:rFonts w:ascii="仿宋" w:eastAsia="仿宋" w:hAnsi="仿宋" w:cs="仿宋" w:hint="eastAsia"/>
            <w:lang w:eastAsia="zh-CN"/>
          </w:rPr>
          <w:t>十四、利益相关者分析与沟通计划</w:t>
        </w:r>
        <w:r>
          <w:tab/>
        </w:r>
        <w:r>
          <w:fldChar w:fldCharType="begin"/>
        </w:r>
        <w:r>
          <w:instrText xml:space="preserve"> PAGEREF _Toc28991 \h </w:instrText>
        </w:r>
        <w:r>
          <w:fldChar w:fldCharType="separate"/>
        </w:r>
        <w:r>
          <w:t>62</w:t>
        </w:r>
        <w:r>
          <w:fldChar w:fldCharType="end"/>
        </w:r>
      </w:hyperlink>
    </w:p>
    <w:p>
      <w:pPr>
        <w:pStyle w:val="TOC2"/>
        <w:tabs>
          <w:tab w:val="right" w:leader="dot" w:pos="8306"/>
        </w:tabs>
      </w:pPr>
      <w:hyperlink w:anchor="_Toc28205" w:history="1">
        <w:r>
          <w:rPr>
            <w:rFonts w:ascii="仿宋" w:eastAsia="仿宋" w:hAnsi="仿宋" w:cs="仿宋" w:hint="eastAsia"/>
            <w:lang w:eastAsia="zh-CN"/>
          </w:rPr>
          <w:t>(一)、利益相关者分析</w:t>
        </w:r>
        <w:r>
          <w:tab/>
        </w:r>
        <w:r>
          <w:fldChar w:fldCharType="begin"/>
        </w:r>
        <w:r>
          <w:instrText xml:space="preserve"> PAGEREF _Toc28205 \h </w:instrText>
        </w:r>
        <w:r>
          <w:fldChar w:fldCharType="separate"/>
        </w:r>
        <w:r>
          <w:t>62</w:t>
        </w:r>
        <w:r>
          <w:fldChar w:fldCharType="end"/>
        </w:r>
      </w:hyperlink>
    </w:p>
    <w:p>
      <w:pPr>
        <w:pStyle w:val="TOC2"/>
        <w:tabs>
          <w:tab w:val="right" w:leader="dot" w:pos="8306"/>
        </w:tabs>
      </w:pPr>
      <w:hyperlink w:anchor="_Toc21254" w:history="1">
        <w:r>
          <w:rPr>
            <w:rFonts w:ascii="仿宋" w:eastAsia="仿宋" w:hAnsi="仿宋" w:cs="仿宋" w:hint="eastAsia"/>
            <w:lang w:eastAsia="zh-CN"/>
          </w:rPr>
          <w:t>(二)、沟通计划</w:t>
        </w:r>
        <w:r>
          <w:tab/>
        </w:r>
        <w:r>
          <w:fldChar w:fldCharType="begin"/>
        </w:r>
        <w:r>
          <w:instrText xml:space="preserve"> PAGEREF _Toc21254 \h </w:instrText>
        </w:r>
        <w:r>
          <w:fldChar w:fldCharType="separate"/>
        </w:r>
        <w:r>
          <w:t>63</w:t>
        </w:r>
        <w:r>
          <w:fldChar w:fldCharType="end"/>
        </w:r>
      </w:hyperlink>
    </w:p>
    <w:p>
      <w:pPr>
        <w:pStyle w:val="TOC1"/>
        <w:tabs>
          <w:tab w:val="right" w:leader="dot" w:pos="8306"/>
        </w:tabs>
      </w:pPr>
      <w:hyperlink w:anchor="_Toc27326" w:history="1">
        <w:r>
          <w:rPr>
            <w:rFonts w:ascii="仿宋" w:eastAsia="仿宋" w:hAnsi="仿宋" w:cs="仿宋" w:hint="eastAsia"/>
            <w:lang w:eastAsia="zh-CN"/>
          </w:rPr>
          <w:t>十五、高尔夫球车项目工程方案分析</w:t>
        </w:r>
        <w:r>
          <w:tab/>
        </w:r>
        <w:r>
          <w:fldChar w:fldCharType="begin"/>
        </w:r>
        <w:r>
          <w:instrText xml:space="preserve"> PAGEREF _Toc27326 \h </w:instrText>
        </w:r>
        <w:r>
          <w:fldChar w:fldCharType="separate"/>
        </w:r>
        <w:r>
          <w:t>65</w:t>
        </w:r>
        <w:r>
          <w:fldChar w:fldCharType="end"/>
        </w:r>
      </w:hyperlink>
    </w:p>
    <w:p>
      <w:pPr>
        <w:pStyle w:val="TOC2"/>
        <w:tabs>
          <w:tab w:val="right" w:leader="dot" w:pos="8306"/>
        </w:tabs>
      </w:pPr>
      <w:hyperlink w:anchor="_Toc1341" w:history="1">
        <w:r>
          <w:rPr>
            <w:rFonts w:ascii="仿宋" w:eastAsia="仿宋" w:hAnsi="仿宋" w:cs="仿宋" w:hint="eastAsia"/>
            <w:lang w:eastAsia="zh-CN"/>
          </w:rPr>
          <w:t>(一)、建筑工程设计原则</w:t>
        </w:r>
        <w:r>
          <w:tab/>
        </w:r>
        <w:r>
          <w:fldChar w:fldCharType="begin"/>
        </w:r>
        <w:r>
          <w:instrText xml:space="preserve"> PAGEREF _Toc1341 \h </w:instrText>
        </w:r>
        <w:r>
          <w:fldChar w:fldCharType="separate"/>
        </w:r>
        <w:r>
          <w:t>65</w:t>
        </w:r>
        <w:r>
          <w:fldChar w:fldCharType="end"/>
        </w:r>
      </w:hyperlink>
    </w:p>
    <w:p>
      <w:pPr>
        <w:pStyle w:val="TOC2"/>
        <w:tabs>
          <w:tab w:val="right" w:leader="dot" w:pos="8306"/>
        </w:tabs>
      </w:pPr>
      <w:hyperlink w:anchor="_Toc13173" w:history="1">
        <w:r>
          <w:rPr>
            <w:rFonts w:ascii="仿宋" w:eastAsia="仿宋" w:hAnsi="仿宋" w:cs="仿宋" w:hint="eastAsia"/>
            <w:lang w:eastAsia="zh-CN"/>
          </w:rPr>
          <w:t>(二)、土建工程建设指标</w:t>
        </w:r>
        <w:r>
          <w:tab/>
        </w:r>
        <w:r>
          <w:fldChar w:fldCharType="begin"/>
        </w:r>
        <w:r>
          <w:instrText xml:space="preserve"> PAGEREF _Toc13173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高尔夫球车项目的主要产品是XXXX，预计年产值为XXX万元。这一产品在市场中占据着重要的地位，其广泛的应用范围使得该高尔夫球车项目的市场前景非常广阔。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尔夫球车项目的xxx产品作为重要的原材料之一，将在多个领域发挥关键作用。其在建筑、交通、能源等方面的广泛应用将为整个产业链提供强大的支持，形成产业协同效应。高尔夫球车项目的年产值XXX万XXX万XXX万万元不仅反映了其在市场上的巨大潜力，更预示着它对国民经济的积极贡献。这种关联度高、涉及面广的产业关系，使得该高尔夫球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总征地面积为XXXX平方米，相当于约XX.XX亩，其中净用地面积为XXXX平方米，红线范围内相当于约XX.XX亩。这一用地规模充分考虑了高尔夫球车项目的建设需求，保障了高尔夫球车项目在合适的空间内得以充分发展。高尔夫球车项目规划的总建筑面积为XXXX平方米，其中主体工程建设占XXXX平方米，计容建筑面积达XXXX平方米。预计建筑工程的投资将达到XXXX万元，为高尔夫球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购置的设备共计XXXX台（套），设备购置费用为XXXX万元。这一设备购置计划充分考虑到高尔夫球车项目的生产需求和技术要求，确保了高尔夫球车项目在生产运营中具备先进的技术装备和高效的生产能力。设备的合理配置将为高尔夫球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总投资为XXXX万元，预计年实现营业收入为XXXX万元。这一产能规模的设定旨在确保高尔夫球车项目能够在投资与回报之间取得平衡，实现长期可持续的发展。高尔夫球车项目的总投资充分考虑到各个方面的需求，包括用地建设、设备购置等多个环节，以确保高尔夫球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328"/>
      <w:r>
        <w:rPr>
          <w:rFonts w:ascii="仿宋" w:eastAsia="仿宋" w:hAnsi="仿宋" w:cs="仿宋" w:hint="eastAsia"/>
          <w:sz w:val="28"/>
          <w:lang w:eastAsia="zh-CN"/>
        </w:rPr>
        <w:t>二、高尔夫球车项目选址可行性分析</w:t>
      </w:r>
      <w:bookmarkEnd w:id="5"/>
    </w:p>
    <w:p>
      <w:pPr>
        <w:pStyle w:val="Heading2"/>
        <w:rPr>
          <w:rFonts w:ascii="仿宋" w:eastAsia="仿宋" w:hAnsi="仿宋" w:cs="仿宋" w:hint="eastAsia"/>
          <w:lang w:eastAsia="zh-CN"/>
        </w:rPr>
      </w:pPr>
      <w:bookmarkStart w:id="6" w:name="_Toc11174"/>
      <w:r>
        <w:rPr>
          <w:rFonts w:ascii="仿宋" w:eastAsia="仿宋" w:hAnsi="仿宋" w:cs="仿宋" w:hint="eastAsia"/>
          <w:lang w:eastAsia="zh-CN"/>
        </w:rPr>
        <w:t>(一)、高尔夫球车项目选址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该高尔夫球车项目选址位于XX省XX市XX区XXX街道</w:t>
      </w:r>
    </w:p>
    <w:p>
      <w:pPr>
        <w:pStyle w:val="Heading2"/>
        <w:ind w:firstLine="560" w:firstLineChars="200"/>
        <w:rPr>
          <w:rFonts w:ascii="仿宋" w:eastAsia="仿宋" w:hAnsi="仿宋" w:cs="仿宋" w:hint="eastAsia"/>
          <w:sz w:val="28"/>
          <w:lang w:eastAsia="zh-CN"/>
        </w:rPr>
      </w:pPr>
      <w:bookmarkStart w:id="7" w:name="_Toc33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高尔夫球车项目的征地面积将根据高尔夫球车项目的实际规模和需求进行精确规划。具体面积XXX平方米，旨在确保高尔夫球车项目不仅能够满足当前的发展需求，还能够预留空间以适应未来的扩展。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净用地面积是在征地面积基础上去除不可利用面积后的实际可开发用地。具体面积XXX平方米，考虑到环保、交通、安全等多方面因素，以确保高尔夫球车项目在整体利用效率上达到最优。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高尔夫球车项目计划建设的建筑总规模具体面积XXX平方米。这一规模的确定综合考虑了高尔夫球车项目的性质、规模，以及城市规划的相关要求，确保建筑布局与周边环境协调一致。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绿地率是高尔夫球车项目用地中被规划为绿地的比例。具体面积XXX平方米，旨在通过合理规划绿地，改善高尔夫球车项目周边环境，提升居民生活质量，并符合城市整体绿化规划。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容积率是用地上可以建设的建筑总体积与用地面积之比。具体面积XXX，通过合理的容积率规划，确保高尔夫球车项目建筑规模与周边环境和谐共生。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尔夫球车项目选址与当地城市规划相一致，具体面积XXX平方米。通过与城市规划部门深入沟通，确保高尔夫球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尔夫球车项目选址符合当地产业政策，具体面积XXX平方米。这包括高尔夫球车项目对当地经济的促进作用，以及对相关产业的带动效应，确保高尔夫球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用地总体要求必须符合环保和可持续发展的原则，具体面积XXX平方米。通过采用绿色建筑设计、节能减排等措施，确保高尔夫球车项目在建设和运营过程中对环境的影响最小化，达到可持续发展的要求。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确保高尔夫球车项目选址具备必要的公共设施配套，具体面积XXX平方米。这包括交通便利性、教育、医疗等基础设施，以提高居民生活品质，使得高尔夫球车项目选址更具吸引力。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考虑用地总体要求对当地社会稳定性的影响，具体面积XXX平方米。通过深入了解当地社区反馈，确保高尔夫球车项目的选址和建设过程对当地社会和谐稳定产生积极作用。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尔夫球车项目选址不仅符合法规和规划，还在实际操作中具有可行性。这一全面规划将为高尔夫球车项目的成功实施提供坚实的基础，确保高尔夫球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2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尔夫球车项目的设备规划和空间设计中，我们将采取灵活设备布局的措施。设备布局将根据实际需求进行灵活设计，避免不必要的浪费。通过合理规划设备摆放位置，我们将提高设备的利用率，减少设备间距，以确保高尔夫球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尔夫球车项目内部引入共享设施的概念，例如共享会议室、办公区等。通过这种方式，我们可以减少对资源的重复建设，提高资源共享效率，从而减小高尔夫球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2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尔夫球车项目的总图布置中，我们将不同功能区域进行明确的规划，以最大程度满足高尔夫球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5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尔夫球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高尔夫球车项目对环境的影响是综合评价的重要因素之一。我们将详细考虑选址周边的自然环境、生态保护区、水源地等情况，确保高尔夫球车项目的建设和运营对环境影响最小化，并符合当地的环保法规标准。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对选址的评价还需充分考虑当地政府的产业政策和法规。我们将详细了解高尔夫球车项目所在地的相关政策，确保高尔夫球车项目的规划和运营与当地法规相符，降低不必要的法律风险。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考虑到社会稳定性对企业运营的重要性，我们将评估选址地区的社会安全情况、劳工关系、社区反馈等方面，以确保高尔夫球车项目的建设和运营不会受到社会稳定性的负面影响。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最后，我们将综合考虑用地成本，包括土地购置费用、土地开发成本等。通过对用地成本的详细评估，我们能够做出更为精确的经济效益分析，为高尔夫球车项目的投资决策提供有力支持。</w:t>
      </w:r>
    </w:p>
    <w:p>
      <w:pPr>
        <w:pStyle w:val="Heading1"/>
        <w:ind w:firstLine="560" w:firstLineChars="200"/>
        <w:rPr>
          <w:rFonts w:ascii="仿宋" w:eastAsia="仿宋" w:hAnsi="仿宋" w:cs="仿宋" w:hint="eastAsia"/>
          <w:sz w:val="28"/>
          <w:lang w:eastAsia="zh-CN"/>
        </w:rPr>
      </w:pPr>
      <w:bookmarkStart w:id="11" w:name="_Toc11785"/>
      <w:r>
        <w:rPr>
          <w:rFonts w:ascii="仿宋" w:eastAsia="仿宋" w:hAnsi="仿宋" w:cs="仿宋" w:hint="eastAsia"/>
          <w:sz w:val="28"/>
          <w:lang w:eastAsia="zh-CN"/>
        </w:rPr>
        <w:t>三、高尔夫球车项目建设背景及必要性分析</w:t>
      </w:r>
      <w:bookmarkEnd w:id="11"/>
    </w:p>
    <w:p>
      <w:pPr>
        <w:pStyle w:val="Heading2"/>
        <w:rPr>
          <w:rFonts w:ascii="仿宋" w:eastAsia="仿宋" w:hAnsi="仿宋" w:cs="仿宋" w:hint="eastAsia"/>
          <w:lang w:eastAsia="zh-CN"/>
        </w:rPr>
      </w:pPr>
      <w:bookmarkStart w:id="12" w:name="_Toc25923"/>
      <w:r>
        <w:rPr>
          <w:rFonts w:ascii="仿宋" w:eastAsia="仿宋" w:hAnsi="仿宋" w:cs="仿宋" w:hint="eastAsia"/>
          <w:lang w:eastAsia="zh-CN"/>
        </w:rPr>
        <w:t>(一)、高尔夫球车项目背景分析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尔夫球车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尔夫球车项目在这个潮流中的定位。同时，我们将关注行业内涌现的新兴机遇，以便高尔夫球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尔夫球车项目提供了强大的发展动力。我们将聚焦于行业内最新的技术发展趋势，包括但不限于人工智能、大数据分析、物联网等领域。通过深度的技术研究，我们将确保高尔夫球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尔夫球车项目发展的源泉。我们将投入更多的精力对市场需求进行深入剖析，超越表面的需求，深入挖掘潜在的市场痛点和机遇。通过对市场需求的细致了解，高尔夫球车项目将更有针对性地设计解决方案，满足市场的多样化需求，从而更好地促进高尔夫球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尔夫球车项目战略至关重要。我们将对竞争态势进行更为深入的分析，包括但不限于市场份额、产品特点、客户满意度等多个维度。通过深度的竞争分析，高尔夫球车项目将能够更准确地把握市场脉搏，制定具有竞争力的高尔夫球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尔夫球车项目的发展具有直接的影响。我们将进行更为全面的法规和政策分析，了解行业发展中的潜在法律风险和合规挑战。通过充分了解和遵守相关法规，高尔夫球车项目将确保在法律框架内合法合规运营，为高尔夫球车项目的稳健发展提供有力支持。</w:t>
      </w:r>
    </w:p>
    <w:p>
      <w:pPr>
        <w:pStyle w:val="Heading2"/>
        <w:ind w:firstLine="560" w:firstLineChars="200"/>
        <w:rPr>
          <w:rFonts w:ascii="仿宋" w:eastAsia="仿宋" w:hAnsi="仿宋" w:cs="仿宋" w:hint="eastAsia"/>
          <w:sz w:val="28"/>
          <w:lang w:eastAsia="zh-CN"/>
        </w:rPr>
      </w:pPr>
      <w:bookmarkStart w:id="13" w:name="_Toc32433"/>
      <w:r>
        <w:rPr>
          <w:rFonts w:ascii="仿宋" w:eastAsia="仿宋" w:hAnsi="仿宋" w:cs="仿宋" w:hint="eastAsia"/>
          <w:sz w:val="28"/>
          <w:lang w:eastAsia="zh-CN"/>
        </w:rPr>
        <w:t>(二)、高尔夫球车项目建设必要性分析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建设的迫切性源于对行业发展趋势的深刻洞察。我们正处于一个行业变革的时代，科技创新、数字化转型成为企业发展的关键动力。高尔夫球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建设不仅仅是为了跟上潮流，更是为了通过技术创新推动企业的持续发展。通过引入先进的技术和解决方案，高尔夫球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尔夫球车项目的建设成为必然选择，通过提高产品质量、拓展服务领域，从而在竞争中获得更多的机会。高尔夫球车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尔夫球车项目建设的必要性体现在对客户需求更精准的满足。通过高尔夫球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建设的背后是对企业持续创新的追求。只有通过不断创新，企业才能在竞争中立于不败之地。高尔夫球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50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241"/>
      <w:r>
        <w:rPr>
          <w:rFonts w:ascii="仿宋" w:eastAsia="仿宋" w:hAnsi="仿宋" w:cs="仿宋" w:hint="eastAsia"/>
          <w:lang w:eastAsia="zh-CN"/>
        </w:rPr>
        <w:t>(一)、高尔夫球车行业分析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行业一直以来都是市场的关注焦点。行业内的发展趋势、竞争态势以及潜在机会都对高尔夫球车项目的推进产生深远的影响。通过深入研究行业的整体概貌，我们将更好地理解行业的核心特征，为高尔夫球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行业，技术一直是推动创新和发展的关键因素。我们将对当前技术趋势进行详尽分析，包括但不限于人工智能、大数据应用、先进制造技术等。这有助于高尔夫球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尔夫球车项目成功的基础。我们将对主要竞争对手进行深入研究，包括其市场份额、产品特点、市场定位等。通过全面了解竞争对手的优势和劣势，高尔夫球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479"/>
      <w:r>
        <w:rPr>
          <w:rFonts w:ascii="仿宋" w:eastAsia="仿宋" w:hAnsi="仿宋" w:cs="仿宋" w:hint="eastAsia"/>
          <w:sz w:val="28"/>
          <w:lang w:eastAsia="zh-CN"/>
        </w:rPr>
        <w:t>(二)、高尔夫球车市场分析预测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尔夫球车市场未来的增长趋势。这包括市场的整体规模、各细分领域的发展趋势等。高尔夫球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尔夫球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尔夫球车项目实施过程中需要充分考虑的因素。我们将对市场风险进行全面评估，包括但不限于政策法规风险、市场竞争风险、技术变革风险等。通过对潜在风险的深入分析，高尔夫球车项目可以制定相应的风险缓解策略，降低不确定性对高尔夫球车项目的影响。</w:t>
      </w:r>
    </w:p>
    <w:p>
      <w:pPr>
        <w:pStyle w:val="Heading1"/>
        <w:ind w:firstLine="560" w:firstLineChars="200"/>
        <w:rPr>
          <w:rFonts w:ascii="仿宋" w:eastAsia="仿宋" w:hAnsi="仿宋" w:cs="仿宋" w:hint="eastAsia"/>
          <w:sz w:val="28"/>
          <w:lang w:eastAsia="zh-CN"/>
        </w:rPr>
      </w:pPr>
      <w:bookmarkStart w:id="17" w:name="_Toc23757"/>
      <w:r>
        <w:rPr>
          <w:rFonts w:ascii="仿宋" w:eastAsia="仿宋" w:hAnsi="仿宋" w:cs="仿宋" w:hint="eastAsia"/>
          <w:sz w:val="28"/>
          <w:lang w:eastAsia="zh-CN"/>
        </w:rPr>
        <w:t>五、高尔夫球车项目概论</w:t>
      </w:r>
      <w:bookmarkEnd w:id="17"/>
    </w:p>
    <w:p>
      <w:pPr>
        <w:pStyle w:val="Heading2"/>
        <w:rPr>
          <w:rFonts w:ascii="仿宋" w:eastAsia="仿宋" w:hAnsi="仿宋" w:cs="仿宋" w:hint="eastAsia"/>
          <w:lang w:eastAsia="zh-CN"/>
        </w:rPr>
      </w:pPr>
      <w:bookmarkStart w:id="18" w:name="_Toc13045"/>
      <w:r>
        <w:rPr>
          <w:rFonts w:ascii="仿宋" w:eastAsia="仿宋" w:hAnsi="仿宋" w:cs="仿宋" w:hint="eastAsia"/>
          <w:lang w:eastAsia="zh-CN"/>
        </w:rPr>
        <w:t>(一)、高尔夫球车项目概况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起源追溯至对市场的深入洞察。市场的不断演变与变革为高尔夫球车项目提供了难得的机遇。当前市场存在的需求缺口和变革的大环境共同构成了高尔夫球车项目的背景。这个高尔夫球车项目旨在充分利用市场机遇，填补行业中尚未满足的需求，为客户提供全新的解决方案。市场的变革和需求的增长使得这个高尔夫球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高尔夫球车项目名称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正式命名为高尔夫球车。这个名称不仅仅是一个标识，更代表了高尔夫球车项目的核心理念和愿景。它蕴含着高尔夫球车项目所要解决问题的关键字，具有强烈的表达和辨识度，为高尔夫球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高尔夫球车项目目标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核心目标是提供一种全新、高效的解决方案，满足客户日益增长的需求。高尔夫球车项目追求的不仅仅是满足市场需求，更是在市场中获得卓越的竞争优势。通过不断提升产品或服务的质量和创新水平，高尔夫球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高尔夫球车项目范围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全面涵盖了产品研发、制造、市场推广和售后服务，确保从产品设计到最终用户体验的全方位关注。这一全面的高尔夫球车项目范围是为了确保高尔夫球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高尔夫球车项目时间表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高尔夫球车项目计划在未来18个月内完成，包括研发、测试、市场试点和正式推出等不同阶段。这个时间表的合理设计是为了确保高尔夫球车项目各个阶段的顺利推进，以便按时交付高质量的成果。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高尔夫球车项目预算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高尔夫球车项目总预算估算为XX百万美元，主要分配在研发、市场推广、人员培训和运营等方面。这一充足的预算为高尔夫球车项目提供了充足的资源，确保高尔夫球车项目在各个方面都能取得优异的表现。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高尔夫球车项目风险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可能面临的风险包括市场接受度低、技术难题、竞争激烈等。高尔夫球车项目团队已经制定了相应的风险应对计划，通过前瞻性的风险管理，确保高尔夫球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高尔夫球车项目团队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https://d.book118.com/838027127122006024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57D2F"/>
    <w:rsid w:val="77657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7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2024-01-08T02:41:00Z</dcterms:created>
  <dcterms:modified xsi:type="dcterms:W3CDTF">2024-01-08T02:41:32Z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B04C450CD3924C7BBA916A599A3DA863_11</vt:lpwstr>
  </property>
  <property fmtid="{D5CDD505-2E9C-101B-9397-08002B2CF9AE}" pid="3" name="KSOProductBuildVer">
    <vt:lpwstr>2052-12.1.0.16120</vt:lpwstr>
  </property>
</Properties>
</file>