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焦炭及其副产品项目策划方案报告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一、员工职业生涯规划与发展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1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_Toc10771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eastAsia="zh-CN"/>
          </w:rPr>
          <w:t>二、焦炭及其副产品行业背景分析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3" w:history="1">
        <w:r>
          <w:rPr>
            <w:rFonts w:ascii="仿宋" w:eastAsia="仿宋" w:hAnsi="仿宋" w:cs="仿宋" w:hint="eastAsia"/>
            <w:lang w:eastAsia="zh-CN"/>
          </w:rPr>
          <w:t>(一)、焦炭及其副产品行业背景分析</w:t>
        </w:r>
        <w:r>
          <w:tab/>
        </w:r>
        <w:r>
          <w:fldChar w:fldCharType="begin"/>
        </w:r>
        <w:r>
          <w:instrText xml:space="preserve"> PAGEREF _Toc4053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三、项目选址分析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_Toc7426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_Toc26865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7" w:history="1">
        <w:r>
          <w:rPr>
            <w:rFonts w:ascii="仿宋" w:eastAsia="仿宋" w:hAnsi="仿宋" w:cs="仿宋" w:hint="eastAsia"/>
            <w:lang w:eastAsia="zh-CN"/>
          </w:rPr>
          <w:t>四、人才队伍建设</w:t>
        </w:r>
        <w:r>
          <w:tab/>
        </w:r>
        <w:r>
          <w:fldChar w:fldCharType="begin"/>
        </w:r>
        <w:r>
          <w:instrText xml:space="preserve"> PAGEREF _Toc22977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五、员工压力管理及应对措施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1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_Toc29271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六、焦炭及其副产品项目概论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(一)、焦炭及其副产品项目名称及投资人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(五)、焦炭及其副产品项目建设背景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8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9" w:history="1">
        <w:r>
          <w:rPr>
            <w:rFonts w:ascii="仿宋" w:eastAsia="仿宋" w:hAnsi="仿宋" w:cs="仿宋" w:hint="eastAsia"/>
            <w:lang w:eastAsia="zh-CN"/>
          </w:rPr>
          <w:t>七、焦炭及其副产品项目概论</w:t>
        </w:r>
        <w:r>
          <w:tab/>
        </w:r>
        <w:r>
          <w:fldChar w:fldCharType="begin"/>
        </w:r>
        <w:r>
          <w:instrText xml:space="preserve"> PAGEREF _Toc17209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(一)、焦炭及其副产品项目承办单位基本情况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(二)、焦炭及其副产品项目概况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(三)、焦炭及其副产品项目评价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(一)、焦炭及其副产品项目进度安排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(二)、焦炭及其副产品项目实施保障措施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九、资源合理利用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2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_Toc19192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十、团队和合作伙伴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3" w:history="1">
        <w:r>
          <w:rPr>
            <w:rFonts w:ascii="仿宋" w:eastAsia="仿宋" w:hAnsi="仿宋" w:cs="仿宋" w:hint="eastAsia"/>
            <w:lang w:eastAsia="zh-CN"/>
          </w:rPr>
          <w:t>(一)、焦炭及其副产品项目团队</w:t>
        </w:r>
        <w:r>
          <w:tab/>
        </w:r>
        <w:r>
          <w:fldChar w:fldCharType="begin"/>
        </w:r>
        <w:r>
          <w:instrText xml:space="preserve"> PAGEREF _Toc20063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3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_Toc6873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(五)、焦炭及其副产品项目总投资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十三、S W O T 分 析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十四、人力资源的特点及管理过程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_Toc7275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十六、焦炭及其副产品人力资源管理方案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(一)、焦炭及其副产品人力资源管理原则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(二)、焦炭及其副产品人力资源组织架构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(三)、焦炭及其副产品人力资源培训与开发方案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(四)、焦炭及其副产品人员配置方案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(五)、焦炭及其副产品绩效和薪酬管理方案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(六)、焦炭及其副产品员工福利管理方案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十七、产品或服务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8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_Toc26718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十九、焦炭及其副产品项目监督与评估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(一)、焦炭及其副产品项目监督体系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21" w:history="1">
        <w:r>
          <w:rPr>
            <w:rFonts w:ascii="仿宋" w:eastAsia="仿宋" w:hAnsi="仿宋" w:cs="仿宋" w:hint="eastAsia"/>
            <w:lang w:eastAsia="zh-CN"/>
          </w:rPr>
          <w:t>二十、创新驱动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_Toc24372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6" w:history="1">
        <w:r>
          <w:rPr>
            <w:rFonts w:ascii="仿宋" w:eastAsia="仿宋" w:hAnsi="仿宋" w:cs="仿宋" w:hint="eastAsia"/>
            <w:lang w:eastAsia="zh-CN"/>
          </w:rPr>
          <w:t>(二)、焦炭及其副产品项目技术工艺分析</w:t>
        </w:r>
        <w:r>
          <w:tab/>
        </w:r>
        <w:r>
          <w:fldChar w:fldCharType="begin"/>
        </w:r>
        <w:r>
          <w:instrText xml:space="preserve"> PAGEREF _Toc27286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9"/>
      <w:r>
        <w:rPr>
          <w:rFonts w:ascii="仿宋" w:eastAsia="仿宋" w:hAnsi="仿宋" w:cs="仿宋" w:hint="eastAsia"/>
          <w:sz w:val="28"/>
          <w:lang w:eastAsia="zh-CN"/>
        </w:rPr>
        <w:t>一、员工职业生涯规划与发展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78"/>
      <w:r>
        <w:rPr>
          <w:rFonts w:ascii="仿宋" w:eastAsia="仿宋" w:hAnsi="仿宋" w:cs="仿宋" w:hint="eastAsia"/>
          <w:lang w:eastAsia="zh-CN"/>
        </w:rPr>
        <w:t>(一)、职业生涯规划概述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职业生涯规划概述: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是个人在职业生涯中制定的一系列目标、计划和行动，旨在实现职业发展、提升工作满意度、获取专业技能以及实现个人和职业目标。它是一个系统性的过程，涵盖了对个人兴趣、价值观、技能和职业机会的深入了解，以及相应的目标设定和执行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在职业生涯规划中，个人通常会考虑以下方面：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自我评估: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这包括个人的技能、兴趣、价值观和性格特点的评估。了解自己的优势和劣势，明确个人的职业目标和价值观，是制定职业生涯规划的基础。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https://d.book118.com/838033006020006045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焦炭及其副产品项目策划方案报告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焦炭及其副产品项目策划方案报告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焦炭及其副产品项目策划方案报告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焦炭及其副产品项目策划方案报告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焦炭及其副产品项目策划方案报告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C92061"/>
    <w:rsid w:val="4593521B"/>
    <w:rsid w:val="70C9206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033006020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2024-03-12T14:47:00Z</dcterms:created>
  <dcterms:modified xsi:type="dcterms:W3CDTF">2024-03-12T14:47:36Z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53C9CB89E1774631931F2302E35F7B1B_11</vt:lpwstr>
  </property>
  <property fmtid="{D5CDD505-2E9C-101B-9397-08002B2CF9AE}" pid="3" name="KSOProductBuildVer">
    <vt:lpwstr>2052-12.1.0.16399</vt:lpwstr>
  </property>
</Properties>
</file>