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有色冶金项目规划设计纲要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51" w:history="1">
        <w:r>
          <w:rPr>
            <w:rFonts w:ascii="仿宋" w:eastAsia="仿宋" w:hAnsi="仿宋" w:cs="仿宋" w:hint="eastAsia"/>
            <w:lang w:eastAsia="zh-CN"/>
          </w:rPr>
          <w:t>序言</w:t>
        </w:r>
        <w:r>
          <w:tab/>
        </w:r>
        <w:r>
          <w:fldChar w:fldCharType="begin"/>
        </w:r>
        <w:r>
          <w:instrText xml:space="preserve"> PAGEREF _Toc30051 \h </w:instrText>
        </w:r>
        <w:r>
          <w:fldChar w:fldCharType="separate"/>
        </w:r>
        <w:r>
          <w:t>3</w:t>
        </w:r>
        <w:r>
          <w:fldChar w:fldCharType="end"/>
        </w:r>
      </w:hyperlink>
    </w:p>
    <w:p>
      <w:pPr>
        <w:pStyle w:val="TOC1"/>
        <w:tabs>
          <w:tab w:val="right" w:leader="dot" w:pos="8306"/>
        </w:tabs>
      </w:pPr>
      <w:hyperlink w:anchor="_Toc11950" w:history="1">
        <w:r>
          <w:rPr>
            <w:rFonts w:ascii="仿宋" w:eastAsia="仿宋" w:hAnsi="仿宋" w:cs="仿宋" w:hint="eastAsia"/>
            <w:lang w:eastAsia="zh-CN"/>
          </w:rPr>
          <w:t>一、市场分析、调研</w:t>
        </w:r>
        <w:r>
          <w:tab/>
        </w:r>
        <w:r>
          <w:fldChar w:fldCharType="begin"/>
        </w:r>
        <w:r>
          <w:instrText xml:space="preserve"> PAGEREF _Toc11950 \h </w:instrText>
        </w:r>
        <w:r>
          <w:fldChar w:fldCharType="separate"/>
        </w:r>
        <w:r>
          <w:t>3</w:t>
        </w:r>
        <w:r>
          <w:fldChar w:fldCharType="end"/>
        </w:r>
      </w:hyperlink>
    </w:p>
    <w:p>
      <w:pPr>
        <w:pStyle w:val="TOC2"/>
        <w:tabs>
          <w:tab w:val="right" w:leader="dot" w:pos="8306"/>
        </w:tabs>
      </w:pPr>
      <w:hyperlink w:anchor="_Toc25919" w:history="1">
        <w:r>
          <w:rPr>
            <w:rFonts w:ascii="仿宋" w:eastAsia="仿宋" w:hAnsi="仿宋" w:cs="仿宋" w:hint="eastAsia"/>
            <w:lang w:eastAsia="zh-CN"/>
          </w:rPr>
          <w:t>(一)、有色冶金行业分析</w:t>
        </w:r>
        <w:r>
          <w:tab/>
        </w:r>
        <w:r>
          <w:fldChar w:fldCharType="begin"/>
        </w:r>
        <w:r>
          <w:instrText xml:space="preserve"> PAGEREF _Toc25919 \h </w:instrText>
        </w:r>
        <w:r>
          <w:fldChar w:fldCharType="separate"/>
        </w:r>
        <w:r>
          <w:t>3</w:t>
        </w:r>
        <w:r>
          <w:fldChar w:fldCharType="end"/>
        </w:r>
      </w:hyperlink>
    </w:p>
    <w:p>
      <w:pPr>
        <w:pStyle w:val="TOC2"/>
        <w:tabs>
          <w:tab w:val="right" w:leader="dot" w:pos="8306"/>
        </w:tabs>
      </w:pPr>
      <w:hyperlink w:anchor="_Toc2405" w:history="1">
        <w:r>
          <w:rPr>
            <w:rFonts w:ascii="仿宋" w:eastAsia="仿宋" w:hAnsi="仿宋" w:cs="仿宋" w:hint="eastAsia"/>
            <w:lang w:eastAsia="zh-CN"/>
          </w:rPr>
          <w:t>(二)、有色冶金市场分析预测</w:t>
        </w:r>
        <w:r>
          <w:tab/>
        </w:r>
        <w:r>
          <w:fldChar w:fldCharType="begin"/>
        </w:r>
        <w:r>
          <w:instrText xml:space="preserve"> PAGEREF _Toc2405 \h </w:instrText>
        </w:r>
        <w:r>
          <w:fldChar w:fldCharType="separate"/>
        </w:r>
        <w:r>
          <w:t>4</w:t>
        </w:r>
        <w:r>
          <w:fldChar w:fldCharType="end"/>
        </w:r>
      </w:hyperlink>
    </w:p>
    <w:p>
      <w:pPr>
        <w:pStyle w:val="TOC1"/>
        <w:tabs>
          <w:tab w:val="right" w:leader="dot" w:pos="8306"/>
        </w:tabs>
      </w:pPr>
      <w:hyperlink w:anchor="_Toc14292" w:history="1">
        <w:r>
          <w:rPr>
            <w:rFonts w:ascii="仿宋" w:eastAsia="仿宋" w:hAnsi="仿宋" w:cs="仿宋" w:hint="eastAsia"/>
            <w:lang w:eastAsia="zh-CN"/>
          </w:rPr>
          <w:t>二、有色冶金项目建设单位说明</w:t>
        </w:r>
        <w:r>
          <w:tab/>
        </w:r>
        <w:r>
          <w:fldChar w:fldCharType="begin"/>
        </w:r>
        <w:r>
          <w:instrText xml:space="preserve"> PAGEREF _Toc14292 \h </w:instrText>
        </w:r>
        <w:r>
          <w:fldChar w:fldCharType="separate"/>
        </w:r>
        <w:r>
          <w:t>4</w:t>
        </w:r>
        <w:r>
          <w:fldChar w:fldCharType="end"/>
        </w:r>
      </w:hyperlink>
    </w:p>
    <w:p>
      <w:pPr>
        <w:pStyle w:val="TOC2"/>
        <w:tabs>
          <w:tab w:val="right" w:leader="dot" w:pos="8306"/>
        </w:tabs>
      </w:pPr>
      <w:hyperlink w:anchor="_Toc17553" w:history="1">
        <w:r>
          <w:rPr>
            <w:rFonts w:ascii="仿宋" w:eastAsia="仿宋" w:hAnsi="仿宋" w:cs="仿宋" w:hint="eastAsia"/>
            <w:lang w:eastAsia="zh-CN"/>
          </w:rPr>
          <w:t>(一)、有色冶金项目承办单位基本情况</w:t>
        </w:r>
        <w:r>
          <w:tab/>
        </w:r>
        <w:r>
          <w:fldChar w:fldCharType="begin"/>
        </w:r>
        <w:r>
          <w:instrText xml:space="preserve"> PAGEREF _Toc17553 \h </w:instrText>
        </w:r>
        <w:r>
          <w:fldChar w:fldCharType="separate"/>
        </w:r>
        <w:r>
          <w:t>4</w:t>
        </w:r>
        <w:r>
          <w:fldChar w:fldCharType="end"/>
        </w:r>
      </w:hyperlink>
    </w:p>
    <w:p>
      <w:pPr>
        <w:pStyle w:val="TOC2"/>
        <w:tabs>
          <w:tab w:val="right" w:leader="dot" w:pos="8306"/>
        </w:tabs>
      </w:pPr>
      <w:hyperlink w:anchor="_Toc23600" w:history="1">
        <w:r>
          <w:rPr>
            <w:rFonts w:ascii="仿宋" w:eastAsia="仿宋" w:hAnsi="仿宋" w:cs="仿宋" w:hint="eastAsia"/>
            <w:lang w:eastAsia="zh-CN"/>
          </w:rPr>
          <w:t>(二)、公司经济效益分析</w:t>
        </w:r>
        <w:r>
          <w:tab/>
        </w:r>
        <w:r>
          <w:fldChar w:fldCharType="begin"/>
        </w:r>
        <w:r>
          <w:instrText xml:space="preserve"> PAGEREF _Toc23600 \h </w:instrText>
        </w:r>
        <w:r>
          <w:fldChar w:fldCharType="separate"/>
        </w:r>
        <w:r>
          <w:t>5</w:t>
        </w:r>
        <w:r>
          <w:fldChar w:fldCharType="end"/>
        </w:r>
      </w:hyperlink>
    </w:p>
    <w:p>
      <w:pPr>
        <w:pStyle w:val="TOC1"/>
        <w:tabs>
          <w:tab w:val="right" w:leader="dot" w:pos="8306"/>
        </w:tabs>
      </w:pPr>
      <w:hyperlink w:anchor="_Toc2562" w:history="1">
        <w:r>
          <w:rPr>
            <w:rFonts w:ascii="仿宋" w:eastAsia="仿宋" w:hAnsi="仿宋" w:cs="仿宋" w:hint="eastAsia"/>
            <w:lang w:eastAsia="zh-CN"/>
          </w:rPr>
          <w:t>三、有色冶金项目文档管理</w:t>
        </w:r>
        <w:r>
          <w:tab/>
        </w:r>
        <w:r>
          <w:fldChar w:fldCharType="begin"/>
        </w:r>
        <w:r>
          <w:instrText xml:space="preserve"> PAGEREF _Toc2562 \h </w:instrText>
        </w:r>
        <w:r>
          <w:fldChar w:fldCharType="separate"/>
        </w:r>
        <w:r>
          <w:t>6</w:t>
        </w:r>
        <w:r>
          <w:fldChar w:fldCharType="end"/>
        </w:r>
      </w:hyperlink>
    </w:p>
    <w:p>
      <w:pPr>
        <w:pStyle w:val="TOC2"/>
        <w:tabs>
          <w:tab w:val="right" w:leader="dot" w:pos="8306"/>
        </w:tabs>
      </w:pPr>
      <w:hyperlink w:anchor="_Toc22511" w:history="1">
        <w:r>
          <w:rPr>
            <w:rFonts w:ascii="仿宋" w:eastAsia="仿宋" w:hAnsi="仿宋" w:cs="仿宋" w:hint="eastAsia"/>
            <w:lang w:eastAsia="zh-CN"/>
          </w:rPr>
          <w:t>(一)、文档编制与审查</w:t>
        </w:r>
        <w:r>
          <w:tab/>
        </w:r>
        <w:r>
          <w:fldChar w:fldCharType="begin"/>
        </w:r>
        <w:r>
          <w:instrText xml:space="preserve"> PAGEREF _Toc22511 \h </w:instrText>
        </w:r>
        <w:r>
          <w:fldChar w:fldCharType="separate"/>
        </w:r>
        <w:r>
          <w:t>6</w:t>
        </w:r>
        <w:r>
          <w:fldChar w:fldCharType="end"/>
        </w:r>
      </w:hyperlink>
    </w:p>
    <w:p>
      <w:pPr>
        <w:pStyle w:val="TOC2"/>
        <w:tabs>
          <w:tab w:val="right" w:leader="dot" w:pos="8306"/>
        </w:tabs>
      </w:pPr>
      <w:hyperlink w:anchor="_Toc1963" w:history="1">
        <w:r>
          <w:rPr>
            <w:rFonts w:ascii="仿宋" w:eastAsia="仿宋" w:hAnsi="仿宋" w:cs="仿宋" w:hint="eastAsia"/>
            <w:lang w:eastAsia="zh-CN"/>
          </w:rPr>
          <w:t>(二)、文档发布与分发</w:t>
        </w:r>
        <w:r>
          <w:tab/>
        </w:r>
        <w:r>
          <w:fldChar w:fldCharType="begin"/>
        </w:r>
        <w:r>
          <w:instrText xml:space="preserve"> PAGEREF _Toc1963 \h </w:instrText>
        </w:r>
        <w:r>
          <w:fldChar w:fldCharType="separate"/>
        </w:r>
        <w:r>
          <w:t>7</w:t>
        </w:r>
        <w:r>
          <w:fldChar w:fldCharType="end"/>
        </w:r>
      </w:hyperlink>
    </w:p>
    <w:p>
      <w:pPr>
        <w:pStyle w:val="TOC2"/>
        <w:tabs>
          <w:tab w:val="right" w:leader="dot" w:pos="8306"/>
        </w:tabs>
      </w:pPr>
      <w:hyperlink w:anchor="_Toc3293" w:history="1">
        <w:r>
          <w:rPr>
            <w:rFonts w:ascii="仿宋" w:eastAsia="仿宋" w:hAnsi="仿宋" w:cs="仿宋" w:hint="eastAsia"/>
            <w:lang w:eastAsia="zh-CN"/>
          </w:rPr>
          <w:t>(三)、文档存档与归档</w:t>
        </w:r>
        <w:r>
          <w:tab/>
        </w:r>
        <w:r>
          <w:fldChar w:fldCharType="begin"/>
        </w:r>
        <w:r>
          <w:instrText xml:space="preserve"> PAGEREF _Toc3293 \h </w:instrText>
        </w:r>
        <w:r>
          <w:fldChar w:fldCharType="separate"/>
        </w:r>
        <w:r>
          <w:t>8</w:t>
        </w:r>
        <w:r>
          <w:fldChar w:fldCharType="end"/>
        </w:r>
      </w:hyperlink>
    </w:p>
    <w:p>
      <w:pPr>
        <w:pStyle w:val="TOC1"/>
        <w:tabs>
          <w:tab w:val="right" w:leader="dot" w:pos="8306"/>
        </w:tabs>
      </w:pPr>
      <w:hyperlink w:anchor="_Toc23879" w:history="1">
        <w:r>
          <w:rPr>
            <w:rFonts w:ascii="仿宋" w:eastAsia="仿宋" w:hAnsi="仿宋" w:cs="仿宋" w:hint="eastAsia"/>
            <w:lang w:eastAsia="zh-CN"/>
          </w:rPr>
          <w:t>四、产品规划分析</w:t>
        </w:r>
        <w:r>
          <w:tab/>
        </w:r>
        <w:r>
          <w:fldChar w:fldCharType="begin"/>
        </w:r>
        <w:r>
          <w:instrText xml:space="preserve"> PAGEREF _Toc23879 \h </w:instrText>
        </w:r>
        <w:r>
          <w:fldChar w:fldCharType="separate"/>
        </w:r>
        <w:r>
          <w:t>9</w:t>
        </w:r>
        <w:r>
          <w:fldChar w:fldCharType="end"/>
        </w:r>
      </w:hyperlink>
    </w:p>
    <w:p>
      <w:pPr>
        <w:pStyle w:val="TOC2"/>
        <w:tabs>
          <w:tab w:val="right" w:leader="dot" w:pos="8306"/>
        </w:tabs>
      </w:pPr>
      <w:hyperlink w:anchor="_Toc13435" w:history="1">
        <w:r>
          <w:rPr>
            <w:rFonts w:ascii="仿宋" w:eastAsia="仿宋" w:hAnsi="仿宋" w:cs="仿宋" w:hint="eastAsia"/>
            <w:lang w:eastAsia="zh-CN"/>
          </w:rPr>
          <w:t>(一)、产品规划</w:t>
        </w:r>
        <w:r>
          <w:tab/>
        </w:r>
        <w:r>
          <w:fldChar w:fldCharType="begin"/>
        </w:r>
        <w:r>
          <w:instrText xml:space="preserve"> PAGEREF _Toc13435 \h </w:instrText>
        </w:r>
        <w:r>
          <w:fldChar w:fldCharType="separate"/>
        </w:r>
        <w:r>
          <w:t>9</w:t>
        </w:r>
        <w:r>
          <w:fldChar w:fldCharType="end"/>
        </w:r>
      </w:hyperlink>
    </w:p>
    <w:p>
      <w:pPr>
        <w:pStyle w:val="TOC2"/>
        <w:tabs>
          <w:tab w:val="right" w:leader="dot" w:pos="8306"/>
        </w:tabs>
      </w:pPr>
      <w:hyperlink w:anchor="_Toc23607" w:history="1">
        <w:r>
          <w:rPr>
            <w:rFonts w:ascii="仿宋" w:eastAsia="仿宋" w:hAnsi="仿宋" w:cs="仿宋" w:hint="eastAsia"/>
            <w:lang w:eastAsia="zh-CN"/>
          </w:rPr>
          <w:t>(二)、建设规模</w:t>
        </w:r>
        <w:r>
          <w:tab/>
        </w:r>
        <w:r>
          <w:fldChar w:fldCharType="begin"/>
        </w:r>
        <w:r>
          <w:instrText xml:space="preserve"> PAGEREF _Toc23607 \h </w:instrText>
        </w:r>
        <w:r>
          <w:fldChar w:fldCharType="separate"/>
        </w:r>
        <w:r>
          <w:t>10</w:t>
        </w:r>
        <w:r>
          <w:fldChar w:fldCharType="end"/>
        </w:r>
      </w:hyperlink>
    </w:p>
    <w:p>
      <w:pPr>
        <w:pStyle w:val="TOC1"/>
        <w:tabs>
          <w:tab w:val="right" w:leader="dot" w:pos="8306"/>
        </w:tabs>
      </w:pPr>
      <w:hyperlink w:anchor="_Toc2277" w:history="1">
        <w:r>
          <w:rPr>
            <w:rFonts w:ascii="仿宋" w:eastAsia="仿宋" w:hAnsi="仿宋" w:cs="仿宋" w:hint="eastAsia"/>
            <w:lang w:eastAsia="zh-CN"/>
          </w:rPr>
          <w:t>五、工艺说明</w:t>
        </w:r>
        <w:r>
          <w:tab/>
        </w:r>
        <w:r>
          <w:fldChar w:fldCharType="begin"/>
        </w:r>
        <w:r>
          <w:instrText xml:space="preserve"> PAGEREF _Toc2277 \h </w:instrText>
        </w:r>
        <w:r>
          <w:fldChar w:fldCharType="separate"/>
        </w:r>
        <w:r>
          <w:t>11</w:t>
        </w:r>
        <w:r>
          <w:fldChar w:fldCharType="end"/>
        </w:r>
      </w:hyperlink>
    </w:p>
    <w:p>
      <w:pPr>
        <w:pStyle w:val="TOC2"/>
        <w:tabs>
          <w:tab w:val="right" w:leader="dot" w:pos="8306"/>
        </w:tabs>
      </w:pPr>
      <w:hyperlink w:anchor="_Toc21353" w:history="1">
        <w:r>
          <w:rPr>
            <w:rFonts w:ascii="仿宋" w:eastAsia="仿宋" w:hAnsi="仿宋" w:cs="仿宋" w:hint="eastAsia"/>
            <w:lang w:eastAsia="zh-CN"/>
          </w:rPr>
          <w:t>(一)、技术管理特点</w:t>
        </w:r>
        <w:r>
          <w:tab/>
        </w:r>
        <w:r>
          <w:fldChar w:fldCharType="begin"/>
        </w:r>
        <w:r>
          <w:instrText xml:space="preserve"> PAGEREF _Toc21353 \h </w:instrText>
        </w:r>
        <w:r>
          <w:fldChar w:fldCharType="separate"/>
        </w:r>
        <w:r>
          <w:t>11</w:t>
        </w:r>
        <w:r>
          <w:fldChar w:fldCharType="end"/>
        </w:r>
      </w:hyperlink>
    </w:p>
    <w:p>
      <w:pPr>
        <w:pStyle w:val="TOC2"/>
        <w:tabs>
          <w:tab w:val="right" w:leader="dot" w:pos="8306"/>
        </w:tabs>
      </w:pPr>
      <w:hyperlink w:anchor="_Toc3495" w:history="1">
        <w:r>
          <w:rPr>
            <w:rFonts w:ascii="仿宋" w:eastAsia="仿宋" w:hAnsi="仿宋" w:cs="仿宋" w:hint="eastAsia"/>
            <w:lang w:eastAsia="zh-CN"/>
          </w:rPr>
          <w:t>(二)、有色冶金项目工艺技术设计方案</w:t>
        </w:r>
        <w:r>
          <w:tab/>
        </w:r>
        <w:r>
          <w:fldChar w:fldCharType="begin"/>
        </w:r>
        <w:r>
          <w:instrText xml:space="preserve"> PAGEREF _Toc3495 \h </w:instrText>
        </w:r>
        <w:r>
          <w:fldChar w:fldCharType="separate"/>
        </w:r>
        <w:r>
          <w:t>12</w:t>
        </w:r>
        <w:r>
          <w:fldChar w:fldCharType="end"/>
        </w:r>
      </w:hyperlink>
    </w:p>
    <w:p>
      <w:pPr>
        <w:pStyle w:val="TOC2"/>
        <w:tabs>
          <w:tab w:val="right" w:leader="dot" w:pos="8306"/>
        </w:tabs>
      </w:pPr>
      <w:hyperlink w:anchor="_Toc12092" w:history="1">
        <w:r>
          <w:rPr>
            <w:rFonts w:ascii="仿宋" w:eastAsia="仿宋" w:hAnsi="仿宋" w:cs="仿宋" w:hint="eastAsia"/>
            <w:lang w:eastAsia="zh-CN"/>
          </w:rPr>
          <w:t>(三)、设备选型方案</w:t>
        </w:r>
        <w:r>
          <w:tab/>
        </w:r>
        <w:r>
          <w:fldChar w:fldCharType="begin"/>
        </w:r>
        <w:r>
          <w:instrText xml:space="preserve"> PAGEREF _Toc12092 \h </w:instrText>
        </w:r>
        <w:r>
          <w:fldChar w:fldCharType="separate"/>
        </w:r>
        <w:r>
          <w:t>14</w:t>
        </w:r>
        <w:r>
          <w:fldChar w:fldCharType="end"/>
        </w:r>
      </w:hyperlink>
    </w:p>
    <w:p>
      <w:pPr>
        <w:pStyle w:val="TOC1"/>
        <w:tabs>
          <w:tab w:val="right" w:leader="dot" w:pos="8306"/>
        </w:tabs>
      </w:pPr>
      <w:hyperlink w:anchor="_Toc16518" w:history="1">
        <w:r>
          <w:rPr>
            <w:rFonts w:ascii="仿宋" w:eastAsia="仿宋" w:hAnsi="仿宋" w:cs="仿宋" w:hint="eastAsia"/>
            <w:lang w:eastAsia="zh-CN"/>
          </w:rPr>
          <w:t>六、有色冶金项目绩效评估</w:t>
        </w:r>
        <w:r>
          <w:tab/>
        </w:r>
        <w:r>
          <w:fldChar w:fldCharType="begin"/>
        </w:r>
        <w:r>
          <w:instrText xml:space="preserve"> PAGEREF _Toc16518 \h </w:instrText>
        </w:r>
        <w:r>
          <w:fldChar w:fldCharType="separate"/>
        </w:r>
        <w:r>
          <w:t>15</w:t>
        </w:r>
        <w:r>
          <w:fldChar w:fldCharType="end"/>
        </w:r>
      </w:hyperlink>
    </w:p>
    <w:p>
      <w:pPr>
        <w:pStyle w:val="TOC2"/>
        <w:tabs>
          <w:tab w:val="right" w:leader="dot" w:pos="8306"/>
        </w:tabs>
      </w:pPr>
      <w:hyperlink w:anchor="_Toc13756" w:history="1">
        <w:r>
          <w:rPr>
            <w:rFonts w:ascii="仿宋" w:eastAsia="仿宋" w:hAnsi="仿宋" w:cs="仿宋" w:hint="eastAsia"/>
            <w:lang w:eastAsia="zh-CN"/>
          </w:rPr>
          <w:t>(一)、绩效评估指标</w:t>
        </w:r>
        <w:r>
          <w:tab/>
        </w:r>
        <w:r>
          <w:fldChar w:fldCharType="begin"/>
        </w:r>
        <w:r>
          <w:instrText xml:space="preserve"> PAGEREF _Toc13756 \h </w:instrText>
        </w:r>
        <w:r>
          <w:fldChar w:fldCharType="separate"/>
        </w:r>
        <w:r>
          <w:t>15</w:t>
        </w:r>
        <w:r>
          <w:fldChar w:fldCharType="end"/>
        </w:r>
      </w:hyperlink>
    </w:p>
    <w:p>
      <w:pPr>
        <w:pStyle w:val="TOC2"/>
        <w:tabs>
          <w:tab w:val="right" w:leader="dot" w:pos="8306"/>
        </w:tabs>
      </w:pPr>
      <w:hyperlink w:anchor="_Toc31050" w:history="1">
        <w:r>
          <w:rPr>
            <w:rFonts w:ascii="仿宋" w:eastAsia="仿宋" w:hAnsi="仿宋" w:cs="仿宋" w:hint="eastAsia"/>
            <w:lang w:eastAsia="zh-CN"/>
          </w:rPr>
          <w:t>(二)、绩效评估方法</w:t>
        </w:r>
        <w:r>
          <w:tab/>
        </w:r>
        <w:r>
          <w:fldChar w:fldCharType="begin"/>
        </w:r>
        <w:r>
          <w:instrText xml:space="preserve"> PAGEREF _Toc31050 \h </w:instrText>
        </w:r>
        <w:r>
          <w:fldChar w:fldCharType="separate"/>
        </w:r>
        <w:r>
          <w:t>16</w:t>
        </w:r>
        <w:r>
          <w:fldChar w:fldCharType="end"/>
        </w:r>
      </w:hyperlink>
    </w:p>
    <w:p>
      <w:pPr>
        <w:pStyle w:val="TOC2"/>
        <w:tabs>
          <w:tab w:val="right" w:leader="dot" w:pos="8306"/>
        </w:tabs>
      </w:pPr>
      <w:hyperlink w:anchor="_Toc10683" w:history="1">
        <w:r>
          <w:rPr>
            <w:rFonts w:ascii="仿宋" w:eastAsia="仿宋" w:hAnsi="仿宋" w:cs="仿宋" w:hint="eastAsia"/>
            <w:lang w:eastAsia="zh-CN"/>
          </w:rPr>
          <w:t>(三)、绩效评估周期</w:t>
        </w:r>
        <w:r>
          <w:tab/>
        </w:r>
        <w:r>
          <w:fldChar w:fldCharType="begin"/>
        </w:r>
        <w:r>
          <w:instrText xml:space="preserve"> PAGEREF _Toc10683 \h </w:instrText>
        </w:r>
        <w:r>
          <w:fldChar w:fldCharType="separate"/>
        </w:r>
        <w:r>
          <w:t>17</w:t>
        </w:r>
        <w:r>
          <w:fldChar w:fldCharType="end"/>
        </w:r>
      </w:hyperlink>
    </w:p>
    <w:p>
      <w:pPr>
        <w:pStyle w:val="TOC1"/>
        <w:tabs>
          <w:tab w:val="right" w:leader="dot" w:pos="8306"/>
        </w:tabs>
      </w:pPr>
      <w:hyperlink w:anchor="_Toc14597" w:history="1">
        <w:r>
          <w:rPr>
            <w:rFonts w:ascii="仿宋" w:eastAsia="仿宋" w:hAnsi="仿宋" w:cs="仿宋" w:hint="eastAsia"/>
            <w:lang w:eastAsia="zh-CN"/>
          </w:rPr>
          <w:t>七、有色冶金项目人力资源培养与发展</w:t>
        </w:r>
        <w:r>
          <w:tab/>
        </w:r>
        <w:r>
          <w:fldChar w:fldCharType="begin"/>
        </w:r>
        <w:r>
          <w:instrText xml:space="preserve"> PAGEREF _Toc14597 \h </w:instrText>
        </w:r>
        <w:r>
          <w:fldChar w:fldCharType="separate"/>
        </w:r>
        <w:r>
          <w:t>18</w:t>
        </w:r>
        <w:r>
          <w:fldChar w:fldCharType="end"/>
        </w:r>
      </w:hyperlink>
    </w:p>
    <w:p>
      <w:pPr>
        <w:pStyle w:val="TOC2"/>
        <w:tabs>
          <w:tab w:val="right" w:leader="dot" w:pos="8306"/>
        </w:tabs>
      </w:pPr>
      <w:hyperlink w:anchor="_Toc13186" w:history="1">
        <w:r>
          <w:rPr>
            <w:rFonts w:ascii="仿宋" w:eastAsia="仿宋" w:hAnsi="仿宋" w:cs="仿宋" w:hint="eastAsia"/>
            <w:lang w:eastAsia="zh-CN"/>
          </w:rPr>
          <w:t>(一)、人才需求与规划</w:t>
        </w:r>
        <w:r>
          <w:tab/>
        </w:r>
        <w:r>
          <w:fldChar w:fldCharType="begin"/>
        </w:r>
        <w:r>
          <w:instrText xml:space="preserve"> PAGEREF _Toc13186 \h </w:instrText>
        </w:r>
        <w:r>
          <w:fldChar w:fldCharType="separate"/>
        </w:r>
        <w:r>
          <w:t>18</w:t>
        </w:r>
        <w:r>
          <w:fldChar w:fldCharType="end"/>
        </w:r>
      </w:hyperlink>
    </w:p>
    <w:p>
      <w:pPr>
        <w:pStyle w:val="TOC2"/>
        <w:tabs>
          <w:tab w:val="right" w:leader="dot" w:pos="8306"/>
        </w:tabs>
      </w:pPr>
      <w:hyperlink w:anchor="_Toc27759" w:history="1">
        <w:r>
          <w:rPr>
            <w:rFonts w:ascii="仿宋" w:eastAsia="仿宋" w:hAnsi="仿宋" w:cs="仿宋" w:hint="eastAsia"/>
            <w:lang w:eastAsia="zh-CN"/>
          </w:rPr>
          <w:t>(二)、培训与发展计划</w:t>
        </w:r>
        <w:r>
          <w:tab/>
        </w:r>
        <w:r>
          <w:fldChar w:fldCharType="begin"/>
        </w:r>
        <w:r>
          <w:instrText xml:space="preserve"> PAGEREF _Toc27759 \h </w:instrText>
        </w:r>
        <w:r>
          <w:fldChar w:fldCharType="separate"/>
        </w:r>
        <w:r>
          <w:t>19</w:t>
        </w:r>
        <w:r>
          <w:fldChar w:fldCharType="end"/>
        </w:r>
      </w:hyperlink>
    </w:p>
    <w:p>
      <w:pPr>
        <w:pStyle w:val="TOC1"/>
        <w:tabs>
          <w:tab w:val="right" w:leader="dot" w:pos="8306"/>
        </w:tabs>
      </w:pPr>
      <w:hyperlink w:anchor="_Toc9261" w:history="1">
        <w:r>
          <w:rPr>
            <w:rFonts w:ascii="仿宋" w:eastAsia="仿宋" w:hAnsi="仿宋" w:cs="仿宋" w:hint="eastAsia"/>
            <w:lang w:eastAsia="zh-CN"/>
          </w:rPr>
          <w:t>八、有色冶金项目技术管理</w:t>
        </w:r>
        <w:r>
          <w:tab/>
        </w:r>
        <w:r>
          <w:fldChar w:fldCharType="begin"/>
        </w:r>
        <w:r>
          <w:instrText xml:space="preserve"> PAGEREF _Toc9261 \h </w:instrText>
        </w:r>
        <w:r>
          <w:fldChar w:fldCharType="separate"/>
        </w:r>
        <w:r>
          <w:t>19</w:t>
        </w:r>
        <w:r>
          <w:fldChar w:fldCharType="end"/>
        </w:r>
      </w:hyperlink>
    </w:p>
    <w:p>
      <w:pPr>
        <w:pStyle w:val="TOC2"/>
        <w:tabs>
          <w:tab w:val="right" w:leader="dot" w:pos="8306"/>
        </w:tabs>
      </w:pPr>
      <w:hyperlink w:anchor="_Toc592" w:history="1">
        <w:r>
          <w:rPr>
            <w:rFonts w:ascii="仿宋" w:eastAsia="仿宋" w:hAnsi="仿宋" w:cs="仿宋" w:hint="eastAsia"/>
            <w:lang w:eastAsia="zh-CN"/>
          </w:rPr>
          <w:t>(一)、技术方案选用方向</w:t>
        </w:r>
        <w:r>
          <w:tab/>
        </w:r>
        <w:r>
          <w:fldChar w:fldCharType="begin"/>
        </w:r>
        <w:r>
          <w:instrText xml:space="preserve"> PAGEREF _Toc592 \h </w:instrText>
        </w:r>
        <w:r>
          <w:fldChar w:fldCharType="separate"/>
        </w:r>
        <w:r>
          <w:t>19</w:t>
        </w:r>
        <w:r>
          <w:fldChar w:fldCharType="end"/>
        </w:r>
      </w:hyperlink>
    </w:p>
    <w:p>
      <w:pPr>
        <w:pStyle w:val="TOC2"/>
        <w:tabs>
          <w:tab w:val="right" w:leader="dot" w:pos="8306"/>
        </w:tabs>
      </w:pPr>
      <w:hyperlink w:anchor="_Toc4352" w:history="1">
        <w:r>
          <w:rPr>
            <w:rFonts w:ascii="仿宋" w:eastAsia="仿宋" w:hAnsi="仿宋" w:cs="仿宋" w:hint="eastAsia"/>
            <w:lang w:eastAsia="zh-CN"/>
          </w:rPr>
          <w:t>(二)、工艺技术方案选用原则</w:t>
        </w:r>
        <w:r>
          <w:tab/>
        </w:r>
        <w:r>
          <w:fldChar w:fldCharType="begin"/>
        </w:r>
        <w:r>
          <w:instrText xml:space="preserve"> PAGEREF _Toc4352 \h </w:instrText>
        </w:r>
        <w:r>
          <w:fldChar w:fldCharType="separate"/>
        </w:r>
        <w:r>
          <w:t>21</w:t>
        </w:r>
        <w:r>
          <w:fldChar w:fldCharType="end"/>
        </w:r>
      </w:hyperlink>
    </w:p>
    <w:p>
      <w:pPr>
        <w:pStyle w:val="TOC2"/>
        <w:tabs>
          <w:tab w:val="right" w:leader="dot" w:pos="8306"/>
        </w:tabs>
      </w:pPr>
      <w:hyperlink w:anchor="_Toc32273" w:history="1">
        <w:r>
          <w:rPr>
            <w:rFonts w:ascii="仿宋" w:eastAsia="仿宋" w:hAnsi="仿宋" w:cs="仿宋" w:hint="eastAsia"/>
            <w:lang w:eastAsia="zh-CN"/>
          </w:rPr>
          <w:t>(三)、工艺技术方案要求</w:t>
        </w:r>
        <w:r>
          <w:tab/>
        </w:r>
        <w:r>
          <w:fldChar w:fldCharType="begin"/>
        </w:r>
        <w:r>
          <w:instrText xml:space="preserve"> PAGEREF _Toc32273 \h </w:instrText>
        </w:r>
        <w:r>
          <w:fldChar w:fldCharType="separate"/>
        </w:r>
        <w:r>
          <w:t>23</w:t>
        </w:r>
        <w:r>
          <w:fldChar w:fldCharType="end"/>
        </w:r>
      </w:hyperlink>
    </w:p>
    <w:p>
      <w:pPr>
        <w:pStyle w:val="TOC1"/>
        <w:tabs>
          <w:tab w:val="right" w:leader="dot" w:pos="8306"/>
        </w:tabs>
      </w:pPr>
      <w:hyperlink w:anchor="_Toc28205" w:history="1">
        <w:r>
          <w:rPr>
            <w:rFonts w:ascii="仿宋" w:eastAsia="仿宋" w:hAnsi="仿宋" w:cs="仿宋" w:hint="eastAsia"/>
            <w:lang w:eastAsia="zh-CN"/>
          </w:rPr>
          <w:t>九、有色冶金项目人力资源管理</w:t>
        </w:r>
        <w:r>
          <w:tab/>
        </w:r>
        <w:r>
          <w:fldChar w:fldCharType="begin"/>
        </w:r>
        <w:r>
          <w:instrText xml:space="preserve"> PAGEREF _Toc28205 \h </w:instrText>
        </w:r>
        <w:r>
          <w:fldChar w:fldCharType="separate"/>
        </w:r>
        <w:r>
          <w:t>25</w:t>
        </w:r>
        <w:r>
          <w:fldChar w:fldCharType="end"/>
        </w:r>
      </w:hyperlink>
    </w:p>
    <w:p>
      <w:pPr>
        <w:pStyle w:val="TOC2"/>
        <w:tabs>
          <w:tab w:val="right" w:leader="dot" w:pos="8306"/>
        </w:tabs>
      </w:pPr>
      <w:hyperlink w:anchor="_Toc12259" w:history="1">
        <w:r>
          <w:rPr>
            <w:rFonts w:ascii="仿宋" w:eastAsia="仿宋" w:hAnsi="仿宋" w:cs="仿宋" w:hint="eastAsia"/>
            <w:lang w:eastAsia="zh-CN"/>
          </w:rPr>
          <w:t>(一)、建立健全的预算管理制度</w:t>
        </w:r>
        <w:r>
          <w:tab/>
        </w:r>
        <w:r>
          <w:fldChar w:fldCharType="begin"/>
        </w:r>
        <w:r>
          <w:instrText xml:space="preserve"> PAGEREF _Toc12259 \h </w:instrText>
        </w:r>
        <w:r>
          <w:fldChar w:fldCharType="separate"/>
        </w:r>
        <w:r>
          <w:t>25</w:t>
        </w:r>
        <w:r>
          <w:fldChar w:fldCharType="end"/>
        </w:r>
      </w:hyperlink>
    </w:p>
    <w:p>
      <w:pPr>
        <w:pStyle w:val="TOC2"/>
        <w:tabs>
          <w:tab w:val="right" w:leader="dot" w:pos="8306"/>
        </w:tabs>
      </w:pPr>
      <w:hyperlink w:anchor="_Toc19672" w:history="1">
        <w:r>
          <w:rPr>
            <w:rFonts w:ascii="仿宋" w:eastAsia="仿宋" w:hAnsi="仿宋" w:cs="仿宋" w:hint="eastAsia"/>
            <w:lang w:eastAsia="zh-CN"/>
          </w:rPr>
          <w:t>(二)、加强资金流动监控</w:t>
        </w:r>
        <w:r>
          <w:tab/>
        </w:r>
        <w:r>
          <w:fldChar w:fldCharType="begin"/>
        </w:r>
        <w:r>
          <w:instrText xml:space="preserve"> PAGEREF _Toc19672 \h </w:instrText>
        </w:r>
        <w:r>
          <w:fldChar w:fldCharType="separate"/>
        </w:r>
        <w:r>
          <w:t>27</w:t>
        </w:r>
        <w:r>
          <w:fldChar w:fldCharType="end"/>
        </w:r>
      </w:hyperlink>
    </w:p>
    <w:p>
      <w:pPr>
        <w:pStyle w:val="TOC2"/>
        <w:tabs>
          <w:tab w:val="right" w:leader="dot" w:pos="8306"/>
        </w:tabs>
      </w:pPr>
      <w:hyperlink w:anchor="_Toc18211" w:history="1">
        <w:r>
          <w:rPr>
            <w:rFonts w:ascii="仿宋" w:eastAsia="仿宋" w:hAnsi="仿宋" w:cs="仿宋" w:hint="eastAsia"/>
            <w:lang w:eastAsia="zh-CN"/>
          </w:rPr>
          <w:t>(三)、制定完善的风险控制机制</w:t>
        </w:r>
        <w:r>
          <w:tab/>
        </w:r>
        <w:r>
          <w:fldChar w:fldCharType="begin"/>
        </w:r>
        <w:r>
          <w:instrText xml:space="preserve"> PAGEREF _Toc18211 \h </w:instrText>
        </w:r>
        <w:r>
          <w:fldChar w:fldCharType="separate"/>
        </w:r>
        <w:r>
          <w:t>28</w:t>
        </w:r>
        <w:r>
          <w:fldChar w:fldCharType="end"/>
        </w:r>
      </w:hyperlink>
    </w:p>
    <w:p>
      <w:pPr>
        <w:pStyle w:val="TOC2"/>
        <w:tabs>
          <w:tab w:val="right" w:leader="dot" w:pos="8306"/>
        </w:tabs>
      </w:pPr>
      <w:hyperlink w:anchor="_Toc15985" w:history="1">
        <w:r>
          <w:rPr>
            <w:rFonts w:ascii="仿宋" w:eastAsia="仿宋" w:hAnsi="仿宋" w:cs="仿宋" w:hint="eastAsia"/>
            <w:lang w:eastAsia="zh-CN"/>
          </w:rPr>
          <w:t>(四)、优化成本管理</w:t>
        </w:r>
        <w:r>
          <w:tab/>
        </w:r>
        <w:r>
          <w:fldChar w:fldCharType="begin"/>
        </w:r>
        <w:r>
          <w:instrText xml:space="preserve"> PAGEREF _Toc15985 \h </w:instrText>
        </w:r>
        <w:r>
          <w:fldChar w:fldCharType="separate"/>
        </w:r>
        <w:r>
          <w:t>29</w:t>
        </w:r>
        <w:r>
          <w:fldChar w:fldCharType="end"/>
        </w:r>
      </w:hyperlink>
    </w:p>
    <w:p>
      <w:pPr>
        <w:pStyle w:val="TOC1"/>
        <w:tabs>
          <w:tab w:val="right" w:leader="dot" w:pos="8306"/>
        </w:tabs>
      </w:pPr>
      <w:hyperlink w:anchor="_Toc22760" w:history="1">
        <w:r>
          <w:rPr>
            <w:rFonts w:ascii="仿宋" w:eastAsia="仿宋" w:hAnsi="仿宋" w:cs="仿宋" w:hint="eastAsia"/>
            <w:lang w:eastAsia="zh-CN"/>
          </w:rPr>
          <w:t>十、生产安全保护</w:t>
        </w:r>
        <w:r>
          <w:tab/>
        </w:r>
        <w:r>
          <w:fldChar w:fldCharType="begin"/>
        </w:r>
        <w:r>
          <w:instrText xml:space="preserve"> PAGEREF _Toc22760 \h </w:instrText>
        </w:r>
        <w:r>
          <w:fldChar w:fldCharType="separate"/>
        </w:r>
        <w:r>
          <w:t>31</w:t>
        </w:r>
        <w:r>
          <w:fldChar w:fldCharType="end"/>
        </w:r>
      </w:hyperlink>
    </w:p>
    <w:p>
      <w:pPr>
        <w:pStyle w:val="TOC2"/>
        <w:tabs>
          <w:tab w:val="right" w:leader="dot" w:pos="8306"/>
        </w:tabs>
      </w:pPr>
      <w:hyperlink w:anchor="_Toc12178" w:history="1">
        <w:r>
          <w:rPr>
            <w:rFonts w:ascii="仿宋" w:eastAsia="仿宋" w:hAnsi="仿宋" w:cs="仿宋" w:hint="eastAsia"/>
            <w:lang w:eastAsia="zh-CN"/>
          </w:rPr>
          <w:t>(一)、消防安全</w:t>
        </w:r>
        <w:r>
          <w:tab/>
        </w:r>
        <w:r>
          <w:fldChar w:fldCharType="begin"/>
        </w:r>
        <w:r>
          <w:instrText xml:space="preserve"> PAGEREF _Toc12178 \h </w:instrText>
        </w:r>
        <w:r>
          <w:fldChar w:fldCharType="separate"/>
        </w:r>
        <w:r>
          <w:t>31</w:t>
        </w:r>
        <w:r>
          <w:fldChar w:fldCharType="end"/>
        </w:r>
      </w:hyperlink>
    </w:p>
    <w:p>
      <w:pPr>
        <w:pStyle w:val="TOC2"/>
        <w:tabs>
          <w:tab w:val="right" w:leader="dot" w:pos="8306"/>
        </w:tabs>
      </w:pPr>
      <w:hyperlink w:anchor="_Toc980" w:history="1">
        <w:r>
          <w:rPr>
            <w:rFonts w:ascii="仿宋" w:eastAsia="仿宋" w:hAnsi="仿宋" w:cs="仿宋" w:hint="eastAsia"/>
            <w:lang w:eastAsia="zh-CN"/>
          </w:rPr>
          <w:t>(二)、防火防爆总图布置措施</w:t>
        </w:r>
        <w:r>
          <w:tab/>
        </w:r>
        <w:r>
          <w:fldChar w:fldCharType="begin"/>
        </w:r>
        <w:r>
          <w:instrText xml:space="preserve"> PAGEREF _Toc980 \h </w:instrText>
        </w:r>
        <w:r>
          <w:fldChar w:fldCharType="separate"/>
        </w:r>
        <w:r>
          <w:t>32</w:t>
        </w:r>
        <w:r>
          <w:fldChar w:fldCharType="end"/>
        </w:r>
      </w:hyperlink>
    </w:p>
    <w:p>
      <w:pPr>
        <w:pStyle w:val="TOC2"/>
        <w:tabs>
          <w:tab w:val="right" w:leader="dot" w:pos="8306"/>
        </w:tabs>
      </w:pPr>
      <w:hyperlink w:anchor="_Toc24318" w:history="1">
        <w:r>
          <w:rPr>
            <w:rFonts w:ascii="仿宋" w:eastAsia="仿宋" w:hAnsi="仿宋" w:cs="仿宋" w:hint="eastAsia"/>
            <w:lang w:eastAsia="zh-CN"/>
          </w:rPr>
          <w:t>(三)、自然灾害防范措施</w:t>
        </w:r>
        <w:r>
          <w:tab/>
        </w:r>
        <w:r>
          <w:fldChar w:fldCharType="begin"/>
        </w:r>
        <w:r>
          <w:instrText xml:space="preserve"> PAGEREF _Toc24318 \h </w:instrText>
        </w:r>
        <w:r>
          <w:fldChar w:fldCharType="separate"/>
        </w:r>
        <w:r>
          <w:t>33</w:t>
        </w:r>
        <w:r>
          <w:fldChar w:fldCharType="end"/>
        </w:r>
      </w:hyperlink>
    </w:p>
    <w:p>
      <w:pPr>
        <w:pStyle w:val="TOC2"/>
        <w:tabs>
          <w:tab w:val="right" w:leader="dot" w:pos="8306"/>
        </w:tabs>
      </w:pPr>
      <w:hyperlink w:anchor="_Toc25506" w:history="1">
        <w:r>
          <w:rPr>
            <w:rFonts w:ascii="仿宋" w:eastAsia="仿宋" w:hAnsi="仿宋" w:cs="仿宋" w:hint="eastAsia"/>
            <w:lang w:eastAsia="zh-CN"/>
          </w:rPr>
          <w:t>(四)、安全色及安全标志使用要求</w:t>
        </w:r>
        <w:r>
          <w:tab/>
        </w:r>
        <w:r>
          <w:fldChar w:fldCharType="begin"/>
        </w:r>
        <w:r>
          <w:instrText xml:space="preserve"> PAGEREF _Toc25506 \h </w:instrText>
        </w:r>
        <w:r>
          <w:fldChar w:fldCharType="separate"/>
        </w:r>
        <w:r>
          <w:t>34</w:t>
        </w:r>
        <w:r>
          <w:fldChar w:fldCharType="end"/>
        </w:r>
      </w:hyperlink>
    </w:p>
    <w:p>
      <w:pPr>
        <w:pStyle w:val="TOC2"/>
        <w:tabs>
          <w:tab w:val="right" w:leader="dot" w:pos="8306"/>
        </w:tabs>
      </w:pPr>
      <w:hyperlink w:anchor="_Toc31100" w:history="1">
        <w:r>
          <w:rPr>
            <w:rFonts w:ascii="仿宋" w:eastAsia="仿宋" w:hAnsi="仿宋" w:cs="仿宋" w:hint="eastAsia"/>
            <w:lang w:eastAsia="zh-CN"/>
          </w:rPr>
          <w:t>(五)、防尘防毒措施</w:t>
        </w:r>
        <w:r>
          <w:tab/>
        </w:r>
        <w:r>
          <w:fldChar w:fldCharType="begin"/>
        </w:r>
        <w:r>
          <w:instrText xml:space="preserve"> PAGEREF _Toc31100 \h </w:instrText>
        </w:r>
        <w:r>
          <w:fldChar w:fldCharType="separate"/>
        </w:r>
        <w:r>
          <w:t>35</w:t>
        </w:r>
        <w:r>
          <w:fldChar w:fldCharType="end"/>
        </w:r>
      </w:hyperlink>
    </w:p>
    <w:p>
      <w:pPr>
        <w:pStyle w:val="TOC2"/>
        <w:tabs>
          <w:tab w:val="right" w:leader="dot" w:pos="8306"/>
        </w:tabs>
      </w:pPr>
      <w:hyperlink w:anchor="_Toc23056" w:history="1">
        <w:r>
          <w:rPr>
            <w:rFonts w:ascii="仿宋" w:eastAsia="仿宋" w:hAnsi="仿宋" w:cs="仿宋" w:hint="eastAsia"/>
            <w:lang w:eastAsia="zh-CN"/>
          </w:rPr>
          <w:t>(六)、防静电、触电防护及防雷措施</w:t>
        </w:r>
        <w:r>
          <w:tab/>
        </w:r>
        <w:r>
          <w:fldChar w:fldCharType="begin"/>
        </w:r>
        <w:r>
          <w:instrText xml:space="preserve"> PAGEREF _Toc23056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36" w:history="1">
        <w:r>
          <w:rPr>
            <w:rFonts w:ascii="仿宋" w:eastAsia="仿宋" w:hAnsi="仿宋" w:cs="仿宋" w:hint="eastAsia"/>
            <w:lang w:eastAsia="zh-CN"/>
          </w:rPr>
          <w:t>(七)、机械设备安全保障措施</w:t>
        </w:r>
        <w:r>
          <w:tab/>
        </w:r>
        <w:r>
          <w:fldChar w:fldCharType="begin"/>
        </w:r>
        <w:r>
          <w:instrText xml:space="preserve"> PAGEREF _Toc27036 \h </w:instrText>
        </w:r>
        <w:r>
          <w:fldChar w:fldCharType="separate"/>
        </w:r>
        <w:r>
          <w:t>37</w:t>
        </w:r>
        <w:r>
          <w:fldChar w:fldCharType="end"/>
        </w:r>
      </w:hyperlink>
    </w:p>
    <w:p>
      <w:pPr>
        <w:pStyle w:val="TOC1"/>
        <w:tabs>
          <w:tab w:val="right" w:leader="dot" w:pos="8306"/>
        </w:tabs>
      </w:pPr>
      <w:hyperlink w:anchor="_Toc8203" w:history="1">
        <w:r>
          <w:rPr>
            <w:rFonts w:ascii="仿宋" w:eastAsia="仿宋" w:hAnsi="仿宋" w:cs="仿宋" w:hint="eastAsia"/>
            <w:lang w:eastAsia="zh-CN"/>
          </w:rPr>
          <w:t>十一、有色冶金项目计划安排</w:t>
        </w:r>
        <w:r>
          <w:tab/>
        </w:r>
        <w:r>
          <w:fldChar w:fldCharType="begin"/>
        </w:r>
        <w:r>
          <w:instrText xml:space="preserve"> PAGEREF _Toc8203 \h </w:instrText>
        </w:r>
        <w:r>
          <w:fldChar w:fldCharType="separate"/>
        </w:r>
        <w:r>
          <w:t>38</w:t>
        </w:r>
        <w:r>
          <w:fldChar w:fldCharType="end"/>
        </w:r>
      </w:hyperlink>
    </w:p>
    <w:p>
      <w:pPr>
        <w:pStyle w:val="TOC2"/>
        <w:tabs>
          <w:tab w:val="right" w:leader="dot" w:pos="8306"/>
        </w:tabs>
      </w:pPr>
      <w:hyperlink w:anchor="_Toc8884" w:history="1">
        <w:r>
          <w:rPr>
            <w:rFonts w:ascii="仿宋" w:eastAsia="仿宋" w:hAnsi="仿宋" w:cs="仿宋" w:hint="eastAsia"/>
            <w:lang w:eastAsia="zh-CN"/>
          </w:rPr>
          <w:t>(一)、建设周期</w:t>
        </w:r>
        <w:r>
          <w:tab/>
        </w:r>
        <w:r>
          <w:fldChar w:fldCharType="begin"/>
        </w:r>
        <w:r>
          <w:instrText xml:space="preserve"> PAGEREF _Toc8884 \h </w:instrText>
        </w:r>
        <w:r>
          <w:fldChar w:fldCharType="separate"/>
        </w:r>
        <w:r>
          <w:t>38</w:t>
        </w:r>
        <w:r>
          <w:fldChar w:fldCharType="end"/>
        </w:r>
      </w:hyperlink>
    </w:p>
    <w:p>
      <w:pPr>
        <w:pStyle w:val="TOC2"/>
        <w:tabs>
          <w:tab w:val="right" w:leader="dot" w:pos="8306"/>
        </w:tabs>
      </w:pPr>
      <w:hyperlink w:anchor="_Toc26954" w:history="1">
        <w:r>
          <w:rPr>
            <w:rFonts w:ascii="仿宋" w:eastAsia="仿宋" w:hAnsi="仿宋" w:cs="仿宋" w:hint="eastAsia"/>
            <w:lang w:eastAsia="zh-CN"/>
          </w:rPr>
          <w:t>(二)、建设进度</w:t>
        </w:r>
        <w:r>
          <w:tab/>
        </w:r>
        <w:r>
          <w:fldChar w:fldCharType="begin"/>
        </w:r>
        <w:r>
          <w:instrText xml:space="preserve"> PAGEREF _Toc26954 \h </w:instrText>
        </w:r>
        <w:r>
          <w:fldChar w:fldCharType="separate"/>
        </w:r>
        <w:r>
          <w:t>39</w:t>
        </w:r>
        <w:r>
          <w:fldChar w:fldCharType="end"/>
        </w:r>
      </w:hyperlink>
    </w:p>
    <w:p>
      <w:pPr>
        <w:pStyle w:val="TOC2"/>
        <w:tabs>
          <w:tab w:val="right" w:leader="dot" w:pos="8306"/>
        </w:tabs>
      </w:pPr>
      <w:hyperlink w:anchor="_Toc10376" w:history="1">
        <w:r>
          <w:rPr>
            <w:rFonts w:ascii="仿宋" w:eastAsia="仿宋" w:hAnsi="仿宋" w:cs="仿宋" w:hint="eastAsia"/>
            <w:lang w:eastAsia="zh-CN"/>
          </w:rPr>
          <w:t>(三)、进度安排注意事项</w:t>
        </w:r>
        <w:r>
          <w:tab/>
        </w:r>
        <w:r>
          <w:fldChar w:fldCharType="begin"/>
        </w:r>
        <w:r>
          <w:instrText xml:space="preserve"> PAGEREF _Toc10376 \h </w:instrText>
        </w:r>
        <w:r>
          <w:fldChar w:fldCharType="separate"/>
        </w:r>
        <w:r>
          <w:t>40</w:t>
        </w:r>
        <w:r>
          <w:fldChar w:fldCharType="end"/>
        </w:r>
      </w:hyperlink>
    </w:p>
    <w:p>
      <w:pPr>
        <w:pStyle w:val="TOC2"/>
        <w:tabs>
          <w:tab w:val="right" w:leader="dot" w:pos="8306"/>
        </w:tabs>
      </w:pPr>
      <w:hyperlink w:anchor="_Toc30140" w:history="1">
        <w:r>
          <w:rPr>
            <w:rFonts w:ascii="仿宋" w:eastAsia="仿宋" w:hAnsi="仿宋" w:cs="仿宋" w:hint="eastAsia"/>
            <w:lang w:eastAsia="zh-CN"/>
          </w:rPr>
          <w:t>(四)、人力资源配置</w:t>
        </w:r>
        <w:r>
          <w:tab/>
        </w:r>
        <w:r>
          <w:fldChar w:fldCharType="begin"/>
        </w:r>
        <w:r>
          <w:instrText xml:space="preserve"> PAGEREF _Toc30140 \h </w:instrText>
        </w:r>
        <w:r>
          <w:fldChar w:fldCharType="separate"/>
        </w:r>
        <w:r>
          <w:t>42</w:t>
        </w:r>
        <w:r>
          <w:fldChar w:fldCharType="end"/>
        </w:r>
      </w:hyperlink>
    </w:p>
    <w:p>
      <w:pPr>
        <w:pStyle w:val="TOC1"/>
        <w:tabs>
          <w:tab w:val="right" w:leader="dot" w:pos="8306"/>
        </w:tabs>
      </w:pPr>
      <w:hyperlink w:anchor="_Toc24963" w:history="1">
        <w:r>
          <w:rPr>
            <w:rFonts w:ascii="仿宋" w:eastAsia="仿宋" w:hAnsi="仿宋" w:cs="仿宋" w:hint="eastAsia"/>
            <w:lang w:eastAsia="zh-CN"/>
          </w:rPr>
          <w:t>十二、有色冶金项目投资规划</w:t>
        </w:r>
        <w:r>
          <w:tab/>
        </w:r>
        <w:r>
          <w:fldChar w:fldCharType="begin"/>
        </w:r>
        <w:r>
          <w:instrText xml:space="preserve"> PAGEREF _Toc24963 \h </w:instrText>
        </w:r>
        <w:r>
          <w:fldChar w:fldCharType="separate"/>
        </w:r>
        <w:r>
          <w:t>43</w:t>
        </w:r>
        <w:r>
          <w:fldChar w:fldCharType="end"/>
        </w:r>
      </w:hyperlink>
    </w:p>
    <w:p>
      <w:pPr>
        <w:pStyle w:val="TOC2"/>
        <w:tabs>
          <w:tab w:val="right" w:leader="dot" w:pos="8306"/>
        </w:tabs>
      </w:pPr>
      <w:hyperlink w:anchor="_Toc1913" w:history="1">
        <w:r>
          <w:rPr>
            <w:rFonts w:ascii="仿宋" w:eastAsia="仿宋" w:hAnsi="仿宋" w:cs="仿宋" w:hint="eastAsia"/>
            <w:lang w:eastAsia="zh-CN"/>
          </w:rPr>
          <w:t>(一)、有色冶金项目总投资估算</w:t>
        </w:r>
        <w:r>
          <w:tab/>
        </w:r>
        <w:r>
          <w:fldChar w:fldCharType="begin"/>
        </w:r>
        <w:r>
          <w:instrText xml:space="preserve"> PAGEREF _Toc1913 \h </w:instrText>
        </w:r>
        <w:r>
          <w:fldChar w:fldCharType="separate"/>
        </w:r>
        <w:r>
          <w:t>43</w:t>
        </w:r>
        <w:r>
          <w:fldChar w:fldCharType="end"/>
        </w:r>
      </w:hyperlink>
    </w:p>
    <w:p>
      <w:pPr>
        <w:pStyle w:val="TOC2"/>
        <w:tabs>
          <w:tab w:val="right" w:leader="dot" w:pos="8306"/>
        </w:tabs>
      </w:pPr>
      <w:hyperlink w:anchor="_Toc28522" w:history="1">
        <w:r>
          <w:rPr>
            <w:rFonts w:ascii="仿宋" w:eastAsia="仿宋" w:hAnsi="仿宋" w:cs="仿宋" w:hint="eastAsia"/>
            <w:lang w:eastAsia="zh-CN"/>
          </w:rPr>
          <w:t>(二)、资金筹措</w:t>
        </w:r>
        <w:r>
          <w:tab/>
        </w:r>
        <w:r>
          <w:fldChar w:fldCharType="begin"/>
        </w:r>
        <w:r>
          <w:instrText xml:space="preserve"> PAGEREF _Toc28522 \h </w:instrText>
        </w:r>
        <w:r>
          <w:fldChar w:fldCharType="separate"/>
        </w:r>
        <w:r>
          <w:t>44</w:t>
        </w:r>
        <w:r>
          <w:fldChar w:fldCharType="end"/>
        </w:r>
      </w:hyperlink>
    </w:p>
    <w:p>
      <w:pPr>
        <w:pStyle w:val="TOC1"/>
        <w:tabs>
          <w:tab w:val="right" w:leader="dot" w:pos="8306"/>
        </w:tabs>
      </w:pPr>
      <w:hyperlink w:anchor="_Toc10510" w:history="1">
        <w:r>
          <w:rPr>
            <w:rFonts w:ascii="仿宋" w:eastAsia="仿宋" w:hAnsi="仿宋" w:cs="仿宋" w:hint="eastAsia"/>
            <w:lang w:eastAsia="zh-CN"/>
          </w:rPr>
          <w:t>十三、营销与推广策略</w:t>
        </w:r>
        <w:r>
          <w:tab/>
        </w:r>
        <w:r>
          <w:fldChar w:fldCharType="begin"/>
        </w:r>
        <w:r>
          <w:instrText xml:space="preserve"> PAGEREF _Toc10510 \h </w:instrText>
        </w:r>
        <w:r>
          <w:fldChar w:fldCharType="separate"/>
        </w:r>
        <w:r>
          <w:t>45</w:t>
        </w:r>
        <w:r>
          <w:fldChar w:fldCharType="end"/>
        </w:r>
      </w:hyperlink>
    </w:p>
    <w:p>
      <w:pPr>
        <w:pStyle w:val="TOC2"/>
        <w:tabs>
          <w:tab w:val="right" w:leader="dot" w:pos="8306"/>
        </w:tabs>
      </w:pPr>
      <w:hyperlink w:anchor="_Toc27372" w:history="1">
        <w:r>
          <w:rPr>
            <w:rFonts w:ascii="仿宋" w:eastAsia="仿宋" w:hAnsi="仿宋" w:cs="仿宋" w:hint="eastAsia"/>
            <w:lang w:eastAsia="zh-CN"/>
          </w:rPr>
          <w:t>(一)、产品/服务定位与特点</w:t>
        </w:r>
        <w:r>
          <w:tab/>
        </w:r>
        <w:r>
          <w:fldChar w:fldCharType="begin"/>
        </w:r>
        <w:r>
          <w:instrText xml:space="preserve"> PAGEREF _Toc27372 \h </w:instrText>
        </w:r>
        <w:r>
          <w:fldChar w:fldCharType="separate"/>
        </w:r>
        <w:r>
          <w:t>45</w:t>
        </w:r>
        <w:r>
          <w:fldChar w:fldCharType="end"/>
        </w:r>
      </w:hyperlink>
    </w:p>
    <w:p>
      <w:pPr>
        <w:pStyle w:val="TOC2"/>
        <w:tabs>
          <w:tab w:val="right" w:leader="dot" w:pos="8306"/>
        </w:tabs>
      </w:pPr>
      <w:hyperlink w:anchor="_Toc20320" w:history="1">
        <w:r>
          <w:rPr>
            <w:rFonts w:ascii="仿宋" w:eastAsia="仿宋" w:hAnsi="仿宋" w:cs="仿宋" w:hint="eastAsia"/>
            <w:lang w:eastAsia="zh-CN"/>
          </w:rPr>
          <w:t>(二)、市场定位与竞争分析</w:t>
        </w:r>
        <w:r>
          <w:tab/>
        </w:r>
        <w:r>
          <w:fldChar w:fldCharType="begin"/>
        </w:r>
        <w:r>
          <w:instrText xml:space="preserve"> PAGEREF _Toc20320 \h </w:instrText>
        </w:r>
        <w:r>
          <w:fldChar w:fldCharType="separate"/>
        </w:r>
        <w:r>
          <w:t>46</w:t>
        </w:r>
        <w:r>
          <w:fldChar w:fldCharType="end"/>
        </w:r>
      </w:hyperlink>
    </w:p>
    <w:p>
      <w:pPr>
        <w:pStyle w:val="TOC2"/>
        <w:tabs>
          <w:tab w:val="right" w:leader="dot" w:pos="8306"/>
        </w:tabs>
      </w:pPr>
      <w:hyperlink w:anchor="_Toc134" w:history="1">
        <w:r>
          <w:rPr>
            <w:rFonts w:ascii="仿宋" w:eastAsia="仿宋" w:hAnsi="仿宋" w:cs="仿宋" w:hint="eastAsia"/>
            <w:lang w:eastAsia="zh-CN"/>
          </w:rPr>
          <w:t>(三)、营销渠道与策略</w:t>
        </w:r>
        <w:r>
          <w:tab/>
        </w:r>
        <w:r>
          <w:fldChar w:fldCharType="begin"/>
        </w:r>
        <w:r>
          <w:instrText xml:space="preserve"> PAGEREF _Toc134 \h </w:instrText>
        </w:r>
        <w:r>
          <w:fldChar w:fldCharType="separate"/>
        </w:r>
        <w:r>
          <w:t>47</w:t>
        </w:r>
        <w:r>
          <w:fldChar w:fldCharType="end"/>
        </w:r>
      </w:hyperlink>
    </w:p>
    <w:p>
      <w:pPr>
        <w:pStyle w:val="TOC2"/>
        <w:tabs>
          <w:tab w:val="right" w:leader="dot" w:pos="8306"/>
        </w:tabs>
      </w:pPr>
      <w:hyperlink w:anchor="_Toc31615" w:history="1">
        <w:r>
          <w:rPr>
            <w:rFonts w:ascii="仿宋" w:eastAsia="仿宋" w:hAnsi="仿宋" w:cs="仿宋" w:hint="eastAsia"/>
            <w:lang w:eastAsia="zh-CN"/>
          </w:rPr>
          <w:t>(四)、推广与宣传活动</w:t>
        </w:r>
        <w:r>
          <w:tab/>
        </w:r>
        <w:r>
          <w:fldChar w:fldCharType="begin"/>
        </w:r>
        <w:r>
          <w:instrText xml:space="preserve"> PAGEREF _Toc31615 \h </w:instrText>
        </w:r>
        <w:r>
          <w:fldChar w:fldCharType="separate"/>
        </w:r>
        <w:r>
          <w:t>48</w:t>
        </w:r>
        <w:r>
          <w:fldChar w:fldCharType="end"/>
        </w:r>
      </w:hyperlink>
    </w:p>
    <w:p>
      <w:pPr>
        <w:pStyle w:val="TOC1"/>
        <w:tabs>
          <w:tab w:val="right" w:leader="dot" w:pos="8306"/>
        </w:tabs>
      </w:pPr>
      <w:hyperlink w:anchor="_Toc8581" w:history="1">
        <w:r>
          <w:rPr>
            <w:rFonts w:ascii="仿宋" w:eastAsia="仿宋" w:hAnsi="仿宋" w:cs="仿宋" w:hint="eastAsia"/>
            <w:lang w:eastAsia="zh-CN"/>
          </w:rPr>
          <w:t>十四、有色冶金项目治理与监督</w:t>
        </w:r>
        <w:r>
          <w:tab/>
        </w:r>
        <w:r>
          <w:fldChar w:fldCharType="begin"/>
        </w:r>
        <w:r>
          <w:instrText xml:space="preserve"> PAGEREF _Toc8581 \h </w:instrText>
        </w:r>
        <w:r>
          <w:fldChar w:fldCharType="separate"/>
        </w:r>
        <w:r>
          <w:t>54</w:t>
        </w:r>
        <w:r>
          <w:fldChar w:fldCharType="end"/>
        </w:r>
      </w:hyperlink>
    </w:p>
    <w:p>
      <w:pPr>
        <w:pStyle w:val="TOC2"/>
        <w:tabs>
          <w:tab w:val="right" w:leader="dot" w:pos="8306"/>
        </w:tabs>
      </w:pPr>
      <w:hyperlink w:anchor="_Toc25619" w:history="1">
        <w:r>
          <w:rPr>
            <w:rFonts w:ascii="仿宋" w:eastAsia="仿宋" w:hAnsi="仿宋" w:cs="仿宋" w:hint="eastAsia"/>
            <w:lang w:eastAsia="zh-CN"/>
          </w:rPr>
          <w:t>(一)、有色冶金项目治理结构</w:t>
        </w:r>
        <w:r>
          <w:tab/>
        </w:r>
        <w:r>
          <w:fldChar w:fldCharType="begin"/>
        </w:r>
        <w:r>
          <w:instrText xml:space="preserve"> PAGEREF _Toc25619 \h </w:instrText>
        </w:r>
        <w:r>
          <w:fldChar w:fldCharType="separate"/>
        </w:r>
        <w:r>
          <w:t>54</w:t>
        </w:r>
        <w:r>
          <w:fldChar w:fldCharType="end"/>
        </w:r>
      </w:hyperlink>
    </w:p>
    <w:p>
      <w:pPr>
        <w:pStyle w:val="TOC2"/>
        <w:tabs>
          <w:tab w:val="right" w:leader="dot" w:pos="8306"/>
        </w:tabs>
      </w:pPr>
      <w:hyperlink w:anchor="_Toc21046" w:history="1">
        <w:r>
          <w:rPr>
            <w:rFonts w:ascii="仿宋" w:eastAsia="仿宋" w:hAnsi="仿宋" w:cs="仿宋" w:hint="eastAsia"/>
            <w:lang w:eastAsia="zh-CN"/>
          </w:rPr>
          <w:t>(二)、监督与审计</w:t>
        </w:r>
        <w:r>
          <w:tab/>
        </w:r>
        <w:r>
          <w:fldChar w:fldCharType="begin"/>
        </w:r>
        <w:r>
          <w:instrText xml:space="preserve"> PAGEREF _Toc21046 \h </w:instrText>
        </w:r>
        <w:r>
          <w:fldChar w:fldCharType="separate"/>
        </w:r>
        <w:r>
          <w:t>55</w:t>
        </w:r>
        <w:r>
          <w:fldChar w:fldCharType="end"/>
        </w:r>
      </w:hyperlink>
    </w:p>
    <w:p>
      <w:pPr>
        <w:pStyle w:val="TOC1"/>
        <w:tabs>
          <w:tab w:val="right" w:leader="dot" w:pos="8306"/>
        </w:tabs>
      </w:pPr>
      <w:hyperlink w:anchor="_Toc11095" w:history="1">
        <w:r>
          <w:rPr>
            <w:rFonts w:ascii="仿宋" w:eastAsia="仿宋" w:hAnsi="仿宋" w:cs="仿宋" w:hint="eastAsia"/>
            <w:lang w:eastAsia="zh-CN"/>
          </w:rPr>
          <w:t>十五、有色冶金项目变更管理</w:t>
        </w:r>
        <w:r>
          <w:tab/>
        </w:r>
        <w:r>
          <w:fldChar w:fldCharType="begin"/>
        </w:r>
        <w:r>
          <w:instrText xml:space="preserve"> PAGEREF _Toc11095 \h </w:instrText>
        </w:r>
        <w:r>
          <w:fldChar w:fldCharType="separate"/>
        </w:r>
        <w:r>
          <w:t>56</w:t>
        </w:r>
        <w:r>
          <w:fldChar w:fldCharType="end"/>
        </w:r>
      </w:hyperlink>
    </w:p>
    <w:p>
      <w:pPr>
        <w:pStyle w:val="TOC2"/>
        <w:tabs>
          <w:tab w:val="right" w:leader="dot" w:pos="8306"/>
        </w:tabs>
      </w:pPr>
      <w:hyperlink w:anchor="_Toc9862" w:history="1">
        <w:r>
          <w:rPr>
            <w:rFonts w:ascii="仿宋" w:eastAsia="仿宋" w:hAnsi="仿宋" w:cs="仿宋" w:hint="eastAsia"/>
            <w:lang w:eastAsia="zh-CN"/>
          </w:rPr>
          <w:t>(一)、变更申请与评估</w:t>
        </w:r>
        <w:r>
          <w:tab/>
        </w:r>
        <w:r>
          <w:fldChar w:fldCharType="begin"/>
        </w:r>
        <w:r>
          <w:instrText xml:space="preserve"> PAGEREF _Toc9862 \h </w:instrText>
        </w:r>
        <w:r>
          <w:fldChar w:fldCharType="separate"/>
        </w:r>
        <w:r>
          <w:t>56</w:t>
        </w:r>
        <w:r>
          <w:fldChar w:fldCharType="end"/>
        </w:r>
      </w:hyperlink>
    </w:p>
    <w:p>
      <w:pPr>
        <w:pStyle w:val="TOC2"/>
        <w:tabs>
          <w:tab w:val="right" w:leader="dot" w:pos="8306"/>
        </w:tabs>
      </w:pPr>
      <w:hyperlink w:anchor="_Toc3511" w:history="1">
        <w:r>
          <w:rPr>
            <w:rFonts w:ascii="仿宋" w:eastAsia="仿宋" w:hAnsi="仿宋" w:cs="仿宋" w:hint="eastAsia"/>
            <w:lang w:eastAsia="zh-CN"/>
          </w:rPr>
          <w:t>(二)、变更实施与控制</w:t>
        </w:r>
        <w:r>
          <w:tab/>
        </w:r>
        <w:r>
          <w:fldChar w:fldCharType="begin"/>
        </w:r>
        <w:r>
          <w:instrText xml:space="preserve"> PAGEREF _Toc3511 \h </w:instrText>
        </w:r>
        <w:r>
          <w:fldChar w:fldCharType="separate"/>
        </w:r>
        <w:r>
          <w:t>57</w:t>
        </w:r>
        <w:r>
          <w:fldChar w:fldCharType="end"/>
        </w:r>
      </w:hyperlink>
    </w:p>
    <w:p>
      <w:pPr>
        <w:pStyle w:val="TOC1"/>
        <w:tabs>
          <w:tab w:val="right" w:leader="dot" w:pos="8306"/>
        </w:tabs>
      </w:pPr>
      <w:hyperlink w:anchor="_Toc18584" w:history="1">
        <w:r>
          <w:rPr>
            <w:rFonts w:ascii="仿宋" w:eastAsia="仿宋" w:hAnsi="仿宋" w:cs="仿宋" w:hint="eastAsia"/>
            <w:lang w:eastAsia="zh-CN"/>
          </w:rPr>
          <w:t>十六、利益相关者分析与沟通计划</w:t>
        </w:r>
        <w:r>
          <w:tab/>
        </w:r>
        <w:r>
          <w:fldChar w:fldCharType="begin"/>
        </w:r>
        <w:r>
          <w:instrText xml:space="preserve"> PAGEREF _Toc18584 \h </w:instrText>
        </w:r>
        <w:r>
          <w:fldChar w:fldCharType="separate"/>
        </w:r>
        <w:r>
          <w:t>58</w:t>
        </w:r>
        <w:r>
          <w:fldChar w:fldCharType="end"/>
        </w:r>
      </w:hyperlink>
    </w:p>
    <w:p>
      <w:pPr>
        <w:pStyle w:val="TOC2"/>
        <w:tabs>
          <w:tab w:val="right" w:leader="dot" w:pos="8306"/>
        </w:tabs>
      </w:pPr>
      <w:hyperlink w:anchor="_Toc5771" w:history="1">
        <w:r>
          <w:rPr>
            <w:rFonts w:ascii="仿宋" w:eastAsia="仿宋" w:hAnsi="仿宋" w:cs="仿宋" w:hint="eastAsia"/>
            <w:lang w:eastAsia="zh-CN"/>
          </w:rPr>
          <w:t>(一)、利益相关者分析</w:t>
        </w:r>
        <w:r>
          <w:tab/>
        </w:r>
        <w:r>
          <w:fldChar w:fldCharType="begin"/>
        </w:r>
        <w:r>
          <w:instrText xml:space="preserve"> PAGEREF _Toc5771 \h </w:instrText>
        </w:r>
        <w:r>
          <w:fldChar w:fldCharType="separate"/>
        </w:r>
        <w:r>
          <w:t>58</w:t>
        </w:r>
        <w:r>
          <w:fldChar w:fldCharType="end"/>
        </w:r>
      </w:hyperlink>
    </w:p>
    <w:p>
      <w:pPr>
        <w:pStyle w:val="TOC2"/>
        <w:tabs>
          <w:tab w:val="right" w:leader="dot" w:pos="8306"/>
        </w:tabs>
      </w:pPr>
      <w:hyperlink w:anchor="_Toc288" w:history="1">
        <w:r>
          <w:rPr>
            <w:rFonts w:ascii="仿宋" w:eastAsia="仿宋" w:hAnsi="仿宋" w:cs="仿宋" w:hint="eastAsia"/>
            <w:lang w:eastAsia="zh-CN"/>
          </w:rPr>
          <w:t>(二)、沟通计划</w:t>
        </w:r>
        <w:r>
          <w:tab/>
        </w:r>
        <w:r>
          <w:fldChar w:fldCharType="begin"/>
        </w:r>
        <w:r>
          <w:instrText xml:space="preserve"> PAGEREF _Toc288 \h </w:instrText>
        </w:r>
        <w:r>
          <w:fldChar w:fldCharType="separate"/>
        </w:r>
        <w:r>
          <w:t>59</w:t>
        </w:r>
        <w:r>
          <w:fldChar w:fldCharType="end"/>
        </w:r>
      </w:hyperlink>
    </w:p>
    <w:p>
      <w:pPr>
        <w:pStyle w:val="TOC1"/>
        <w:tabs>
          <w:tab w:val="right" w:leader="dot" w:pos="8306"/>
        </w:tabs>
      </w:pPr>
      <w:hyperlink w:anchor="_Toc5001" w:history="1">
        <w:r>
          <w:rPr>
            <w:rFonts w:ascii="仿宋" w:eastAsia="仿宋" w:hAnsi="仿宋" w:cs="仿宋" w:hint="eastAsia"/>
            <w:lang w:eastAsia="zh-CN"/>
          </w:rPr>
          <w:t>十七、有色冶金项目实施保障措施</w:t>
        </w:r>
        <w:r>
          <w:tab/>
        </w:r>
        <w:r>
          <w:fldChar w:fldCharType="begin"/>
        </w:r>
        <w:r>
          <w:instrText xml:space="preserve"> PAGEREF _Toc5001 \h </w:instrText>
        </w:r>
        <w:r>
          <w:fldChar w:fldCharType="separate"/>
        </w:r>
        <w:r>
          <w:t>60</w:t>
        </w:r>
        <w:r>
          <w:fldChar w:fldCharType="end"/>
        </w:r>
      </w:hyperlink>
    </w:p>
    <w:p>
      <w:pPr>
        <w:pStyle w:val="TOC2"/>
        <w:tabs>
          <w:tab w:val="right" w:leader="dot" w:pos="8306"/>
        </w:tabs>
      </w:pPr>
      <w:hyperlink w:anchor="_Toc14212" w:history="1">
        <w:r>
          <w:rPr>
            <w:rFonts w:ascii="仿宋" w:eastAsia="仿宋" w:hAnsi="仿宋" w:cs="仿宋" w:hint="eastAsia"/>
            <w:lang w:eastAsia="zh-CN"/>
          </w:rPr>
          <w:t>(一)、有色冶金项目实施保障机制</w:t>
        </w:r>
        <w:r>
          <w:tab/>
        </w:r>
        <w:r>
          <w:fldChar w:fldCharType="begin"/>
        </w:r>
        <w:r>
          <w:instrText xml:space="preserve"> PAGEREF _Toc14212 \h </w:instrText>
        </w:r>
        <w:r>
          <w:fldChar w:fldCharType="separate"/>
        </w:r>
        <w:r>
          <w:t>60</w:t>
        </w:r>
        <w:r>
          <w:fldChar w:fldCharType="end"/>
        </w:r>
      </w:hyperlink>
    </w:p>
    <w:p>
      <w:pPr>
        <w:pStyle w:val="TOC2"/>
        <w:tabs>
          <w:tab w:val="right" w:leader="dot" w:pos="8306"/>
        </w:tabs>
      </w:pPr>
      <w:hyperlink w:anchor="_Toc1249" w:history="1">
        <w:r>
          <w:rPr>
            <w:rFonts w:ascii="仿宋" w:eastAsia="仿宋" w:hAnsi="仿宋" w:cs="仿宋" w:hint="eastAsia"/>
            <w:lang w:eastAsia="zh-CN"/>
          </w:rPr>
          <w:t>(二)、有色冶金项目法律合规要求</w:t>
        </w:r>
        <w:r>
          <w:tab/>
        </w:r>
        <w:r>
          <w:fldChar w:fldCharType="begin"/>
        </w:r>
        <w:r>
          <w:instrText xml:space="preserve"> PAGEREF _Toc1249 \h </w:instrText>
        </w:r>
        <w:r>
          <w:fldChar w:fldCharType="separate"/>
        </w:r>
        <w:r>
          <w:t>64</w:t>
        </w:r>
        <w:r>
          <w:fldChar w:fldCharType="end"/>
        </w:r>
      </w:hyperlink>
    </w:p>
    <w:p>
      <w:pPr>
        <w:pStyle w:val="TOC2"/>
        <w:tabs>
          <w:tab w:val="right" w:leader="dot" w:pos="8306"/>
        </w:tabs>
      </w:pPr>
      <w:hyperlink w:anchor="_Toc20496" w:history="1">
        <w:r>
          <w:rPr>
            <w:rFonts w:ascii="仿宋" w:eastAsia="仿宋" w:hAnsi="仿宋" w:cs="仿宋" w:hint="eastAsia"/>
            <w:lang w:eastAsia="zh-CN"/>
          </w:rPr>
          <w:t>(三)、有色冶金项目合同管理与法律事务</w:t>
        </w:r>
        <w:r>
          <w:tab/>
        </w:r>
        <w:r>
          <w:fldChar w:fldCharType="begin"/>
        </w:r>
        <w:r>
          <w:instrText xml:space="preserve"> PAGEREF _Toc20496 \h </w:instrText>
        </w:r>
        <w:r>
          <w:fldChar w:fldCharType="separate"/>
        </w:r>
        <w:r>
          <w:t>68</w:t>
        </w:r>
        <w:r>
          <w:fldChar w:fldCharType="end"/>
        </w:r>
      </w:hyperlink>
    </w:p>
    <w:p>
      <w:pPr>
        <w:pStyle w:val="TOC2"/>
        <w:tabs>
          <w:tab w:val="right" w:leader="dot" w:pos="8306"/>
        </w:tabs>
      </w:pPr>
      <w:hyperlink w:anchor="_Toc30498" w:history="1">
        <w:r>
          <w:rPr>
            <w:rFonts w:ascii="仿宋" w:eastAsia="仿宋" w:hAnsi="仿宋" w:cs="仿宋" w:hint="eastAsia"/>
            <w:lang w:eastAsia="zh-CN"/>
          </w:rPr>
          <w:t>(四)、有色冶金项目知识产权保护策略</w:t>
        </w:r>
        <w:r>
          <w:tab/>
        </w:r>
        <w:r>
          <w:fldChar w:fldCharType="begin"/>
        </w:r>
        <w:r>
          <w:instrText xml:space="preserve"> PAGEREF _Toc30498 \h </w:instrText>
        </w:r>
        <w:r>
          <w:fldChar w:fldCharType="separate"/>
        </w:r>
        <w:r>
          <w:t>74</w:t>
        </w:r>
        <w:r>
          <w:fldChar w:fldCharType="end"/>
        </w:r>
      </w:hyperlink>
    </w:p>
    <w:p>
      <w:pPr>
        <w:pStyle w:val="TOC1"/>
        <w:tabs>
          <w:tab w:val="right" w:leader="dot" w:pos="8306"/>
        </w:tabs>
      </w:pPr>
      <w:hyperlink w:anchor="_Toc16577" w:history="1">
        <w:r>
          <w:rPr>
            <w:rFonts w:ascii="仿宋" w:eastAsia="仿宋" w:hAnsi="仿宋" w:cs="仿宋" w:hint="eastAsia"/>
            <w:lang w:eastAsia="zh-CN"/>
          </w:rPr>
          <w:t>十八、质量管理体系</w:t>
        </w:r>
        <w:r>
          <w:tab/>
        </w:r>
        <w:r>
          <w:fldChar w:fldCharType="begin"/>
        </w:r>
        <w:r>
          <w:instrText xml:space="preserve"> PAGEREF _Toc16577 \h </w:instrText>
        </w:r>
        <w:r>
          <w:fldChar w:fldCharType="separate"/>
        </w:r>
        <w:r>
          <w:t>76</w:t>
        </w:r>
        <w:r>
          <w:fldChar w:fldCharType="end"/>
        </w:r>
      </w:hyperlink>
    </w:p>
    <w:p>
      <w:pPr>
        <w:pStyle w:val="TOC2"/>
        <w:tabs>
          <w:tab w:val="right" w:leader="dot" w:pos="8306"/>
        </w:tabs>
      </w:pPr>
      <w:hyperlink w:anchor="_Toc23893" w:history="1">
        <w:r>
          <w:rPr>
            <w:rFonts w:ascii="仿宋" w:eastAsia="仿宋" w:hAnsi="仿宋" w:cs="仿宋" w:hint="eastAsia"/>
            <w:lang w:eastAsia="zh-CN"/>
          </w:rPr>
          <w:t>(一)、质量目标与方针</w:t>
        </w:r>
        <w:r>
          <w:tab/>
        </w:r>
        <w:r>
          <w:fldChar w:fldCharType="begin"/>
        </w:r>
        <w:r>
          <w:instrText xml:space="preserve"> PAGEREF _Toc23893 \h </w:instrText>
        </w:r>
        <w:r>
          <w:fldChar w:fldCharType="separate"/>
        </w:r>
        <w:r>
          <w:t>76</w:t>
        </w:r>
        <w:r>
          <w:fldChar w:fldCharType="end"/>
        </w:r>
      </w:hyperlink>
    </w:p>
    <w:p>
      <w:pPr>
        <w:pStyle w:val="TOC2"/>
        <w:tabs>
          <w:tab w:val="right" w:leader="dot" w:pos="8306"/>
        </w:tabs>
      </w:pPr>
      <w:hyperlink w:anchor="_Toc14707" w:history="1">
        <w:r>
          <w:rPr>
            <w:rFonts w:ascii="仿宋" w:eastAsia="仿宋" w:hAnsi="仿宋" w:cs="仿宋" w:hint="eastAsia"/>
            <w:lang w:eastAsia="zh-CN"/>
          </w:rPr>
          <w:t>(二)、质量管理责任</w:t>
        </w:r>
        <w:r>
          <w:tab/>
        </w:r>
        <w:r>
          <w:fldChar w:fldCharType="begin"/>
        </w:r>
        <w:r>
          <w:instrText xml:space="preserve"> PAGEREF _Toc14707 \h </w:instrText>
        </w:r>
        <w:r>
          <w:fldChar w:fldCharType="separate"/>
        </w:r>
        <w:r>
          <w:t>77</w:t>
        </w:r>
        <w:r>
          <w:fldChar w:fldCharType="end"/>
        </w:r>
      </w:hyperlink>
    </w:p>
    <w:p>
      <w:pPr>
        <w:pStyle w:val="TOC2"/>
        <w:tabs>
          <w:tab w:val="right" w:leader="dot" w:pos="8306"/>
        </w:tabs>
      </w:pPr>
      <w:hyperlink w:anchor="_Toc29945" w:history="1">
        <w:r>
          <w:rPr>
            <w:rFonts w:ascii="仿宋" w:eastAsia="仿宋" w:hAnsi="仿宋" w:cs="仿宋" w:hint="eastAsia"/>
            <w:lang w:eastAsia="zh-CN"/>
          </w:rPr>
          <w:t>(三)、质量管理体系文件</w:t>
        </w:r>
        <w:r>
          <w:tab/>
        </w:r>
        <w:r>
          <w:fldChar w:fldCharType="begin"/>
        </w:r>
        <w:r>
          <w:instrText xml:space="preserve"> PAGEREF _Toc29945 \h </w:instrText>
        </w:r>
        <w:r>
          <w:fldChar w:fldCharType="separate"/>
        </w:r>
        <w:r>
          <w:t>79</w:t>
        </w:r>
        <w:r>
          <w:fldChar w:fldCharType="end"/>
        </w:r>
      </w:hyperlink>
    </w:p>
    <w:p>
      <w:pPr>
        <w:pStyle w:val="TOC2"/>
        <w:tabs>
          <w:tab w:val="right" w:leader="dot" w:pos="8306"/>
        </w:tabs>
      </w:pPr>
      <w:hyperlink w:anchor="_Toc25208" w:history="1">
        <w:r>
          <w:rPr>
            <w:rFonts w:ascii="仿宋" w:eastAsia="仿宋" w:hAnsi="仿宋" w:cs="仿宋" w:hint="eastAsia"/>
            <w:lang w:eastAsia="zh-CN"/>
          </w:rPr>
          <w:t>(四)、质量培训与教育</w:t>
        </w:r>
        <w:r>
          <w:tab/>
        </w:r>
        <w:r>
          <w:fldChar w:fldCharType="begin"/>
        </w:r>
        <w:r>
          <w:instrText xml:space="preserve"> PAGEREF _Toc25208 \h </w:instrText>
        </w:r>
        <w:r>
          <w:fldChar w:fldCharType="separate"/>
        </w:r>
        <w:r>
          <w:t>81</w:t>
        </w:r>
        <w:r>
          <w:fldChar w:fldCharType="end"/>
        </w:r>
      </w:hyperlink>
    </w:p>
    <w:p>
      <w:pPr>
        <w:pStyle w:val="TOC2"/>
        <w:tabs>
          <w:tab w:val="right" w:leader="dot" w:pos="8306"/>
        </w:tabs>
      </w:pPr>
      <w:hyperlink w:anchor="_Toc19131" w:history="1">
        <w:r>
          <w:rPr>
            <w:rFonts w:ascii="仿宋" w:eastAsia="仿宋" w:hAnsi="仿宋" w:cs="仿宋" w:hint="eastAsia"/>
            <w:lang w:eastAsia="zh-CN"/>
          </w:rPr>
          <w:t>(五)、质量审核与评价</w:t>
        </w:r>
        <w:r>
          <w:tab/>
        </w:r>
        <w:r>
          <w:fldChar w:fldCharType="begin"/>
        </w:r>
        <w:r>
          <w:instrText xml:space="preserve"> PAGEREF _Toc19131 \h </w:instrText>
        </w:r>
        <w:r>
          <w:fldChar w:fldCharType="separate"/>
        </w:r>
        <w:r>
          <w:t>82</w:t>
        </w:r>
        <w:r>
          <w:fldChar w:fldCharType="end"/>
        </w:r>
      </w:hyperlink>
    </w:p>
    <w:p>
      <w:pPr>
        <w:pStyle w:val="TOC2"/>
        <w:tabs>
          <w:tab w:val="right" w:leader="dot" w:pos="8306"/>
        </w:tabs>
      </w:pPr>
      <w:hyperlink w:anchor="_Toc3292" w:history="1">
        <w:r>
          <w:rPr>
            <w:rFonts w:ascii="仿宋" w:eastAsia="仿宋" w:hAnsi="仿宋" w:cs="仿宋" w:hint="eastAsia"/>
            <w:lang w:eastAsia="zh-CN"/>
          </w:rPr>
          <w:t>(六)、不符合与纠正措施</w:t>
        </w:r>
        <w:r>
          <w:tab/>
        </w:r>
        <w:r>
          <w:fldChar w:fldCharType="begin"/>
        </w:r>
        <w:r>
          <w:instrText xml:space="preserve"> PAGEREF _Toc3292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5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919"/>
      <w:r>
        <w:rPr>
          <w:rFonts w:ascii="仿宋" w:eastAsia="仿宋" w:hAnsi="仿宋" w:cs="仿宋" w:hint="eastAsia"/>
          <w:lang w:eastAsia="zh-CN"/>
        </w:rPr>
        <w:t>(一)、有色冶金行业分析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行业一直以来都是市场的关注焦点。行业内的发展趋势、竞争态势以及潜在机会都对有色冶金项目的推进产生深远的影响。通过深入研究行业的整体概貌，我们将更好地理解行业的核心特征，为有色冶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冶金行业，技术一直是推动创新和发展的关键因素。我们将对当前技术趋势进行详尽分析，包括但不限于人工智能、大数据应用、先进制造技术等。这有助于有色冶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色冶金项目成功的基础。我们将对主要竞争对手进行深入研究，包括其市场份额、产品特点、市场定位等。通过全面了解竞争对手的优势和劣势，有色冶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05"/>
      <w:r>
        <w:rPr>
          <w:rFonts w:ascii="仿宋" w:eastAsia="仿宋" w:hAnsi="仿宋" w:cs="仿宋" w:hint="eastAsia"/>
          <w:sz w:val="28"/>
          <w:lang w:eastAsia="zh-CN"/>
        </w:rPr>
        <w:t>(二)、有色冶金市场分析预测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通过对市场规模的深入调研，我们将预测有色冶金市场未来的增长趋势。这包括市场的整体规模、各细分领域的发展趋势等。有色冶金项目可以根据市场的扩张速度和潜在机会，制定更符合市场需求的发展策略。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色冶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有色冶金项目实施过程中需要充分考虑的因素。我们将对市场风险进行全面评估，包括但不限于政策法规风险、市场竞争风险、技术变革风险等。通过对潜在风险的深入分析，有色冶金项目可以制定相应的风险缓解策略，降低不确定性对有色冶金项目的影响。</w:t>
      </w:r>
    </w:p>
    <w:p>
      <w:pPr>
        <w:pStyle w:val="Heading1"/>
        <w:ind w:firstLine="560" w:firstLineChars="200"/>
        <w:rPr>
          <w:rFonts w:ascii="仿宋" w:eastAsia="仿宋" w:hAnsi="仿宋" w:cs="仿宋" w:hint="eastAsia"/>
          <w:sz w:val="28"/>
          <w:lang w:eastAsia="zh-CN"/>
        </w:rPr>
      </w:pPr>
      <w:bookmarkStart w:id="5" w:name="_Toc14292"/>
      <w:r>
        <w:rPr>
          <w:rFonts w:ascii="仿宋" w:eastAsia="仿宋" w:hAnsi="仿宋" w:cs="仿宋" w:hint="eastAsia"/>
          <w:sz w:val="28"/>
          <w:lang w:eastAsia="zh-CN"/>
        </w:rPr>
        <w:t>二、有色冶金项目建设单位说明</w:t>
      </w:r>
      <w:bookmarkEnd w:id="5"/>
    </w:p>
    <w:p>
      <w:pPr>
        <w:pStyle w:val="Heading2"/>
        <w:rPr>
          <w:rFonts w:ascii="仿宋" w:eastAsia="仿宋" w:hAnsi="仿宋" w:cs="仿宋" w:hint="eastAsia"/>
          <w:lang w:eastAsia="zh-CN"/>
        </w:rPr>
      </w:pPr>
      <w:bookmarkStart w:id="6" w:name="_Toc17553"/>
      <w:r>
        <w:rPr>
          <w:rFonts w:ascii="仿宋" w:eastAsia="仿宋" w:hAnsi="仿宋" w:cs="仿宋" w:hint="eastAsia"/>
          <w:lang w:eastAsia="zh-CN"/>
        </w:rPr>
        <w:t>(一)、有色冶金项目承办单位基本情况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60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色冶金项目承办单位的XXXX，我们着眼于实现可持续的经济效益。通过技术创新和解决方案的提供，公司预计在有色冶金项目执行期间将获得可观的收入增长。这一收入来源主要包括有色冶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同时，我们注重成本控制和效率提升，以确保有色冶金项目的可持续盈利。透过精细的管理和资源优化，公司期望实现有色冶金项目利润最大化。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色冶金项目实施进行全面的投资评估，包括有色冶金项目启动阶段的资金投入和后续运营成本。通过对有色冶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有色冶金项目实施过程中具备足够的资金流动性，公司将进行详尽的现金流分析。这包括资金需求的合理预测、有色冶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562"/>
      <w:r>
        <w:rPr>
          <w:rFonts w:ascii="仿宋" w:eastAsia="仿宋" w:hAnsi="仿宋" w:cs="仿宋" w:hint="eastAsia"/>
          <w:sz w:val="28"/>
          <w:lang w:eastAsia="zh-CN"/>
        </w:rPr>
        <w:t>三、有色冶金项目文档管理</w:t>
      </w:r>
      <w:bookmarkEnd w:id="8"/>
    </w:p>
    <w:p>
      <w:pPr>
        <w:pStyle w:val="Heading2"/>
        <w:rPr>
          <w:rFonts w:ascii="仿宋" w:eastAsia="仿宋" w:hAnsi="仿宋" w:cs="仿宋" w:hint="eastAsia"/>
          <w:lang w:eastAsia="zh-CN"/>
        </w:rPr>
      </w:pPr>
      <w:bookmarkStart w:id="9" w:name="_Toc2251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有色冶金项目高度重视文档的质量和准确性，以支持有色冶金项目的各项活动和决策。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文档的编制始于有色冶金项目计划的初期，我们制定了详细的文档编制计划，明确了每个文档的内容、格式和编写责任人。在有色冶金项目启动阶段，我们首先编制了有色冶金项目章程，明确定义了有色冶金项目的目标、范围、风险等关键要素。随后，有色冶金项目团队根据计划陆续编制了需求文档、设计文档、测试文档等各类文档，确保有色冶金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色冶金项目管理中的重要环节，旨在确保有色冶金项目文档符合质量标准和有色冶金项目需求。在有色冶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除了内部审查，我们还进行了外部审查，邀请有色冶金项目相关利益方和专业领域的专家对文档进行独立审查。这有助于获取更全面、客观的反馈，确保有色冶金项目文档不仅符合内部标准，也满足外部需求。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有色冶金项目在文档编制与审查方面建立了严格的管理机制，通过规范的流程和多维度的审查，确保有色冶金项目文档的质量、准确性和可靠性，为有色冶金项目的顺利推进提供了有力支持。</w:t>
      </w:r>
    </w:p>
    <w:p>
      <w:pPr>
        <w:pStyle w:val="Heading2"/>
        <w:ind w:firstLine="560" w:firstLineChars="200"/>
        <w:rPr>
          <w:rFonts w:ascii="仿宋" w:eastAsia="仿宋" w:hAnsi="仿宋" w:cs="仿宋" w:hint="eastAsia"/>
          <w:sz w:val="28"/>
          <w:lang w:eastAsia="zh-CN"/>
        </w:rPr>
      </w:pPr>
      <w:bookmarkStart w:id="10" w:name="_Toc196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在有色冶金项目中，我们致力于优化文档发布与分发过程，以确保信息的高效传递和团队间协作的顺畅进行。以下是我们采取的关键优化策略：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我们通过多渠道发布文档，包括电子邮件、有色冶金项目管理平台、内部网站等，以满足不同团队成员的偏好和需求。多渠道发布确保了信息的全面覆盖。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我们采用了精细的权限控制，确保只有授权人员可以访问敏感信息。这种安全措施保护了有色冶金项目文档的机密性，防止了未经授权的信息泄露。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29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文档存档与归档是有色冶金项目生命周期中一个至关重要的环节，直接关系到有色冶金项目信息的长期保存和历史记录的完整性。在有色冶金项目中，我们实施了一系列有效的文档存档与归档管理策略：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387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343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有色冶金项目的主要产品是XXXX，预计年产值为XXX万元。这一产品在市场中占据着重要的地位，其广泛的应用范围使得该有色冶金项目的市场前景非常广阔。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色冶金项目的xxx产品作为重要的原材料之一，将在多个领域发挥关键作用。其在建筑、交通、能源等方面的广泛应用将为整个产业链提供强大的支持，形成产业协同效应。有色冶金项目的年产值XXX万XXX万XXX万万元不仅反映了其在市场上的巨大潜力，更预示着它对国民经济的积极贡献。这种关联度高、涉及面广的产业关系，使得该有色冶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360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总征地面积为XXXX平方米，相当于约XX.XX亩，其中净用地面积为XXXX平方米，红线范围内相当于约XX.XX亩。这一用地规模充分考虑了有色冶金项目的建设需求，保障了有色冶金项目在合适的空间内得以充分发展。有色冶金项目规划的总建筑面积为XXXX平方米，其中主体工程建设占XXXX平方米，计容建筑面积达XXXX平方米。预计建筑工程的投资将达到XXXX万元，为有色冶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计划购置的设备共计XXXX台（套），设备购置费用为XXXX万元。这一设备购置计划充分考虑到有色冶金项目的生产需求和技术要求，确保了有色冶金项目在生产运营中具备先进的技术装备和高效的生产能力。设备的合理配置将为有色冶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计划总投资为XXXX万元，预计年实现营业收入为XXXX万元。这一产能规模的设定旨在确保有色冶金项目能够在投资与回报之间取得平衡，实现长期可持续的发展。有色冶金项目的总投资充分考虑到各个方面的需求，包括用地建设、设备购置等多个环节，以确保有色冶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277"/>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135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的技术管理特点体现在其创新导向。通过引入最先进的技术趋势和解决方案，有色冶金项目致力于提升科技含量、提高质量和效率水平。这意味着我们将采用最新的工具和方法，确保有色冶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色冶金项目技术管理的显著特征。通过整合不同领域的技术资源，我们实现了跨学科的协同工作。这有助于优化技术架构，提高整体效能。此外，整合性策略还促进了不同技术团队之间的紧密沟通和高效合作，确保有色冶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色冶金项目所采用的技术。通过不断优化技术方案，有色冶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色冶金项目团队将在有色冶金项目初期识别可能的技术风险，并采取相应的预防和应对措施。通过建立健全的风险评估机制，有色冶金项目能够在实施过程中及时发现并解决潜在的技术问题，保障有色冶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色冶金项目中，技术将成为有色冶金项目成功的有力支持。这一深度剖析揭示了技术管理在有色冶金项目实施中的关键作用，为有色冶金项目的技术基础奠定了坚实的基础。</w:t>
      </w:r>
    </w:p>
    <w:p>
      <w:pPr>
        <w:pStyle w:val="Heading2"/>
        <w:ind w:firstLine="560" w:firstLineChars="200"/>
        <w:rPr>
          <w:rFonts w:ascii="仿宋" w:eastAsia="仿宋" w:hAnsi="仿宋" w:cs="仿宋" w:hint="eastAsia"/>
          <w:sz w:val="28"/>
          <w:lang w:eastAsia="zh-CN"/>
        </w:rPr>
      </w:pPr>
      <w:bookmarkStart w:id="17" w:name="_Toc3495"/>
      <w:r>
        <w:rPr>
          <w:rFonts w:ascii="仿宋" w:eastAsia="仿宋" w:hAnsi="仿宋" w:cs="仿宋" w:hint="eastAsia"/>
          <w:sz w:val="28"/>
          <w:lang w:eastAsia="zh-CN"/>
        </w:rPr>
        <w:t>(二)、有色冶金项目工艺技术设计方案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色冶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色冶金项目将严格按照相关行业规范要求进行组织。通过有效控制产品质量，有色冶金项目将致力于为顾客提供优质的有色冶金项目产品和良好的服务。这体现了有色冶金项目对于生产活动合规性和质量标准的高度重视，为有色冶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色冶金项目注重生态效益和清洁生产原则。有色冶金项目建设将紧密结合地方特色经济发展，与社会经济发展规划和区域环境保护规划方案相协调一致。通过与当地区域自然生态系统的结合，有色冶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色冶金项目产品具有多样化的客户需求和个性化的特点。因此，有色冶金项目产品规格品种多样，且单批生产数量较小。为满足这一特点，有色冶金项目承办单位将建设先进的柔性制造生产线。通过广泛应用柔性制造技术，有色冶金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色冶金项目采用的技术具有较高的技术含量和自动化水平，处于国内先进水平。这一技术选用不仅体现了对生产效率、质量和环境友好性的高标准要求，同时为有色冶金项目的可持续发展奠定了坚实的基础。</w:t>
      </w:r>
    </w:p>
    <w:p>
      <w:pPr>
        <w:pStyle w:val="Heading2"/>
        <w:ind w:firstLine="560" w:firstLineChars="200"/>
        <w:rPr>
          <w:rFonts w:ascii="仿宋" w:eastAsia="仿宋" w:hAnsi="仿宋" w:cs="仿宋" w:hint="eastAsia"/>
          <w:sz w:val="28"/>
          <w:lang w:eastAsia="zh-CN"/>
        </w:rPr>
      </w:pPr>
      <w:bookmarkStart w:id="18" w:name="_Toc1209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为确保有色冶金项目的高效生产和技术实施，我们制定了一套精心设计的设备选型方案，以满足有色冶金项目生产、质量和环保的要求。该方案的主要特点如下：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色冶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针对有色冶金项目产品的多样性和小批量生产的特点，我们将建设柔性制造生产线。通过在设备选型中考虑柔性制造技术，可以灵活应对不同产品规格和生产需求，实现生产线的高度灵活性和适应性。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6518"/>
      <w:r>
        <w:rPr>
          <w:rFonts w:ascii="仿宋" w:eastAsia="仿宋" w:hAnsi="仿宋" w:cs="仿宋" w:hint="eastAsia"/>
          <w:sz w:val="28"/>
          <w:lang w:eastAsia="zh-CN"/>
        </w:rPr>
        <w:t>六、有色冶金项目绩效评估</w:t>
      </w:r>
      <w:bookmarkEnd w:id="19"/>
    </w:p>
    <w:p>
      <w:pPr>
        <w:pStyle w:val="Heading2"/>
        <w:rPr>
          <w:rFonts w:ascii="仿宋" w:eastAsia="仿宋" w:hAnsi="仿宋" w:cs="仿宋" w:hint="eastAsia"/>
          <w:lang w:eastAsia="zh-CN"/>
        </w:rPr>
      </w:pPr>
      <w:bookmarkStart w:id="20" w:name="_Toc13756"/>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有色冶金项目中，我们设计了一套全面的绩效评估指标，以确保有色冶金项目的可控和成功交付。这些指标跨足有色冶金项目目标、成本、进度和质量等多个维度，为我们提供了全面洞察有色冶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目标达成率是我们关注的首要指标。我们设定了明确的目标，并通过定期监测和评估，迅速发现并应对潜在的目标偏差。这为有色冶金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成本绩效是另一个核心关注点。通过实际成本与预算成本的对比分析，我们深入了解成本差异的原因，及时调整资源分配，保持有色冶金项目在经济效益方面的合理水平。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进度作为关键的绩效指标之一，得到了精心的关注。我们制定了详细的有色冶金项目进度计划，并设立了进度符合度指标，确保实际进度与计划进度保持一致。这使我们能够快速发现和解决潜在的进度问题，保持有色冶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色冶金项目绩效的不可或缺的一环。我们引入了一系列的质量标准和客户满意度指标，以确保有色冶金项目交付的成果在质量上达到或超越预期水平。通过持续监测这些指标，我们努力提升有色冶金项目整体质量水平，为有色冶金项目的成功交付提供有力保障。通过这些科学且全面的绩效评估，我们能够更好地引导有色冶金项目的持续改进，确保有色冶金项目目标的顺利达成。</w:t>
      </w:r>
    </w:p>
    <w:p>
      <w:pPr>
        <w:pStyle w:val="Heading2"/>
        <w:ind w:firstLine="560" w:firstLineChars="200"/>
        <w:rPr>
          <w:rFonts w:ascii="仿宋" w:eastAsia="仿宋" w:hAnsi="仿宋" w:cs="仿宋" w:hint="eastAsia"/>
          <w:sz w:val="28"/>
          <w:lang w:eastAsia="zh-CN"/>
        </w:rPr>
      </w:pPr>
      <w:bookmarkStart w:id="21" w:name="_Toc31050"/>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绩效评估是有色冶金项目中的关键环节，为确保有色冶金项目达到预期目标，我们采用了多层次、多维度的绩效评估方法。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色冶金项目的战略目标对齐，确保每个决策和行动都与有色冶金项目整体目标保持一致。团队会定期召开战略对齐会议，审视当前工作与有色冶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https://d.book118.com/838034026135006034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4072F3"/>
    <w:rsid w:val="514072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3402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2024-02-07T11:31:00Z</dcterms:created>
  <dcterms:modified xsi:type="dcterms:W3CDTF">2024-02-07T11:32:03Z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1822E7724967412FA5F0119FD4CDAC80_11</vt:lpwstr>
  </property>
  <property fmtid="{D5CDD505-2E9C-101B-9397-08002B2CF9AE}" pid="3" name="KSOProductBuildVer">
    <vt:lpwstr>2052-12.1.0.16250</vt:lpwstr>
  </property>
</Properties>
</file>