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汽车物流项目计划设计方案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47" w:history="1">
        <w:r>
          <w:rPr>
            <w:rFonts w:ascii="仿宋" w:eastAsia="仿宋" w:hAnsi="仿宋" w:cs="仿宋" w:hint="eastAsia"/>
            <w:lang w:eastAsia="zh-CN"/>
          </w:rPr>
          <w:t>前言</w:t>
        </w:r>
        <w:r>
          <w:tab/>
        </w:r>
        <w:r>
          <w:fldChar w:fldCharType="begin"/>
        </w:r>
        <w:r>
          <w:instrText xml:space="preserve"> PAGEREF _Toc3647 \h </w:instrText>
        </w:r>
        <w:r>
          <w:fldChar w:fldCharType="separate"/>
        </w:r>
        <w:r>
          <w:t>3</w:t>
        </w:r>
        <w:r>
          <w:fldChar w:fldCharType="end"/>
        </w:r>
      </w:hyperlink>
    </w:p>
    <w:p>
      <w:pPr>
        <w:pStyle w:val="TOC1"/>
        <w:tabs>
          <w:tab w:val="right" w:leader="dot" w:pos="8306"/>
        </w:tabs>
      </w:pPr>
      <w:hyperlink w:anchor="_Toc18963" w:history="1">
        <w:r>
          <w:rPr>
            <w:rFonts w:ascii="仿宋" w:eastAsia="仿宋" w:hAnsi="仿宋" w:cs="仿宋" w:hint="eastAsia"/>
            <w:lang w:eastAsia="zh-CN"/>
          </w:rPr>
          <w:t>一、汽车物流项目概论</w:t>
        </w:r>
        <w:r>
          <w:tab/>
        </w:r>
        <w:r>
          <w:fldChar w:fldCharType="begin"/>
        </w:r>
        <w:r>
          <w:instrText xml:space="preserve"> PAGEREF _Toc18963 \h </w:instrText>
        </w:r>
        <w:r>
          <w:fldChar w:fldCharType="separate"/>
        </w:r>
        <w:r>
          <w:t>3</w:t>
        </w:r>
        <w:r>
          <w:fldChar w:fldCharType="end"/>
        </w:r>
      </w:hyperlink>
    </w:p>
    <w:p>
      <w:pPr>
        <w:pStyle w:val="TOC2"/>
        <w:tabs>
          <w:tab w:val="right" w:leader="dot" w:pos="8306"/>
        </w:tabs>
      </w:pPr>
      <w:hyperlink w:anchor="_Toc21432" w:history="1">
        <w:r>
          <w:rPr>
            <w:rFonts w:ascii="仿宋" w:eastAsia="仿宋" w:hAnsi="仿宋" w:cs="仿宋" w:hint="eastAsia"/>
            <w:lang w:eastAsia="zh-CN"/>
          </w:rPr>
          <w:t>(一)、汽车物流项目概况</w:t>
        </w:r>
        <w:r>
          <w:tab/>
        </w:r>
        <w:r>
          <w:fldChar w:fldCharType="begin"/>
        </w:r>
        <w:r>
          <w:instrText xml:space="preserve"> PAGEREF _Toc21432 \h </w:instrText>
        </w:r>
        <w:r>
          <w:fldChar w:fldCharType="separate"/>
        </w:r>
        <w:r>
          <w:t>3</w:t>
        </w:r>
        <w:r>
          <w:fldChar w:fldCharType="end"/>
        </w:r>
      </w:hyperlink>
    </w:p>
    <w:p>
      <w:pPr>
        <w:pStyle w:val="TOC2"/>
        <w:tabs>
          <w:tab w:val="right" w:leader="dot" w:pos="8306"/>
        </w:tabs>
      </w:pPr>
      <w:hyperlink w:anchor="_Toc9237" w:history="1">
        <w:r>
          <w:rPr>
            <w:rFonts w:ascii="仿宋" w:eastAsia="仿宋" w:hAnsi="仿宋" w:cs="仿宋" w:hint="eastAsia"/>
            <w:lang w:eastAsia="zh-CN"/>
          </w:rPr>
          <w:t>(二)、汽车物流项目目标</w:t>
        </w:r>
        <w:r>
          <w:tab/>
        </w:r>
        <w:r>
          <w:fldChar w:fldCharType="begin"/>
        </w:r>
        <w:r>
          <w:instrText xml:space="preserve"> PAGEREF _Toc9237 \h </w:instrText>
        </w:r>
        <w:r>
          <w:fldChar w:fldCharType="separate"/>
        </w:r>
        <w:r>
          <w:t>5</w:t>
        </w:r>
        <w:r>
          <w:fldChar w:fldCharType="end"/>
        </w:r>
      </w:hyperlink>
    </w:p>
    <w:p>
      <w:pPr>
        <w:pStyle w:val="TOC2"/>
        <w:tabs>
          <w:tab w:val="right" w:leader="dot" w:pos="8306"/>
        </w:tabs>
      </w:pPr>
      <w:hyperlink w:anchor="_Toc15628" w:history="1">
        <w:r>
          <w:rPr>
            <w:rFonts w:ascii="仿宋" w:eastAsia="仿宋" w:hAnsi="仿宋" w:cs="仿宋" w:hint="eastAsia"/>
            <w:lang w:eastAsia="zh-CN"/>
          </w:rPr>
          <w:t>(三)、汽车物流项目提出的理由</w:t>
        </w:r>
        <w:r>
          <w:tab/>
        </w:r>
        <w:r>
          <w:fldChar w:fldCharType="begin"/>
        </w:r>
        <w:r>
          <w:instrText xml:space="preserve"> PAGEREF _Toc15628 \h </w:instrText>
        </w:r>
        <w:r>
          <w:fldChar w:fldCharType="separate"/>
        </w:r>
        <w:r>
          <w:t>6</w:t>
        </w:r>
        <w:r>
          <w:fldChar w:fldCharType="end"/>
        </w:r>
      </w:hyperlink>
    </w:p>
    <w:p>
      <w:pPr>
        <w:pStyle w:val="TOC2"/>
        <w:tabs>
          <w:tab w:val="right" w:leader="dot" w:pos="8306"/>
        </w:tabs>
      </w:pPr>
      <w:hyperlink w:anchor="_Toc7729" w:history="1">
        <w:r>
          <w:rPr>
            <w:rFonts w:ascii="仿宋" w:eastAsia="仿宋" w:hAnsi="仿宋" w:cs="仿宋" w:hint="eastAsia"/>
            <w:lang w:eastAsia="zh-CN"/>
          </w:rPr>
          <w:t>(四)、汽车物流项目意义</w:t>
        </w:r>
        <w:r>
          <w:tab/>
        </w:r>
        <w:r>
          <w:fldChar w:fldCharType="begin"/>
        </w:r>
        <w:r>
          <w:instrText xml:space="preserve"> PAGEREF _Toc7729 \h </w:instrText>
        </w:r>
        <w:r>
          <w:fldChar w:fldCharType="separate"/>
        </w:r>
        <w:r>
          <w:t>8</w:t>
        </w:r>
        <w:r>
          <w:fldChar w:fldCharType="end"/>
        </w:r>
      </w:hyperlink>
    </w:p>
    <w:p>
      <w:pPr>
        <w:pStyle w:val="TOC2"/>
        <w:tabs>
          <w:tab w:val="right" w:leader="dot" w:pos="8306"/>
        </w:tabs>
      </w:pPr>
      <w:hyperlink w:anchor="_Toc22549" w:history="1">
        <w:r>
          <w:rPr>
            <w:rFonts w:ascii="仿宋" w:eastAsia="仿宋" w:hAnsi="仿宋" w:cs="仿宋" w:hint="eastAsia"/>
            <w:lang w:eastAsia="zh-CN"/>
          </w:rPr>
          <w:t>(五)、汽车物流项目背景</w:t>
        </w:r>
        <w:r>
          <w:tab/>
        </w:r>
        <w:r>
          <w:fldChar w:fldCharType="begin"/>
        </w:r>
        <w:r>
          <w:instrText xml:space="preserve"> PAGEREF _Toc22549 \h </w:instrText>
        </w:r>
        <w:r>
          <w:fldChar w:fldCharType="separate"/>
        </w:r>
        <w:r>
          <w:t>9</w:t>
        </w:r>
        <w:r>
          <w:fldChar w:fldCharType="end"/>
        </w:r>
      </w:hyperlink>
    </w:p>
    <w:p>
      <w:pPr>
        <w:pStyle w:val="TOC1"/>
        <w:tabs>
          <w:tab w:val="right" w:leader="dot" w:pos="8306"/>
        </w:tabs>
      </w:pPr>
      <w:hyperlink w:anchor="_Toc11807" w:history="1">
        <w:r>
          <w:rPr>
            <w:rFonts w:ascii="仿宋" w:eastAsia="仿宋" w:hAnsi="仿宋" w:cs="仿宋" w:hint="eastAsia"/>
            <w:lang w:eastAsia="zh-CN"/>
          </w:rPr>
          <w:t>二、汽车物流项目选址可行性分析</w:t>
        </w:r>
        <w:r>
          <w:tab/>
        </w:r>
        <w:r>
          <w:fldChar w:fldCharType="begin"/>
        </w:r>
        <w:r>
          <w:instrText xml:space="preserve"> PAGEREF _Toc11807 \h </w:instrText>
        </w:r>
        <w:r>
          <w:fldChar w:fldCharType="separate"/>
        </w:r>
        <w:r>
          <w:t>9</w:t>
        </w:r>
        <w:r>
          <w:fldChar w:fldCharType="end"/>
        </w:r>
      </w:hyperlink>
    </w:p>
    <w:p>
      <w:pPr>
        <w:pStyle w:val="TOC2"/>
        <w:tabs>
          <w:tab w:val="right" w:leader="dot" w:pos="8306"/>
        </w:tabs>
      </w:pPr>
      <w:hyperlink w:anchor="_Toc3534" w:history="1">
        <w:r>
          <w:rPr>
            <w:rFonts w:ascii="仿宋" w:eastAsia="仿宋" w:hAnsi="仿宋" w:cs="仿宋" w:hint="eastAsia"/>
            <w:lang w:eastAsia="zh-CN"/>
          </w:rPr>
          <w:t>(一)、汽车物流项目选址</w:t>
        </w:r>
        <w:r>
          <w:tab/>
        </w:r>
        <w:r>
          <w:fldChar w:fldCharType="begin"/>
        </w:r>
        <w:r>
          <w:instrText xml:space="preserve"> PAGEREF _Toc3534 \h </w:instrText>
        </w:r>
        <w:r>
          <w:fldChar w:fldCharType="separate"/>
        </w:r>
        <w:r>
          <w:t>9</w:t>
        </w:r>
        <w:r>
          <w:fldChar w:fldCharType="end"/>
        </w:r>
      </w:hyperlink>
    </w:p>
    <w:p>
      <w:pPr>
        <w:pStyle w:val="TOC2"/>
        <w:tabs>
          <w:tab w:val="right" w:leader="dot" w:pos="8306"/>
        </w:tabs>
      </w:pPr>
      <w:hyperlink w:anchor="_Toc17037" w:history="1">
        <w:r>
          <w:rPr>
            <w:rFonts w:ascii="仿宋" w:eastAsia="仿宋" w:hAnsi="仿宋" w:cs="仿宋" w:hint="eastAsia"/>
            <w:lang w:eastAsia="zh-CN"/>
          </w:rPr>
          <w:t>(二)、用地控制指标</w:t>
        </w:r>
        <w:r>
          <w:tab/>
        </w:r>
        <w:r>
          <w:fldChar w:fldCharType="begin"/>
        </w:r>
        <w:r>
          <w:instrText xml:space="preserve"> PAGEREF _Toc17037 \h </w:instrText>
        </w:r>
        <w:r>
          <w:fldChar w:fldCharType="separate"/>
        </w:r>
        <w:r>
          <w:t>10</w:t>
        </w:r>
        <w:r>
          <w:fldChar w:fldCharType="end"/>
        </w:r>
      </w:hyperlink>
    </w:p>
    <w:p>
      <w:pPr>
        <w:pStyle w:val="TOC2"/>
        <w:tabs>
          <w:tab w:val="right" w:leader="dot" w:pos="8306"/>
        </w:tabs>
      </w:pPr>
      <w:hyperlink w:anchor="_Toc32096" w:history="1">
        <w:r>
          <w:rPr>
            <w:rFonts w:ascii="仿宋" w:eastAsia="仿宋" w:hAnsi="仿宋" w:cs="仿宋" w:hint="eastAsia"/>
            <w:lang w:eastAsia="zh-CN"/>
          </w:rPr>
          <w:t>(三)、节约用地措施</w:t>
        </w:r>
        <w:r>
          <w:tab/>
        </w:r>
        <w:r>
          <w:fldChar w:fldCharType="begin"/>
        </w:r>
        <w:r>
          <w:instrText xml:space="preserve"> PAGEREF _Toc32096 \h </w:instrText>
        </w:r>
        <w:r>
          <w:fldChar w:fldCharType="separate"/>
        </w:r>
        <w:r>
          <w:t>11</w:t>
        </w:r>
        <w:r>
          <w:fldChar w:fldCharType="end"/>
        </w:r>
      </w:hyperlink>
    </w:p>
    <w:p>
      <w:pPr>
        <w:pStyle w:val="TOC2"/>
        <w:tabs>
          <w:tab w:val="right" w:leader="dot" w:pos="8306"/>
        </w:tabs>
      </w:pPr>
      <w:hyperlink w:anchor="_Toc1124" w:history="1">
        <w:r>
          <w:rPr>
            <w:rFonts w:ascii="仿宋" w:eastAsia="仿宋" w:hAnsi="仿宋" w:cs="仿宋" w:hint="eastAsia"/>
            <w:lang w:eastAsia="zh-CN"/>
          </w:rPr>
          <w:t>(四)、总图布置方案</w:t>
        </w:r>
        <w:r>
          <w:tab/>
        </w:r>
        <w:r>
          <w:fldChar w:fldCharType="begin"/>
        </w:r>
        <w:r>
          <w:instrText xml:space="preserve"> PAGEREF _Toc1124 \h </w:instrText>
        </w:r>
        <w:r>
          <w:fldChar w:fldCharType="separate"/>
        </w:r>
        <w:r>
          <w:t>13</w:t>
        </w:r>
        <w:r>
          <w:fldChar w:fldCharType="end"/>
        </w:r>
      </w:hyperlink>
    </w:p>
    <w:p>
      <w:pPr>
        <w:pStyle w:val="TOC2"/>
        <w:tabs>
          <w:tab w:val="right" w:leader="dot" w:pos="8306"/>
        </w:tabs>
      </w:pPr>
      <w:hyperlink w:anchor="_Toc16591" w:history="1">
        <w:r>
          <w:rPr>
            <w:rFonts w:ascii="仿宋" w:eastAsia="仿宋" w:hAnsi="仿宋" w:cs="仿宋" w:hint="eastAsia"/>
            <w:lang w:eastAsia="zh-CN"/>
          </w:rPr>
          <w:t>(五)、选址综合评价</w:t>
        </w:r>
        <w:r>
          <w:tab/>
        </w:r>
        <w:r>
          <w:fldChar w:fldCharType="begin"/>
        </w:r>
        <w:r>
          <w:instrText xml:space="preserve"> PAGEREF _Toc16591 \h </w:instrText>
        </w:r>
        <w:r>
          <w:fldChar w:fldCharType="separate"/>
        </w:r>
        <w:r>
          <w:t>14</w:t>
        </w:r>
        <w:r>
          <w:fldChar w:fldCharType="end"/>
        </w:r>
      </w:hyperlink>
    </w:p>
    <w:p>
      <w:pPr>
        <w:pStyle w:val="TOC1"/>
        <w:tabs>
          <w:tab w:val="right" w:leader="dot" w:pos="8306"/>
        </w:tabs>
      </w:pPr>
      <w:hyperlink w:anchor="_Toc28502" w:history="1">
        <w:r>
          <w:rPr>
            <w:rFonts w:ascii="仿宋" w:eastAsia="仿宋" w:hAnsi="仿宋" w:cs="仿宋" w:hint="eastAsia"/>
            <w:lang w:eastAsia="zh-CN"/>
          </w:rPr>
          <w:t>三、汽车物流项目危机管理</w:t>
        </w:r>
        <w:r>
          <w:tab/>
        </w:r>
        <w:r>
          <w:fldChar w:fldCharType="begin"/>
        </w:r>
        <w:r>
          <w:instrText xml:space="preserve"> PAGEREF _Toc28502 \h </w:instrText>
        </w:r>
        <w:r>
          <w:fldChar w:fldCharType="separate"/>
        </w:r>
        <w:r>
          <w:t>15</w:t>
        </w:r>
        <w:r>
          <w:fldChar w:fldCharType="end"/>
        </w:r>
      </w:hyperlink>
    </w:p>
    <w:p>
      <w:pPr>
        <w:pStyle w:val="TOC2"/>
        <w:tabs>
          <w:tab w:val="right" w:leader="dot" w:pos="8306"/>
        </w:tabs>
      </w:pPr>
      <w:hyperlink w:anchor="_Toc28636" w:history="1">
        <w:r>
          <w:rPr>
            <w:rFonts w:ascii="仿宋" w:eastAsia="仿宋" w:hAnsi="仿宋" w:cs="仿宋" w:hint="eastAsia"/>
            <w:lang w:eastAsia="zh-CN"/>
          </w:rPr>
          <w:t>(一)、危机预警与识别</w:t>
        </w:r>
        <w:r>
          <w:tab/>
        </w:r>
        <w:r>
          <w:fldChar w:fldCharType="begin"/>
        </w:r>
        <w:r>
          <w:instrText xml:space="preserve"> PAGEREF _Toc28636 \h </w:instrText>
        </w:r>
        <w:r>
          <w:fldChar w:fldCharType="separate"/>
        </w:r>
        <w:r>
          <w:t>15</w:t>
        </w:r>
        <w:r>
          <w:fldChar w:fldCharType="end"/>
        </w:r>
      </w:hyperlink>
    </w:p>
    <w:p>
      <w:pPr>
        <w:pStyle w:val="TOC2"/>
        <w:tabs>
          <w:tab w:val="right" w:leader="dot" w:pos="8306"/>
        </w:tabs>
      </w:pPr>
      <w:hyperlink w:anchor="_Toc25515" w:history="1">
        <w:r>
          <w:rPr>
            <w:rFonts w:ascii="仿宋" w:eastAsia="仿宋" w:hAnsi="仿宋" w:cs="仿宋" w:hint="eastAsia"/>
            <w:lang w:eastAsia="zh-CN"/>
          </w:rPr>
          <w:t>(二)、危机应对与恢复</w:t>
        </w:r>
        <w:r>
          <w:tab/>
        </w:r>
        <w:r>
          <w:fldChar w:fldCharType="begin"/>
        </w:r>
        <w:r>
          <w:instrText xml:space="preserve"> PAGEREF _Toc25515 \h </w:instrText>
        </w:r>
        <w:r>
          <w:fldChar w:fldCharType="separate"/>
        </w:r>
        <w:r>
          <w:t>16</w:t>
        </w:r>
        <w:r>
          <w:fldChar w:fldCharType="end"/>
        </w:r>
      </w:hyperlink>
    </w:p>
    <w:p>
      <w:pPr>
        <w:pStyle w:val="TOC1"/>
        <w:tabs>
          <w:tab w:val="right" w:leader="dot" w:pos="8306"/>
        </w:tabs>
      </w:pPr>
      <w:hyperlink w:anchor="_Toc6925" w:history="1">
        <w:r>
          <w:rPr>
            <w:rFonts w:ascii="仿宋" w:eastAsia="仿宋" w:hAnsi="仿宋" w:cs="仿宋" w:hint="eastAsia"/>
            <w:lang w:eastAsia="zh-CN"/>
          </w:rPr>
          <w:t>四、汽车物流项目建设单位说明</w:t>
        </w:r>
        <w:r>
          <w:tab/>
        </w:r>
        <w:r>
          <w:fldChar w:fldCharType="begin"/>
        </w:r>
        <w:r>
          <w:instrText xml:space="preserve"> PAGEREF _Toc6925 \h </w:instrText>
        </w:r>
        <w:r>
          <w:fldChar w:fldCharType="separate"/>
        </w:r>
        <w:r>
          <w:t>17</w:t>
        </w:r>
        <w:r>
          <w:fldChar w:fldCharType="end"/>
        </w:r>
      </w:hyperlink>
    </w:p>
    <w:p>
      <w:pPr>
        <w:pStyle w:val="TOC2"/>
        <w:tabs>
          <w:tab w:val="right" w:leader="dot" w:pos="8306"/>
        </w:tabs>
      </w:pPr>
      <w:hyperlink w:anchor="_Toc9128" w:history="1">
        <w:r>
          <w:rPr>
            <w:rFonts w:ascii="仿宋" w:eastAsia="仿宋" w:hAnsi="仿宋" w:cs="仿宋" w:hint="eastAsia"/>
            <w:lang w:eastAsia="zh-CN"/>
          </w:rPr>
          <w:t>(一)、汽车物流项目承办单位基本情况</w:t>
        </w:r>
        <w:r>
          <w:tab/>
        </w:r>
        <w:r>
          <w:fldChar w:fldCharType="begin"/>
        </w:r>
        <w:r>
          <w:instrText xml:space="preserve"> PAGEREF _Toc9128 \h </w:instrText>
        </w:r>
        <w:r>
          <w:fldChar w:fldCharType="separate"/>
        </w:r>
        <w:r>
          <w:t>17</w:t>
        </w:r>
        <w:r>
          <w:fldChar w:fldCharType="end"/>
        </w:r>
      </w:hyperlink>
    </w:p>
    <w:p>
      <w:pPr>
        <w:pStyle w:val="TOC2"/>
        <w:tabs>
          <w:tab w:val="right" w:leader="dot" w:pos="8306"/>
        </w:tabs>
      </w:pPr>
      <w:hyperlink w:anchor="_Toc2055" w:history="1">
        <w:r>
          <w:rPr>
            <w:rFonts w:ascii="仿宋" w:eastAsia="仿宋" w:hAnsi="仿宋" w:cs="仿宋" w:hint="eastAsia"/>
            <w:lang w:eastAsia="zh-CN"/>
          </w:rPr>
          <w:t>(二)、公司经济效益分析</w:t>
        </w:r>
        <w:r>
          <w:tab/>
        </w:r>
        <w:r>
          <w:fldChar w:fldCharType="begin"/>
        </w:r>
        <w:r>
          <w:instrText xml:space="preserve"> PAGEREF _Toc2055 \h </w:instrText>
        </w:r>
        <w:r>
          <w:fldChar w:fldCharType="separate"/>
        </w:r>
        <w:r>
          <w:t>18</w:t>
        </w:r>
        <w:r>
          <w:fldChar w:fldCharType="end"/>
        </w:r>
      </w:hyperlink>
    </w:p>
    <w:p>
      <w:pPr>
        <w:pStyle w:val="TOC1"/>
        <w:tabs>
          <w:tab w:val="right" w:leader="dot" w:pos="8306"/>
        </w:tabs>
      </w:pPr>
      <w:hyperlink w:anchor="_Toc264" w:history="1">
        <w:r>
          <w:rPr>
            <w:rFonts w:ascii="仿宋" w:eastAsia="仿宋" w:hAnsi="仿宋" w:cs="仿宋" w:hint="eastAsia"/>
            <w:lang w:eastAsia="zh-CN"/>
          </w:rPr>
          <w:t>五、汽车物流项目建设背景及必要性分析</w:t>
        </w:r>
        <w:r>
          <w:tab/>
        </w:r>
        <w:r>
          <w:fldChar w:fldCharType="begin"/>
        </w:r>
        <w:r>
          <w:instrText xml:space="preserve"> PAGEREF _Toc264 \h </w:instrText>
        </w:r>
        <w:r>
          <w:fldChar w:fldCharType="separate"/>
        </w:r>
        <w:r>
          <w:t>19</w:t>
        </w:r>
        <w:r>
          <w:fldChar w:fldCharType="end"/>
        </w:r>
      </w:hyperlink>
    </w:p>
    <w:p>
      <w:pPr>
        <w:pStyle w:val="TOC2"/>
        <w:tabs>
          <w:tab w:val="right" w:leader="dot" w:pos="8306"/>
        </w:tabs>
      </w:pPr>
      <w:hyperlink w:anchor="_Toc408" w:history="1">
        <w:r>
          <w:rPr>
            <w:rFonts w:ascii="仿宋" w:eastAsia="仿宋" w:hAnsi="仿宋" w:cs="仿宋" w:hint="eastAsia"/>
            <w:lang w:eastAsia="zh-CN"/>
          </w:rPr>
          <w:t>(一)、汽车物流项目背景分析</w:t>
        </w:r>
        <w:r>
          <w:tab/>
        </w:r>
        <w:r>
          <w:fldChar w:fldCharType="begin"/>
        </w:r>
        <w:r>
          <w:instrText xml:space="preserve"> PAGEREF _Toc408 \h </w:instrText>
        </w:r>
        <w:r>
          <w:fldChar w:fldCharType="separate"/>
        </w:r>
        <w:r>
          <w:t>19</w:t>
        </w:r>
        <w:r>
          <w:fldChar w:fldCharType="end"/>
        </w:r>
      </w:hyperlink>
    </w:p>
    <w:p>
      <w:pPr>
        <w:pStyle w:val="TOC2"/>
        <w:tabs>
          <w:tab w:val="right" w:leader="dot" w:pos="8306"/>
        </w:tabs>
      </w:pPr>
      <w:hyperlink w:anchor="_Toc25437" w:history="1">
        <w:r>
          <w:rPr>
            <w:rFonts w:ascii="仿宋" w:eastAsia="仿宋" w:hAnsi="仿宋" w:cs="仿宋" w:hint="eastAsia"/>
            <w:lang w:eastAsia="zh-CN"/>
          </w:rPr>
          <w:t>(二)、汽车物流项目建设必要性分析</w:t>
        </w:r>
        <w:r>
          <w:tab/>
        </w:r>
        <w:r>
          <w:fldChar w:fldCharType="begin"/>
        </w:r>
        <w:r>
          <w:instrText xml:space="preserve"> PAGEREF _Toc25437 \h </w:instrText>
        </w:r>
        <w:r>
          <w:fldChar w:fldCharType="separate"/>
        </w:r>
        <w:r>
          <w:t>20</w:t>
        </w:r>
        <w:r>
          <w:fldChar w:fldCharType="end"/>
        </w:r>
      </w:hyperlink>
    </w:p>
    <w:p>
      <w:pPr>
        <w:pStyle w:val="TOC1"/>
        <w:tabs>
          <w:tab w:val="right" w:leader="dot" w:pos="8306"/>
        </w:tabs>
      </w:pPr>
      <w:hyperlink w:anchor="_Toc24863" w:history="1">
        <w:r>
          <w:rPr>
            <w:rFonts w:ascii="仿宋" w:eastAsia="仿宋" w:hAnsi="仿宋" w:cs="仿宋" w:hint="eastAsia"/>
            <w:lang w:eastAsia="zh-CN"/>
          </w:rPr>
          <w:t>六、汽车物流项目文档管理</w:t>
        </w:r>
        <w:r>
          <w:tab/>
        </w:r>
        <w:r>
          <w:fldChar w:fldCharType="begin"/>
        </w:r>
        <w:r>
          <w:instrText xml:space="preserve"> PAGEREF _Toc24863 \h </w:instrText>
        </w:r>
        <w:r>
          <w:fldChar w:fldCharType="separate"/>
        </w:r>
        <w:r>
          <w:t>22</w:t>
        </w:r>
        <w:r>
          <w:fldChar w:fldCharType="end"/>
        </w:r>
      </w:hyperlink>
    </w:p>
    <w:p>
      <w:pPr>
        <w:pStyle w:val="TOC2"/>
        <w:tabs>
          <w:tab w:val="right" w:leader="dot" w:pos="8306"/>
        </w:tabs>
      </w:pPr>
      <w:hyperlink w:anchor="_Toc22099" w:history="1">
        <w:r>
          <w:rPr>
            <w:rFonts w:ascii="仿宋" w:eastAsia="仿宋" w:hAnsi="仿宋" w:cs="仿宋" w:hint="eastAsia"/>
            <w:lang w:eastAsia="zh-CN"/>
          </w:rPr>
          <w:t>(一)、文档编制与审查</w:t>
        </w:r>
        <w:r>
          <w:tab/>
        </w:r>
        <w:r>
          <w:fldChar w:fldCharType="begin"/>
        </w:r>
        <w:r>
          <w:instrText xml:space="preserve"> PAGEREF _Toc22099 \h </w:instrText>
        </w:r>
        <w:r>
          <w:fldChar w:fldCharType="separate"/>
        </w:r>
        <w:r>
          <w:t>22</w:t>
        </w:r>
        <w:r>
          <w:fldChar w:fldCharType="end"/>
        </w:r>
      </w:hyperlink>
    </w:p>
    <w:p>
      <w:pPr>
        <w:pStyle w:val="TOC2"/>
        <w:tabs>
          <w:tab w:val="right" w:leader="dot" w:pos="8306"/>
        </w:tabs>
      </w:pPr>
      <w:hyperlink w:anchor="_Toc25660" w:history="1">
        <w:r>
          <w:rPr>
            <w:rFonts w:ascii="仿宋" w:eastAsia="仿宋" w:hAnsi="仿宋" w:cs="仿宋" w:hint="eastAsia"/>
            <w:lang w:eastAsia="zh-CN"/>
          </w:rPr>
          <w:t>(二)、文档发布与分发</w:t>
        </w:r>
        <w:r>
          <w:tab/>
        </w:r>
        <w:r>
          <w:fldChar w:fldCharType="begin"/>
        </w:r>
        <w:r>
          <w:instrText xml:space="preserve"> PAGEREF _Toc25660 \h </w:instrText>
        </w:r>
        <w:r>
          <w:fldChar w:fldCharType="separate"/>
        </w:r>
        <w:r>
          <w:t>23</w:t>
        </w:r>
        <w:r>
          <w:fldChar w:fldCharType="end"/>
        </w:r>
      </w:hyperlink>
    </w:p>
    <w:p>
      <w:pPr>
        <w:pStyle w:val="TOC2"/>
        <w:tabs>
          <w:tab w:val="right" w:leader="dot" w:pos="8306"/>
        </w:tabs>
      </w:pPr>
      <w:hyperlink w:anchor="_Toc1831" w:history="1">
        <w:r>
          <w:rPr>
            <w:rFonts w:ascii="仿宋" w:eastAsia="仿宋" w:hAnsi="仿宋" w:cs="仿宋" w:hint="eastAsia"/>
            <w:lang w:eastAsia="zh-CN"/>
          </w:rPr>
          <w:t>(三)、文档存档与归档</w:t>
        </w:r>
        <w:r>
          <w:tab/>
        </w:r>
        <w:r>
          <w:fldChar w:fldCharType="begin"/>
        </w:r>
        <w:r>
          <w:instrText xml:space="preserve"> PAGEREF _Toc1831 \h </w:instrText>
        </w:r>
        <w:r>
          <w:fldChar w:fldCharType="separate"/>
        </w:r>
        <w:r>
          <w:t>24</w:t>
        </w:r>
        <w:r>
          <w:fldChar w:fldCharType="end"/>
        </w:r>
      </w:hyperlink>
    </w:p>
    <w:p>
      <w:pPr>
        <w:pStyle w:val="TOC1"/>
        <w:tabs>
          <w:tab w:val="right" w:leader="dot" w:pos="8306"/>
        </w:tabs>
      </w:pPr>
      <w:hyperlink w:anchor="_Toc14566" w:history="1">
        <w:r>
          <w:rPr>
            <w:rFonts w:ascii="仿宋" w:eastAsia="仿宋" w:hAnsi="仿宋" w:cs="仿宋" w:hint="eastAsia"/>
            <w:lang w:eastAsia="zh-CN"/>
          </w:rPr>
          <w:t>七、汽车物流项目人力资源管理</w:t>
        </w:r>
        <w:r>
          <w:tab/>
        </w:r>
        <w:r>
          <w:fldChar w:fldCharType="begin"/>
        </w:r>
        <w:r>
          <w:instrText xml:space="preserve"> PAGEREF _Toc14566 \h </w:instrText>
        </w:r>
        <w:r>
          <w:fldChar w:fldCharType="separate"/>
        </w:r>
        <w:r>
          <w:t>25</w:t>
        </w:r>
        <w:r>
          <w:fldChar w:fldCharType="end"/>
        </w:r>
      </w:hyperlink>
    </w:p>
    <w:p>
      <w:pPr>
        <w:pStyle w:val="TOC2"/>
        <w:tabs>
          <w:tab w:val="right" w:leader="dot" w:pos="8306"/>
        </w:tabs>
      </w:pPr>
      <w:hyperlink w:anchor="_Toc4824" w:history="1">
        <w:r>
          <w:rPr>
            <w:rFonts w:ascii="仿宋" w:eastAsia="仿宋" w:hAnsi="仿宋" w:cs="仿宋" w:hint="eastAsia"/>
            <w:lang w:eastAsia="zh-CN"/>
          </w:rPr>
          <w:t>(一)、建立健全的预算管理制度</w:t>
        </w:r>
        <w:r>
          <w:tab/>
        </w:r>
        <w:r>
          <w:fldChar w:fldCharType="begin"/>
        </w:r>
        <w:r>
          <w:instrText xml:space="preserve"> PAGEREF _Toc4824 \h </w:instrText>
        </w:r>
        <w:r>
          <w:fldChar w:fldCharType="separate"/>
        </w:r>
        <w:r>
          <w:t>25</w:t>
        </w:r>
        <w:r>
          <w:fldChar w:fldCharType="end"/>
        </w:r>
      </w:hyperlink>
    </w:p>
    <w:p>
      <w:pPr>
        <w:pStyle w:val="TOC2"/>
        <w:tabs>
          <w:tab w:val="right" w:leader="dot" w:pos="8306"/>
        </w:tabs>
      </w:pPr>
      <w:hyperlink w:anchor="_Toc15200" w:history="1">
        <w:r>
          <w:rPr>
            <w:rFonts w:ascii="仿宋" w:eastAsia="仿宋" w:hAnsi="仿宋" w:cs="仿宋" w:hint="eastAsia"/>
            <w:lang w:eastAsia="zh-CN"/>
          </w:rPr>
          <w:t>(二)、加强资金流动监控</w:t>
        </w:r>
        <w:r>
          <w:tab/>
        </w:r>
        <w:r>
          <w:fldChar w:fldCharType="begin"/>
        </w:r>
        <w:r>
          <w:instrText xml:space="preserve"> PAGEREF _Toc15200 \h </w:instrText>
        </w:r>
        <w:r>
          <w:fldChar w:fldCharType="separate"/>
        </w:r>
        <w:r>
          <w:t>27</w:t>
        </w:r>
        <w:r>
          <w:fldChar w:fldCharType="end"/>
        </w:r>
      </w:hyperlink>
    </w:p>
    <w:p>
      <w:pPr>
        <w:pStyle w:val="TOC2"/>
        <w:tabs>
          <w:tab w:val="right" w:leader="dot" w:pos="8306"/>
        </w:tabs>
      </w:pPr>
      <w:hyperlink w:anchor="_Toc21212" w:history="1">
        <w:r>
          <w:rPr>
            <w:rFonts w:ascii="仿宋" w:eastAsia="仿宋" w:hAnsi="仿宋" w:cs="仿宋" w:hint="eastAsia"/>
            <w:lang w:eastAsia="zh-CN"/>
          </w:rPr>
          <w:t>(三)、制定完善的风险控制机制</w:t>
        </w:r>
        <w:r>
          <w:tab/>
        </w:r>
        <w:r>
          <w:fldChar w:fldCharType="begin"/>
        </w:r>
        <w:r>
          <w:instrText xml:space="preserve"> PAGEREF _Toc21212 \h </w:instrText>
        </w:r>
        <w:r>
          <w:fldChar w:fldCharType="separate"/>
        </w:r>
        <w:r>
          <w:t>28</w:t>
        </w:r>
        <w:r>
          <w:fldChar w:fldCharType="end"/>
        </w:r>
      </w:hyperlink>
    </w:p>
    <w:p>
      <w:pPr>
        <w:pStyle w:val="TOC2"/>
        <w:tabs>
          <w:tab w:val="right" w:leader="dot" w:pos="8306"/>
        </w:tabs>
      </w:pPr>
      <w:hyperlink w:anchor="_Toc31907" w:history="1">
        <w:r>
          <w:rPr>
            <w:rFonts w:ascii="仿宋" w:eastAsia="仿宋" w:hAnsi="仿宋" w:cs="仿宋" w:hint="eastAsia"/>
            <w:lang w:eastAsia="zh-CN"/>
          </w:rPr>
          <w:t>(四)、优化成本管理</w:t>
        </w:r>
        <w:r>
          <w:tab/>
        </w:r>
        <w:r>
          <w:fldChar w:fldCharType="begin"/>
        </w:r>
        <w:r>
          <w:instrText xml:space="preserve"> PAGEREF _Toc31907 \h </w:instrText>
        </w:r>
        <w:r>
          <w:fldChar w:fldCharType="separate"/>
        </w:r>
        <w:r>
          <w:t>29</w:t>
        </w:r>
        <w:r>
          <w:fldChar w:fldCharType="end"/>
        </w:r>
      </w:hyperlink>
    </w:p>
    <w:p>
      <w:pPr>
        <w:pStyle w:val="TOC1"/>
        <w:tabs>
          <w:tab w:val="right" w:leader="dot" w:pos="8306"/>
        </w:tabs>
      </w:pPr>
      <w:hyperlink w:anchor="_Toc1104" w:history="1">
        <w:r>
          <w:rPr>
            <w:rFonts w:ascii="仿宋" w:eastAsia="仿宋" w:hAnsi="仿宋" w:cs="仿宋" w:hint="eastAsia"/>
            <w:lang w:eastAsia="zh-CN"/>
          </w:rPr>
          <w:t>八、汽车物流项目人力资源培养与发展</w:t>
        </w:r>
        <w:r>
          <w:tab/>
        </w:r>
        <w:r>
          <w:fldChar w:fldCharType="begin"/>
        </w:r>
        <w:r>
          <w:instrText xml:space="preserve"> PAGEREF _Toc1104 \h </w:instrText>
        </w:r>
        <w:r>
          <w:fldChar w:fldCharType="separate"/>
        </w:r>
        <w:r>
          <w:t>30</w:t>
        </w:r>
        <w:r>
          <w:fldChar w:fldCharType="end"/>
        </w:r>
      </w:hyperlink>
    </w:p>
    <w:p>
      <w:pPr>
        <w:pStyle w:val="TOC2"/>
        <w:tabs>
          <w:tab w:val="right" w:leader="dot" w:pos="8306"/>
        </w:tabs>
      </w:pPr>
      <w:hyperlink w:anchor="_Toc7470" w:history="1">
        <w:r>
          <w:rPr>
            <w:rFonts w:ascii="仿宋" w:eastAsia="仿宋" w:hAnsi="仿宋" w:cs="仿宋" w:hint="eastAsia"/>
            <w:lang w:eastAsia="zh-CN"/>
          </w:rPr>
          <w:t>(一)、人才需求与规划</w:t>
        </w:r>
        <w:r>
          <w:tab/>
        </w:r>
        <w:r>
          <w:fldChar w:fldCharType="begin"/>
        </w:r>
        <w:r>
          <w:instrText xml:space="preserve"> PAGEREF _Toc7470 \h </w:instrText>
        </w:r>
        <w:r>
          <w:fldChar w:fldCharType="separate"/>
        </w:r>
        <w:r>
          <w:t>30</w:t>
        </w:r>
        <w:r>
          <w:fldChar w:fldCharType="end"/>
        </w:r>
      </w:hyperlink>
    </w:p>
    <w:p>
      <w:pPr>
        <w:pStyle w:val="TOC2"/>
        <w:tabs>
          <w:tab w:val="right" w:leader="dot" w:pos="8306"/>
        </w:tabs>
      </w:pPr>
      <w:hyperlink w:anchor="_Toc17936" w:history="1">
        <w:r>
          <w:rPr>
            <w:rFonts w:ascii="仿宋" w:eastAsia="仿宋" w:hAnsi="仿宋" w:cs="仿宋" w:hint="eastAsia"/>
            <w:lang w:eastAsia="zh-CN"/>
          </w:rPr>
          <w:t>(二)、培训与发展计划</w:t>
        </w:r>
        <w:r>
          <w:tab/>
        </w:r>
        <w:r>
          <w:fldChar w:fldCharType="begin"/>
        </w:r>
        <w:r>
          <w:instrText xml:space="preserve"> PAGEREF _Toc17936 \h </w:instrText>
        </w:r>
        <w:r>
          <w:fldChar w:fldCharType="separate"/>
        </w:r>
        <w:r>
          <w:t>31</w:t>
        </w:r>
        <w:r>
          <w:fldChar w:fldCharType="end"/>
        </w:r>
      </w:hyperlink>
    </w:p>
    <w:p>
      <w:pPr>
        <w:pStyle w:val="TOC1"/>
        <w:tabs>
          <w:tab w:val="right" w:leader="dot" w:pos="8306"/>
        </w:tabs>
      </w:pPr>
      <w:hyperlink w:anchor="_Toc10089" w:history="1">
        <w:r>
          <w:rPr>
            <w:rFonts w:ascii="仿宋" w:eastAsia="仿宋" w:hAnsi="仿宋" w:cs="仿宋" w:hint="eastAsia"/>
            <w:lang w:eastAsia="zh-CN"/>
          </w:rPr>
          <w:t>九、汽车物流项目风险管理</w:t>
        </w:r>
        <w:r>
          <w:tab/>
        </w:r>
        <w:r>
          <w:fldChar w:fldCharType="begin"/>
        </w:r>
        <w:r>
          <w:instrText xml:space="preserve"> PAGEREF _Toc10089 \h </w:instrText>
        </w:r>
        <w:r>
          <w:fldChar w:fldCharType="separate"/>
        </w:r>
        <w:r>
          <w:t>31</w:t>
        </w:r>
        <w:r>
          <w:fldChar w:fldCharType="end"/>
        </w:r>
      </w:hyperlink>
    </w:p>
    <w:p>
      <w:pPr>
        <w:pStyle w:val="TOC2"/>
        <w:tabs>
          <w:tab w:val="right" w:leader="dot" w:pos="8306"/>
        </w:tabs>
      </w:pPr>
      <w:hyperlink w:anchor="_Toc3089" w:history="1">
        <w:r>
          <w:rPr>
            <w:rFonts w:ascii="仿宋" w:eastAsia="仿宋" w:hAnsi="仿宋" w:cs="仿宋" w:hint="eastAsia"/>
            <w:lang w:eastAsia="zh-CN"/>
          </w:rPr>
          <w:t>(一)、风险识别与评估</w:t>
        </w:r>
        <w:r>
          <w:tab/>
        </w:r>
        <w:r>
          <w:fldChar w:fldCharType="begin"/>
        </w:r>
        <w:r>
          <w:instrText xml:space="preserve"> PAGEREF _Toc3089 \h </w:instrText>
        </w:r>
        <w:r>
          <w:fldChar w:fldCharType="separate"/>
        </w:r>
        <w:r>
          <w:t>31</w:t>
        </w:r>
        <w:r>
          <w:fldChar w:fldCharType="end"/>
        </w:r>
      </w:hyperlink>
    </w:p>
    <w:p>
      <w:pPr>
        <w:pStyle w:val="TOC2"/>
        <w:tabs>
          <w:tab w:val="right" w:leader="dot" w:pos="8306"/>
        </w:tabs>
      </w:pPr>
      <w:hyperlink w:anchor="_Toc11764" w:history="1">
        <w:r>
          <w:rPr>
            <w:rFonts w:ascii="仿宋" w:eastAsia="仿宋" w:hAnsi="仿宋" w:cs="仿宋" w:hint="eastAsia"/>
            <w:lang w:eastAsia="zh-CN"/>
          </w:rPr>
          <w:t>(二)、风险应对策略</w:t>
        </w:r>
        <w:r>
          <w:tab/>
        </w:r>
        <w:r>
          <w:fldChar w:fldCharType="begin"/>
        </w:r>
        <w:r>
          <w:instrText xml:space="preserve"> PAGEREF _Toc11764 \h </w:instrText>
        </w:r>
        <w:r>
          <w:fldChar w:fldCharType="separate"/>
        </w:r>
        <w:r>
          <w:t>33</w:t>
        </w:r>
        <w:r>
          <w:fldChar w:fldCharType="end"/>
        </w:r>
      </w:hyperlink>
    </w:p>
    <w:p>
      <w:pPr>
        <w:pStyle w:val="TOC2"/>
        <w:tabs>
          <w:tab w:val="right" w:leader="dot" w:pos="8306"/>
        </w:tabs>
      </w:pPr>
      <w:hyperlink w:anchor="_Toc23273" w:history="1">
        <w:r>
          <w:rPr>
            <w:rFonts w:ascii="仿宋" w:eastAsia="仿宋" w:hAnsi="仿宋" w:cs="仿宋" w:hint="eastAsia"/>
            <w:lang w:eastAsia="zh-CN"/>
          </w:rPr>
          <w:t>(三)、风险监控与控制</w:t>
        </w:r>
        <w:r>
          <w:tab/>
        </w:r>
        <w:r>
          <w:fldChar w:fldCharType="begin"/>
        </w:r>
        <w:r>
          <w:instrText xml:space="preserve"> PAGEREF _Toc23273 \h </w:instrText>
        </w:r>
        <w:r>
          <w:fldChar w:fldCharType="separate"/>
        </w:r>
        <w:r>
          <w:t>34</w:t>
        </w:r>
        <w:r>
          <w:fldChar w:fldCharType="end"/>
        </w:r>
      </w:hyperlink>
    </w:p>
    <w:p>
      <w:pPr>
        <w:pStyle w:val="TOC1"/>
        <w:tabs>
          <w:tab w:val="right" w:leader="dot" w:pos="8306"/>
        </w:tabs>
      </w:pPr>
      <w:hyperlink w:anchor="_Toc21915" w:history="1">
        <w:r>
          <w:rPr>
            <w:rFonts w:ascii="仿宋" w:eastAsia="仿宋" w:hAnsi="仿宋" w:cs="仿宋" w:hint="eastAsia"/>
            <w:lang w:eastAsia="zh-CN"/>
          </w:rPr>
          <w:t>十、汽车物流项目技术管理</w:t>
        </w:r>
        <w:r>
          <w:tab/>
        </w:r>
        <w:r>
          <w:fldChar w:fldCharType="begin"/>
        </w:r>
        <w:r>
          <w:instrText xml:space="preserve"> PAGEREF _Toc21915 \h </w:instrText>
        </w:r>
        <w:r>
          <w:fldChar w:fldCharType="separate"/>
        </w:r>
        <w:r>
          <w:t>35</w:t>
        </w:r>
        <w:r>
          <w:fldChar w:fldCharType="end"/>
        </w:r>
      </w:hyperlink>
    </w:p>
    <w:p>
      <w:pPr>
        <w:pStyle w:val="TOC2"/>
        <w:tabs>
          <w:tab w:val="right" w:leader="dot" w:pos="8306"/>
        </w:tabs>
      </w:pPr>
      <w:hyperlink w:anchor="_Toc29825" w:history="1">
        <w:r>
          <w:rPr>
            <w:rFonts w:ascii="仿宋" w:eastAsia="仿宋" w:hAnsi="仿宋" w:cs="仿宋" w:hint="eastAsia"/>
            <w:lang w:eastAsia="zh-CN"/>
          </w:rPr>
          <w:t>(一)、技术方案选用方向</w:t>
        </w:r>
        <w:r>
          <w:tab/>
        </w:r>
        <w:r>
          <w:fldChar w:fldCharType="begin"/>
        </w:r>
        <w:r>
          <w:instrText xml:space="preserve"> PAGEREF _Toc29825 \h </w:instrText>
        </w:r>
        <w:r>
          <w:fldChar w:fldCharType="separate"/>
        </w:r>
        <w:r>
          <w:t>35</w:t>
        </w:r>
        <w:r>
          <w:fldChar w:fldCharType="end"/>
        </w:r>
      </w:hyperlink>
    </w:p>
    <w:p>
      <w:pPr>
        <w:pStyle w:val="TOC2"/>
        <w:tabs>
          <w:tab w:val="right" w:leader="dot" w:pos="8306"/>
        </w:tabs>
      </w:pPr>
      <w:hyperlink w:anchor="_Toc28618" w:history="1">
        <w:r>
          <w:rPr>
            <w:rFonts w:ascii="仿宋" w:eastAsia="仿宋" w:hAnsi="仿宋" w:cs="仿宋" w:hint="eastAsia"/>
            <w:lang w:eastAsia="zh-CN"/>
          </w:rPr>
          <w:t>(二)、工艺技术方案选用原则</w:t>
        </w:r>
        <w:r>
          <w:tab/>
        </w:r>
        <w:r>
          <w:fldChar w:fldCharType="begin"/>
        </w:r>
        <w:r>
          <w:instrText xml:space="preserve"> PAGEREF _Toc28618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1" w:history="1">
        <w:r>
          <w:rPr>
            <w:rFonts w:ascii="仿宋" w:eastAsia="仿宋" w:hAnsi="仿宋" w:cs="仿宋" w:hint="eastAsia"/>
            <w:lang w:eastAsia="zh-CN"/>
          </w:rPr>
          <w:t>(三)、工艺技术方案要求</w:t>
        </w:r>
        <w:r>
          <w:tab/>
        </w:r>
        <w:r>
          <w:fldChar w:fldCharType="begin"/>
        </w:r>
        <w:r>
          <w:instrText xml:space="preserve"> PAGEREF _Toc10031 \h </w:instrText>
        </w:r>
        <w:r>
          <w:fldChar w:fldCharType="separate"/>
        </w:r>
        <w:r>
          <w:t>39</w:t>
        </w:r>
        <w:r>
          <w:fldChar w:fldCharType="end"/>
        </w:r>
      </w:hyperlink>
    </w:p>
    <w:p>
      <w:pPr>
        <w:pStyle w:val="TOC1"/>
        <w:tabs>
          <w:tab w:val="right" w:leader="dot" w:pos="8306"/>
        </w:tabs>
      </w:pPr>
      <w:hyperlink w:anchor="_Toc12720" w:history="1">
        <w:r>
          <w:rPr>
            <w:rFonts w:ascii="仿宋" w:eastAsia="仿宋" w:hAnsi="仿宋" w:cs="仿宋" w:hint="eastAsia"/>
            <w:lang w:eastAsia="zh-CN"/>
          </w:rPr>
          <w:t>十一、汽车物流项目投资规划</w:t>
        </w:r>
        <w:r>
          <w:tab/>
        </w:r>
        <w:r>
          <w:fldChar w:fldCharType="begin"/>
        </w:r>
        <w:r>
          <w:instrText xml:space="preserve"> PAGEREF _Toc12720 \h </w:instrText>
        </w:r>
        <w:r>
          <w:fldChar w:fldCharType="separate"/>
        </w:r>
        <w:r>
          <w:t>41</w:t>
        </w:r>
        <w:r>
          <w:fldChar w:fldCharType="end"/>
        </w:r>
      </w:hyperlink>
    </w:p>
    <w:p>
      <w:pPr>
        <w:pStyle w:val="TOC2"/>
        <w:tabs>
          <w:tab w:val="right" w:leader="dot" w:pos="8306"/>
        </w:tabs>
      </w:pPr>
      <w:hyperlink w:anchor="_Toc15056" w:history="1">
        <w:r>
          <w:rPr>
            <w:rFonts w:ascii="仿宋" w:eastAsia="仿宋" w:hAnsi="仿宋" w:cs="仿宋" w:hint="eastAsia"/>
            <w:lang w:eastAsia="zh-CN"/>
          </w:rPr>
          <w:t>(一)、汽车物流项目总投资估算</w:t>
        </w:r>
        <w:r>
          <w:tab/>
        </w:r>
        <w:r>
          <w:fldChar w:fldCharType="begin"/>
        </w:r>
        <w:r>
          <w:instrText xml:space="preserve"> PAGEREF _Toc15056 \h </w:instrText>
        </w:r>
        <w:r>
          <w:fldChar w:fldCharType="separate"/>
        </w:r>
        <w:r>
          <w:t>41</w:t>
        </w:r>
        <w:r>
          <w:fldChar w:fldCharType="end"/>
        </w:r>
      </w:hyperlink>
    </w:p>
    <w:p>
      <w:pPr>
        <w:pStyle w:val="TOC2"/>
        <w:tabs>
          <w:tab w:val="right" w:leader="dot" w:pos="8306"/>
        </w:tabs>
      </w:pPr>
      <w:hyperlink w:anchor="_Toc13686" w:history="1">
        <w:r>
          <w:rPr>
            <w:rFonts w:ascii="仿宋" w:eastAsia="仿宋" w:hAnsi="仿宋" w:cs="仿宋" w:hint="eastAsia"/>
            <w:lang w:eastAsia="zh-CN"/>
          </w:rPr>
          <w:t>(二)、资金筹措</w:t>
        </w:r>
        <w:r>
          <w:tab/>
        </w:r>
        <w:r>
          <w:fldChar w:fldCharType="begin"/>
        </w:r>
        <w:r>
          <w:instrText xml:space="preserve"> PAGEREF _Toc13686 \h </w:instrText>
        </w:r>
        <w:r>
          <w:fldChar w:fldCharType="separate"/>
        </w:r>
        <w:r>
          <w:t>43</w:t>
        </w:r>
        <w:r>
          <w:fldChar w:fldCharType="end"/>
        </w:r>
      </w:hyperlink>
    </w:p>
    <w:p>
      <w:pPr>
        <w:pStyle w:val="TOC1"/>
        <w:tabs>
          <w:tab w:val="right" w:leader="dot" w:pos="8306"/>
        </w:tabs>
      </w:pPr>
      <w:hyperlink w:anchor="_Toc5027" w:history="1">
        <w:r>
          <w:rPr>
            <w:rFonts w:ascii="仿宋" w:eastAsia="仿宋" w:hAnsi="仿宋" w:cs="仿宋" w:hint="eastAsia"/>
            <w:lang w:eastAsia="zh-CN"/>
          </w:rPr>
          <w:t>十二、汽车物流项目创新与研发</w:t>
        </w:r>
        <w:r>
          <w:tab/>
        </w:r>
        <w:r>
          <w:fldChar w:fldCharType="begin"/>
        </w:r>
        <w:r>
          <w:instrText xml:space="preserve"> PAGEREF _Toc5027 \h </w:instrText>
        </w:r>
        <w:r>
          <w:fldChar w:fldCharType="separate"/>
        </w:r>
        <w:r>
          <w:t>43</w:t>
        </w:r>
        <w:r>
          <w:fldChar w:fldCharType="end"/>
        </w:r>
      </w:hyperlink>
    </w:p>
    <w:p>
      <w:pPr>
        <w:pStyle w:val="TOC2"/>
        <w:tabs>
          <w:tab w:val="right" w:leader="dot" w:pos="8306"/>
        </w:tabs>
      </w:pPr>
      <w:hyperlink w:anchor="_Toc7732" w:history="1">
        <w:r>
          <w:rPr>
            <w:rFonts w:ascii="仿宋" w:eastAsia="仿宋" w:hAnsi="仿宋" w:cs="仿宋" w:hint="eastAsia"/>
            <w:lang w:eastAsia="zh-CN"/>
          </w:rPr>
          <w:t>(一)、创新策略与方向</w:t>
        </w:r>
        <w:r>
          <w:tab/>
        </w:r>
        <w:r>
          <w:fldChar w:fldCharType="begin"/>
        </w:r>
        <w:r>
          <w:instrText xml:space="preserve"> PAGEREF _Toc7732 \h </w:instrText>
        </w:r>
        <w:r>
          <w:fldChar w:fldCharType="separate"/>
        </w:r>
        <w:r>
          <w:t>43</w:t>
        </w:r>
        <w:r>
          <w:fldChar w:fldCharType="end"/>
        </w:r>
      </w:hyperlink>
    </w:p>
    <w:p>
      <w:pPr>
        <w:pStyle w:val="TOC2"/>
        <w:tabs>
          <w:tab w:val="right" w:leader="dot" w:pos="8306"/>
        </w:tabs>
      </w:pPr>
      <w:hyperlink w:anchor="_Toc8423" w:history="1">
        <w:r>
          <w:rPr>
            <w:rFonts w:ascii="仿宋" w:eastAsia="仿宋" w:hAnsi="仿宋" w:cs="仿宋" w:hint="eastAsia"/>
            <w:lang w:eastAsia="zh-CN"/>
          </w:rPr>
          <w:t>(二)、研发规划与投入</w:t>
        </w:r>
        <w:r>
          <w:tab/>
        </w:r>
        <w:r>
          <w:fldChar w:fldCharType="begin"/>
        </w:r>
        <w:r>
          <w:instrText xml:space="preserve"> PAGEREF _Toc8423 \h </w:instrText>
        </w:r>
        <w:r>
          <w:fldChar w:fldCharType="separate"/>
        </w:r>
        <w:r>
          <w:t>45</w:t>
        </w:r>
        <w:r>
          <w:fldChar w:fldCharType="end"/>
        </w:r>
      </w:hyperlink>
    </w:p>
    <w:p>
      <w:pPr>
        <w:pStyle w:val="TOC1"/>
        <w:tabs>
          <w:tab w:val="right" w:leader="dot" w:pos="8306"/>
        </w:tabs>
      </w:pPr>
      <w:hyperlink w:anchor="_Toc15500" w:history="1">
        <w:r>
          <w:rPr>
            <w:rFonts w:ascii="仿宋" w:eastAsia="仿宋" w:hAnsi="仿宋" w:cs="仿宋" w:hint="eastAsia"/>
            <w:lang w:eastAsia="zh-CN"/>
          </w:rPr>
          <w:t>十三、汽车物流项目变更管理</w:t>
        </w:r>
        <w:r>
          <w:tab/>
        </w:r>
        <w:r>
          <w:fldChar w:fldCharType="begin"/>
        </w:r>
        <w:r>
          <w:instrText xml:space="preserve"> PAGEREF _Toc15500 \h </w:instrText>
        </w:r>
        <w:r>
          <w:fldChar w:fldCharType="separate"/>
        </w:r>
        <w:r>
          <w:t>46</w:t>
        </w:r>
        <w:r>
          <w:fldChar w:fldCharType="end"/>
        </w:r>
      </w:hyperlink>
    </w:p>
    <w:p>
      <w:pPr>
        <w:pStyle w:val="TOC2"/>
        <w:tabs>
          <w:tab w:val="right" w:leader="dot" w:pos="8306"/>
        </w:tabs>
      </w:pPr>
      <w:hyperlink w:anchor="_Toc7570" w:history="1">
        <w:r>
          <w:rPr>
            <w:rFonts w:ascii="仿宋" w:eastAsia="仿宋" w:hAnsi="仿宋" w:cs="仿宋" w:hint="eastAsia"/>
            <w:lang w:eastAsia="zh-CN"/>
          </w:rPr>
          <w:t>(一)、变更申请与评估</w:t>
        </w:r>
        <w:r>
          <w:tab/>
        </w:r>
        <w:r>
          <w:fldChar w:fldCharType="begin"/>
        </w:r>
        <w:r>
          <w:instrText xml:space="preserve"> PAGEREF _Toc7570 \h </w:instrText>
        </w:r>
        <w:r>
          <w:fldChar w:fldCharType="separate"/>
        </w:r>
        <w:r>
          <w:t>46</w:t>
        </w:r>
        <w:r>
          <w:fldChar w:fldCharType="end"/>
        </w:r>
      </w:hyperlink>
    </w:p>
    <w:p>
      <w:pPr>
        <w:pStyle w:val="TOC2"/>
        <w:tabs>
          <w:tab w:val="right" w:leader="dot" w:pos="8306"/>
        </w:tabs>
      </w:pPr>
      <w:hyperlink w:anchor="_Toc16655" w:history="1">
        <w:r>
          <w:rPr>
            <w:rFonts w:ascii="仿宋" w:eastAsia="仿宋" w:hAnsi="仿宋" w:cs="仿宋" w:hint="eastAsia"/>
            <w:lang w:eastAsia="zh-CN"/>
          </w:rPr>
          <w:t>(二)、变更实施与控制</w:t>
        </w:r>
        <w:r>
          <w:tab/>
        </w:r>
        <w:r>
          <w:fldChar w:fldCharType="begin"/>
        </w:r>
        <w:r>
          <w:instrText xml:space="preserve"> PAGEREF _Toc16655 \h </w:instrText>
        </w:r>
        <w:r>
          <w:fldChar w:fldCharType="separate"/>
        </w:r>
        <w:r>
          <w:t>47</w:t>
        </w:r>
        <w:r>
          <w:fldChar w:fldCharType="end"/>
        </w:r>
      </w:hyperlink>
    </w:p>
    <w:p>
      <w:pPr>
        <w:pStyle w:val="TOC1"/>
        <w:tabs>
          <w:tab w:val="right" w:leader="dot" w:pos="8306"/>
        </w:tabs>
      </w:pPr>
      <w:hyperlink w:anchor="_Toc7067" w:history="1">
        <w:r>
          <w:rPr>
            <w:rFonts w:ascii="仿宋" w:eastAsia="仿宋" w:hAnsi="仿宋" w:cs="仿宋" w:hint="eastAsia"/>
            <w:lang w:eastAsia="zh-CN"/>
          </w:rPr>
          <w:t>十四、营销与推广策略</w:t>
        </w:r>
        <w:r>
          <w:tab/>
        </w:r>
        <w:r>
          <w:fldChar w:fldCharType="begin"/>
        </w:r>
        <w:r>
          <w:instrText xml:space="preserve"> PAGEREF _Toc7067 \h </w:instrText>
        </w:r>
        <w:r>
          <w:fldChar w:fldCharType="separate"/>
        </w:r>
        <w:r>
          <w:t>48</w:t>
        </w:r>
        <w:r>
          <w:fldChar w:fldCharType="end"/>
        </w:r>
      </w:hyperlink>
    </w:p>
    <w:p>
      <w:pPr>
        <w:pStyle w:val="TOC2"/>
        <w:tabs>
          <w:tab w:val="right" w:leader="dot" w:pos="8306"/>
        </w:tabs>
      </w:pPr>
      <w:hyperlink w:anchor="_Toc13018" w:history="1">
        <w:r>
          <w:rPr>
            <w:rFonts w:ascii="仿宋" w:eastAsia="仿宋" w:hAnsi="仿宋" w:cs="仿宋" w:hint="eastAsia"/>
            <w:lang w:eastAsia="zh-CN"/>
          </w:rPr>
          <w:t>(一)、产品/服务定位与特点</w:t>
        </w:r>
        <w:r>
          <w:tab/>
        </w:r>
        <w:r>
          <w:fldChar w:fldCharType="begin"/>
        </w:r>
        <w:r>
          <w:instrText xml:space="preserve"> PAGEREF _Toc13018 \h </w:instrText>
        </w:r>
        <w:r>
          <w:fldChar w:fldCharType="separate"/>
        </w:r>
        <w:r>
          <w:t>48</w:t>
        </w:r>
        <w:r>
          <w:fldChar w:fldCharType="end"/>
        </w:r>
      </w:hyperlink>
    </w:p>
    <w:p>
      <w:pPr>
        <w:pStyle w:val="TOC2"/>
        <w:tabs>
          <w:tab w:val="right" w:leader="dot" w:pos="8306"/>
        </w:tabs>
      </w:pPr>
      <w:hyperlink w:anchor="_Toc22185" w:history="1">
        <w:r>
          <w:rPr>
            <w:rFonts w:ascii="仿宋" w:eastAsia="仿宋" w:hAnsi="仿宋" w:cs="仿宋" w:hint="eastAsia"/>
            <w:lang w:eastAsia="zh-CN"/>
          </w:rPr>
          <w:t>(二)、市场定位与竞争分析</w:t>
        </w:r>
        <w:r>
          <w:tab/>
        </w:r>
        <w:r>
          <w:fldChar w:fldCharType="begin"/>
        </w:r>
        <w:r>
          <w:instrText xml:space="preserve"> PAGEREF _Toc22185 \h </w:instrText>
        </w:r>
        <w:r>
          <w:fldChar w:fldCharType="separate"/>
        </w:r>
        <w:r>
          <w:t>49</w:t>
        </w:r>
        <w:r>
          <w:fldChar w:fldCharType="end"/>
        </w:r>
      </w:hyperlink>
    </w:p>
    <w:p>
      <w:pPr>
        <w:pStyle w:val="TOC2"/>
        <w:tabs>
          <w:tab w:val="right" w:leader="dot" w:pos="8306"/>
        </w:tabs>
      </w:pPr>
      <w:hyperlink w:anchor="_Toc21514" w:history="1">
        <w:r>
          <w:rPr>
            <w:rFonts w:ascii="仿宋" w:eastAsia="仿宋" w:hAnsi="仿宋" w:cs="仿宋" w:hint="eastAsia"/>
            <w:lang w:eastAsia="zh-CN"/>
          </w:rPr>
          <w:t>(三)、营销渠道与策略</w:t>
        </w:r>
        <w:r>
          <w:tab/>
        </w:r>
        <w:r>
          <w:fldChar w:fldCharType="begin"/>
        </w:r>
        <w:r>
          <w:instrText xml:space="preserve"> PAGEREF _Toc21514 \h </w:instrText>
        </w:r>
        <w:r>
          <w:fldChar w:fldCharType="separate"/>
        </w:r>
        <w:r>
          <w:t>50</w:t>
        </w:r>
        <w:r>
          <w:fldChar w:fldCharType="end"/>
        </w:r>
      </w:hyperlink>
    </w:p>
    <w:p>
      <w:pPr>
        <w:pStyle w:val="TOC2"/>
        <w:tabs>
          <w:tab w:val="right" w:leader="dot" w:pos="8306"/>
        </w:tabs>
      </w:pPr>
      <w:hyperlink w:anchor="_Toc28967" w:history="1">
        <w:r>
          <w:rPr>
            <w:rFonts w:ascii="仿宋" w:eastAsia="仿宋" w:hAnsi="仿宋" w:cs="仿宋" w:hint="eastAsia"/>
            <w:lang w:eastAsia="zh-CN"/>
          </w:rPr>
          <w:t>(四)、推广与宣传活动</w:t>
        </w:r>
        <w:r>
          <w:tab/>
        </w:r>
        <w:r>
          <w:fldChar w:fldCharType="begin"/>
        </w:r>
        <w:r>
          <w:instrText xml:space="preserve"> PAGEREF _Toc28967 \h </w:instrText>
        </w:r>
        <w:r>
          <w:fldChar w:fldCharType="separate"/>
        </w:r>
        <w:r>
          <w:t>51</w:t>
        </w:r>
        <w:r>
          <w:fldChar w:fldCharType="end"/>
        </w:r>
      </w:hyperlink>
    </w:p>
    <w:p>
      <w:pPr>
        <w:pStyle w:val="TOC1"/>
        <w:tabs>
          <w:tab w:val="right" w:leader="dot" w:pos="8306"/>
        </w:tabs>
      </w:pPr>
      <w:hyperlink w:anchor="_Toc11010" w:history="1">
        <w:r>
          <w:rPr>
            <w:rFonts w:ascii="仿宋" w:eastAsia="仿宋" w:hAnsi="仿宋" w:cs="仿宋" w:hint="eastAsia"/>
            <w:lang w:eastAsia="zh-CN"/>
          </w:rPr>
          <w:t>十五、供应链管理</w:t>
        </w:r>
        <w:r>
          <w:tab/>
        </w:r>
        <w:r>
          <w:fldChar w:fldCharType="begin"/>
        </w:r>
        <w:r>
          <w:instrText xml:space="preserve"> PAGEREF _Toc11010 \h </w:instrText>
        </w:r>
        <w:r>
          <w:fldChar w:fldCharType="separate"/>
        </w:r>
        <w:r>
          <w:t>57</w:t>
        </w:r>
        <w:r>
          <w:fldChar w:fldCharType="end"/>
        </w:r>
      </w:hyperlink>
    </w:p>
    <w:p>
      <w:pPr>
        <w:pStyle w:val="TOC2"/>
        <w:tabs>
          <w:tab w:val="right" w:leader="dot" w:pos="8306"/>
        </w:tabs>
      </w:pPr>
      <w:hyperlink w:anchor="_Toc5899" w:history="1">
        <w:r>
          <w:rPr>
            <w:rFonts w:ascii="仿宋" w:eastAsia="仿宋" w:hAnsi="仿宋" w:cs="仿宋" w:hint="eastAsia"/>
            <w:lang w:eastAsia="zh-CN"/>
          </w:rPr>
          <w:t>(一)、供应链战略规划</w:t>
        </w:r>
        <w:r>
          <w:tab/>
        </w:r>
        <w:r>
          <w:fldChar w:fldCharType="begin"/>
        </w:r>
        <w:r>
          <w:instrText xml:space="preserve"> PAGEREF _Toc5899 \h </w:instrText>
        </w:r>
        <w:r>
          <w:fldChar w:fldCharType="separate"/>
        </w:r>
        <w:r>
          <w:t>57</w:t>
        </w:r>
        <w:r>
          <w:fldChar w:fldCharType="end"/>
        </w:r>
      </w:hyperlink>
    </w:p>
    <w:p>
      <w:pPr>
        <w:pStyle w:val="TOC2"/>
        <w:tabs>
          <w:tab w:val="right" w:leader="dot" w:pos="8306"/>
        </w:tabs>
      </w:pPr>
      <w:hyperlink w:anchor="_Toc24207" w:history="1">
        <w:r>
          <w:rPr>
            <w:rFonts w:ascii="仿宋" w:eastAsia="仿宋" w:hAnsi="仿宋" w:cs="仿宋" w:hint="eastAsia"/>
            <w:lang w:eastAsia="zh-CN"/>
          </w:rPr>
          <w:t>(二)、供应商选择与合作</w:t>
        </w:r>
        <w:r>
          <w:tab/>
        </w:r>
        <w:r>
          <w:fldChar w:fldCharType="begin"/>
        </w:r>
        <w:r>
          <w:instrText xml:space="preserve"> PAGEREF _Toc24207 \h </w:instrText>
        </w:r>
        <w:r>
          <w:fldChar w:fldCharType="separate"/>
        </w:r>
        <w:r>
          <w:t>58</w:t>
        </w:r>
        <w:r>
          <w:fldChar w:fldCharType="end"/>
        </w:r>
      </w:hyperlink>
    </w:p>
    <w:p>
      <w:pPr>
        <w:pStyle w:val="TOC2"/>
        <w:tabs>
          <w:tab w:val="right" w:leader="dot" w:pos="8306"/>
        </w:tabs>
      </w:pPr>
      <w:hyperlink w:anchor="_Toc7129" w:history="1">
        <w:r>
          <w:rPr>
            <w:rFonts w:ascii="仿宋" w:eastAsia="仿宋" w:hAnsi="仿宋" w:cs="仿宋" w:hint="eastAsia"/>
            <w:lang w:eastAsia="zh-CN"/>
          </w:rPr>
          <w:t>(三)、物流与库存管理</w:t>
        </w:r>
        <w:r>
          <w:tab/>
        </w:r>
        <w:r>
          <w:fldChar w:fldCharType="begin"/>
        </w:r>
        <w:r>
          <w:instrText xml:space="preserve"> PAGEREF _Toc7129 \h </w:instrText>
        </w:r>
        <w:r>
          <w:fldChar w:fldCharType="separate"/>
        </w:r>
        <w:r>
          <w:t>59</w:t>
        </w:r>
        <w:r>
          <w:fldChar w:fldCharType="end"/>
        </w:r>
      </w:hyperlink>
    </w:p>
    <w:p>
      <w:pPr>
        <w:pStyle w:val="TOC1"/>
        <w:tabs>
          <w:tab w:val="right" w:leader="dot" w:pos="8306"/>
        </w:tabs>
      </w:pPr>
      <w:hyperlink w:anchor="_Toc17513" w:history="1">
        <w:r>
          <w:rPr>
            <w:rFonts w:ascii="仿宋" w:eastAsia="仿宋" w:hAnsi="仿宋" w:cs="仿宋" w:hint="eastAsia"/>
            <w:lang w:eastAsia="zh-CN"/>
          </w:rPr>
          <w:t>十六、汽车物流项目工程方案分析</w:t>
        </w:r>
        <w:r>
          <w:tab/>
        </w:r>
        <w:r>
          <w:fldChar w:fldCharType="begin"/>
        </w:r>
        <w:r>
          <w:instrText xml:space="preserve"> PAGEREF _Toc17513 \h </w:instrText>
        </w:r>
        <w:r>
          <w:fldChar w:fldCharType="separate"/>
        </w:r>
        <w:r>
          <w:t>61</w:t>
        </w:r>
        <w:r>
          <w:fldChar w:fldCharType="end"/>
        </w:r>
      </w:hyperlink>
    </w:p>
    <w:p>
      <w:pPr>
        <w:pStyle w:val="TOC2"/>
        <w:tabs>
          <w:tab w:val="right" w:leader="dot" w:pos="8306"/>
        </w:tabs>
      </w:pPr>
      <w:hyperlink w:anchor="_Toc5537" w:history="1">
        <w:r>
          <w:rPr>
            <w:rFonts w:ascii="仿宋" w:eastAsia="仿宋" w:hAnsi="仿宋" w:cs="仿宋" w:hint="eastAsia"/>
            <w:lang w:eastAsia="zh-CN"/>
          </w:rPr>
          <w:t>(一)、建筑工程设计原则</w:t>
        </w:r>
        <w:r>
          <w:tab/>
        </w:r>
        <w:r>
          <w:fldChar w:fldCharType="begin"/>
        </w:r>
        <w:r>
          <w:instrText xml:space="preserve"> PAGEREF _Toc5537 \h </w:instrText>
        </w:r>
        <w:r>
          <w:fldChar w:fldCharType="separate"/>
        </w:r>
        <w:r>
          <w:t>61</w:t>
        </w:r>
        <w:r>
          <w:fldChar w:fldCharType="end"/>
        </w:r>
      </w:hyperlink>
    </w:p>
    <w:p>
      <w:pPr>
        <w:pStyle w:val="TOC2"/>
        <w:tabs>
          <w:tab w:val="right" w:leader="dot" w:pos="8306"/>
        </w:tabs>
      </w:pPr>
      <w:hyperlink w:anchor="_Toc15536" w:history="1">
        <w:r>
          <w:rPr>
            <w:rFonts w:ascii="仿宋" w:eastAsia="仿宋" w:hAnsi="仿宋" w:cs="仿宋" w:hint="eastAsia"/>
            <w:lang w:eastAsia="zh-CN"/>
          </w:rPr>
          <w:t>(二)、土建工程建设指标</w:t>
        </w:r>
        <w:r>
          <w:tab/>
        </w:r>
        <w:r>
          <w:fldChar w:fldCharType="begin"/>
        </w:r>
        <w:r>
          <w:instrText xml:space="preserve"> PAGEREF _Toc15536 \h </w:instrText>
        </w:r>
        <w:r>
          <w:fldChar w:fldCharType="separate"/>
        </w:r>
        <w:r>
          <w:t>64</w:t>
        </w:r>
        <w:r>
          <w:fldChar w:fldCharType="end"/>
        </w:r>
      </w:hyperlink>
    </w:p>
    <w:p>
      <w:pPr>
        <w:pStyle w:val="TOC1"/>
        <w:tabs>
          <w:tab w:val="right" w:leader="dot" w:pos="8306"/>
        </w:tabs>
      </w:pPr>
      <w:hyperlink w:anchor="_Toc17675" w:history="1">
        <w:r>
          <w:rPr>
            <w:rFonts w:ascii="仿宋" w:eastAsia="仿宋" w:hAnsi="仿宋" w:cs="仿宋" w:hint="eastAsia"/>
            <w:lang w:eastAsia="zh-CN"/>
          </w:rPr>
          <w:t>十七、质量管理体系</w:t>
        </w:r>
        <w:r>
          <w:tab/>
        </w:r>
        <w:r>
          <w:fldChar w:fldCharType="begin"/>
        </w:r>
        <w:r>
          <w:instrText xml:space="preserve"> PAGEREF _Toc17675 \h </w:instrText>
        </w:r>
        <w:r>
          <w:fldChar w:fldCharType="separate"/>
        </w:r>
        <w:r>
          <w:t>66</w:t>
        </w:r>
        <w:r>
          <w:fldChar w:fldCharType="end"/>
        </w:r>
      </w:hyperlink>
    </w:p>
    <w:p>
      <w:pPr>
        <w:pStyle w:val="TOC2"/>
        <w:tabs>
          <w:tab w:val="right" w:leader="dot" w:pos="8306"/>
        </w:tabs>
      </w:pPr>
      <w:hyperlink w:anchor="_Toc2640" w:history="1">
        <w:r>
          <w:rPr>
            <w:rFonts w:ascii="仿宋" w:eastAsia="仿宋" w:hAnsi="仿宋" w:cs="仿宋" w:hint="eastAsia"/>
            <w:lang w:eastAsia="zh-CN"/>
          </w:rPr>
          <w:t>(一)、质量目标与方针</w:t>
        </w:r>
        <w:r>
          <w:tab/>
        </w:r>
        <w:r>
          <w:fldChar w:fldCharType="begin"/>
        </w:r>
        <w:r>
          <w:instrText xml:space="preserve"> PAGEREF _Toc2640 \h </w:instrText>
        </w:r>
        <w:r>
          <w:fldChar w:fldCharType="separate"/>
        </w:r>
        <w:r>
          <w:t>66</w:t>
        </w:r>
        <w:r>
          <w:fldChar w:fldCharType="end"/>
        </w:r>
      </w:hyperlink>
    </w:p>
    <w:p>
      <w:pPr>
        <w:pStyle w:val="TOC2"/>
        <w:tabs>
          <w:tab w:val="right" w:leader="dot" w:pos="8306"/>
        </w:tabs>
      </w:pPr>
      <w:hyperlink w:anchor="_Toc23217" w:history="1">
        <w:r>
          <w:rPr>
            <w:rFonts w:ascii="仿宋" w:eastAsia="仿宋" w:hAnsi="仿宋" w:cs="仿宋" w:hint="eastAsia"/>
            <w:lang w:eastAsia="zh-CN"/>
          </w:rPr>
          <w:t>(二)、质量管理责任</w:t>
        </w:r>
        <w:r>
          <w:tab/>
        </w:r>
        <w:r>
          <w:fldChar w:fldCharType="begin"/>
        </w:r>
        <w:r>
          <w:instrText xml:space="preserve"> PAGEREF _Toc23217 \h </w:instrText>
        </w:r>
        <w:r>
          <w:fldChar w:fldCharType="separate"/>
        </w:r>
        <w:r>
          <w:t>67</w:t>
        </w:r>
        <w:r>
          <w:fldChar w:fldCharType="end"/>
        </w:r>
      </w:hyperlink>
    </w:p>
    <w:p>
      <w:pPr>
        <w:pStyle w:val="TOC2"/>
        <w:tabs>
          <w:tab w:val="right" w:leader="dot" w:pos="8306"/>
        </w:tabs>
      </w:pPr>
      <w:hyperlink w:anchor="_Toc5996" w:history="1">
        <w:r>
          <w:rPr>
            <w:rFonts w:ascii="仿宋" w:eastAsia="仿宋" w:hAnsi="仿宋" w:cs="仿宋" w:hint="eastAsia"/>
            <w:lang w:eastAsia="zh-CN"/>
          </w:rPr>
          <w:t>(三)、质量管理体系文件</w:t>
        </w:r>
        <w:r>
          <w:tab/>
        </w:r>
        <w:r>
          <w:fldChar w:fldCharType="begin"/>
        </w:r>
        <w:r>
          <w:instrText xml:space="preserve"> PAGEREF _Toc5996 \h </w:instrText>
        </w:r>
        <w:r>
          <w:fldChar w:fldCharType="separate"/>
        </w:r>
        <w:r>
          <w:t>68</w:t>
        </w:r>
        <w:r>
          <w:fldChar w:fldCharType="end"/>
        </w:r>
      </w:hyperlink>
    </w:p>
    <w:p>
      <w:pPr>
        <w:pStyle w:val="TOC2"/>
        <w:tabs>
          <w:tab w:val="right" w:leader="dot" w:pos="8306"/>
        </w:tabs>
      </w:pPr>
      <w:hyperlink w:anchor="_Toc27733" w:history="1">
        <w:r>
          <w:rPr>
            <w:rFonts w:ascii="仿宋" w:eastAsia="仿宋" w:hAnsi="仿宋" w:cs="仿宋" w:hint="eastAsia"/>
            <w:lang w:eastAsia="zh-CN"/>
          </w:rPr>
          <w:t>(四)、质量培训与教育</w:t>
        </w:r>
        <w:r>
          <w:tab/>
        </w:r>
        <w:r>
          <w:fldChar w:fldCharType="begin"/>
        </w:r>
        <w:r>
          <w:instrText xml:space="preserve"> PAGEREF _Toc27733 \h </w:instrText>
        </w:r>
        <w:r>
          <w:fldChar w:fldCharType="separate"/>
        </w:r>
        <w:r>
          <w:t>70</w:t>
        </w:r>
        <w:r>
          <w:fldChar w:fldCharType="end"/>
        </w:r>
      </w:hyperlink>
    </w:p>
    <w:p>
      <w:pPr>
        <w:pStyle w:val="TOC2"/>
        <w:tabs>
          <w:tab w:val="right" w:leader="dot" w:pos="8306"/>
        </w:tabs>
      </w:pPr>
      <w:hyperlink w:anchor="_Toc20033" w:history="1">
        <w:r>
          <w:rPr>
            <w:rFonts w:ascii="仿宋" w:eastAsia="仿宋" w:hAnsi="仿宋" w:cs="仿宋" w:hint="eastAsia"/>
            <w:lang w:eastAsia="zh-CN"/>
          </w:rPr>
          <w:t>(五)、质量审核与评价</w:t>
        </w:r>
        <w:r>
          <w:tab/>
        </w:r>
        <w:r>
          <w:fldChar w:fldCharType="begin"/>
        </w:r>
        <w:r>
          <w:instrText xml:space="preserve"> PAGEREF _Toc20033 \h </w:instrText>
        </w:r>
        <w:r>
          <w:fldChar w:fldCharType="separate"/>
        </w:r>
        <w:r>
          <w:t>71</w:t>
        </w:r>
        <w:r>
          <w:fldChar w:fldCharType="end"/>
        </w:r>
      </w:hyperlink>
    </w:p>
    <w:p>
      <w:pPr>
        <w:pStyle w:val="TOC2"/>
        <w:tabs>
          <w:tab w:val="right" w:leader="dot" w:pos="8306"/>
        </w:tabs>
      </w:pPr>
      <w:hyperlink w:anchor="_Toc16563" w:history="1">
        <w:r>
          <w:rPr>
            <w:rFonts w:ascii="仿宋" w:eastAsia="仿宋" w:hAnsi="仿宋" w:cs="仿宋" w:hint="eastAsia"/>
            <w:lang w:eastAsia="zh-CN"/>
          </w:rPr>
          <w:t>(六)、不符合与纠正措施</w:t>
        </w:r>
        <w:r>
          <w:tab/>
        </w:r>
        <w:r>
          <w:fldChar w:fldCharType="begin"/>
        </w:r>
        <w:r>
          <w:instrText xml:space="preserve"> PAGEREF _Toc16563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63"/>
      <w:r>
        <w:rPr>
          <w:rFonts w:ascii="仿宋" w:eastAsia="仿宋" w:hAnsi="仿宋" w:cs="仿宋" w:hint="eastAsia"/>
          <w:sz w:val="28"/>
          <w:lang w:eastAsia="zh-CN"/>
        </w:rPr>
        <w:t>一、汽车物流项目概论</w:t>
      </w:r>
      <w:bookmarkEnd w:id="2"/>
    </w:p>
    <w:p>
      <w:pPr>
        <w:pStyle w:val="Heading2"/>
        <w:rPr>
          <w:rFonts w:ascii="仿宋" w:eastAsia="仿宋" w:hAnsi="仿宋" w:cs="仿宋" w:hint="eastAsia"/>
          <w:lang w:eastAsia="zh-CN"/>
        </w:rPr>
      </w:pPr>
      <w:bookmarkStart w:id="3" w:name="_Toc21432"/>
      <w:r>
        <w:rPr>
          <w:rFonts w:ascii="仿宋" w:eastAsia="仿宋" w:hAnsi="仿宋" w:cs="仿宋" w:hint="eastAsia"/>
          <w:lang w:eastAsia="zh-CN"/>
        </w:rPr>
        <w:t>(一)、汽车物流项目概况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起源追溯至对市场的深入洞察。市场的不断演变与变革为汽车物流项目提供了难得的机遇。当前市场存在的需求缺口和变革的大环境共同构成了汽车物流项目的背景。这个汽车物流项目旨在充分利用市场机遇，填补行业中尚未满足的需求，为客户提供全新的解决方案。市场的变革和需求的增长使得这个汽车物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汽车物流项目名称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汽车物流项目正式命名为汽车物流。这个名称不仅仅是一个标识，更代表了汽车物流项目的核心理念和愿景。它蕴含着汽车物流项目所要解决问题的关键字，具有强烈的表达和辨识度，为汽车物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汽车物流项目目标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核心目标是提供一种全新、高效的解决方案，满足客户日益增长的需求。汽车物流项目追求的不仅仅是满足市场需求，更是在市场中获得卓越的竞争优势。通过不断提升产品或服务的质量和创新水平，汽车物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汽车物流项目范围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全面涵盖了产品研发、制造、市场推广和售后服务，确保从产品设计到最终用户体验的全方位关注。这一全面的汽车物流项目范围是为了确保汽车物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汽车物流项目时间表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汽车物流项目计划在未来18个月内完成，包括研发、测试、市场试点和正式推出等不同阶段。这个时间表的合理设计是为了确保汽车物流项目各个阶段的顺利推进，以便按时交付高质量的成果。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汽车物流项目预算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汽车物流项目总预算估算为XX百万美元，主要分配在研发、市场推广、人员培训和运营等方面。这一充足的预算为汽车物流项目提供了充足的资源，确保汽车物流项目在各个方面都能取得优异的表现。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汽车物流项目风险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汽车物流项目可能面临的风险包括市场接受度低、技术难题、竞争激烈等。汽车物流项目团队已经制定了相应的风险应对计划，通过前瞻性的风险管理，确保汽车物流项目在面对不确定性时能够迅速做出应对。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汽车物流项目团队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汽车物流项目汇聚了一支经验丰富、多领域专业素养的核心团队，确保汽车物流项目在各个方面都能拥有高水平的执行力。团队的协同作战是汽车物流项目成功的关键因素之一。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汽车物流项目背景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汽车物流项目的背景根植于市场对更高效、创新产品的渴望，同时也受到科技发展对行业格局的深刻改变的影响。这为汽车物流项目提供了广阔的发展空间和市场需求。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汽车物流项目现状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截至目前，汽车物流项目已完成市场调研和技术验证，取得了初步的成功。这为汽车物流项目在未来的发展奠定了坚实的基础，为更远大的目标打下了坚实的基石。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237"/>
      <w:r>
        <w:rPr>
          <w:rFonts w:ascii="仿宋" w:eastAsia="仿宋" w:hAnsi="仿宋" w:cs="仿宋" w:hint="eastAsia"/>
          <w:sz w:val="28"/>
          <w:lang w:eastAsia="zh-CN"/>
        </w:rPr>
        <w:t>(二)、汽车物流项目目标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keyword》汽车物流项目首要业务目标是在市场中占据有利地位，实现产品/服务的成功推广和销售。通过不断提升产品质量、创新性，汽车物流项目追求成为行业中的领导者，赢得更多客户的青睐。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在科技迅速发展的时代，汽车物流项目着眼于技术创新。通过持续的研发和技术升级，汽车物流项目旨在推出更具创新性的产品或服务，以满足市场对新鲜、先进解决方案的需求。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为了建立可持续的客户关系，汽车物流项目设定了客户满意度目标。通过提供卓越的产品质量和优质的客户服务，汽车物流项目追求赢得客户的信任和忠诚度，确保他们的满意度达到行业领先水平。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汽车物流项目注重社会责任和可持续发展。通过实施环保、社会责任汽车物流项目，汽车物流项目致力于在经济发展的同时保护环境，促进社会公平，实现可持续经营。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汽车物流项目的团队是实现目标的核心驱动力。因此，汽车物流项目设定了团队发展目标，包括提升团队成员的专业技能、培养领导力，以及搭建协同高效的团队工作氛围。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628"/>
      <w:r>
        <w:rPr>
          <w:rFonts w:ascii="仿宋" w:eastAsia="仿宋" w:hAnsi="仿宋" w:cs="仿宋" w:hint="eastAsia"/>
          <w:sz w:val="28"/>
          <w:lang w:eastAsia="zh-CN"/>
        </w:rPr>
        <w:t>(三)、汽车物流项目提出的理由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汽车物流项目提出的理由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提出源于对市场机遇的深刻洞察。当前市场中存在的需求缺口和行业发展趋势表明，有巨大的商业机会等待被开发。通过准确捕捉市场机遇，汽车物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理念基于对技术创新的信仰。通过持续的研发和技术投入，汽车物流项目有望推出更具创新性的产品或服务。在科技飞速发展的当下，汽车物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提出是为了增强企业的行业竞争力。通过提升产品或服务的质量和独特性，汽车物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响应了消费者需求的变化。随着社会和科技的不断发展，消费者对产品和服务的需求也在发生变化。通过深入了解并及时回应消费者的新需求，汽车物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汽车物流项目的提出是企业战略发展规划的一部分。在面对日益激烈的市场竞争和不断变化的商业环境中，汽车物流项目作为企业战略的一环，旨在为企业开辟新的增长领域，巩固企业在行业中的地位。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提出不仅仅是基于商业考量，还注重社会责任。通过推出环保、社会责任等方面的汽车物流项目，汽车物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汽车物流项目的提出反映了对利益相关者期望的关注。包括客户、员工、投资者等利益相关者在企业发展中都有着各自的期望，汽车物流项目力求在满足这些期望的同时，取得更大的共赢。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729"/>
      <w:r>
        <w:rPr>
          <w:rFonts w:ascii="仿宋" w:eastAsia="仿宋" w:hAnsi="仿宋" w:cs="仿宋" w:hint="eastAsia"/>
          <w:sz w:val="28"/>
          <w:lang w:eastAsia="zh-CN"/>
        </w:rPr>
        <w:t>(四)、汽车物流项目意义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在实施汽车物流项目的过程中，我们不仅仅是在追逐商业成功，更是为企业和社会的多个层面创造了深远的意义。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首要意义在于提升企业的市场竞争力。通过持续的创新和对产品质量的高标准要求，汽车物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物流项目的推进将促使行业技术水平的提升。通过引入先进技术和创新性解决方案，汽车物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物流项目不仅创造了大量就业机会，提高了就业水平，还注重社会责任和环保。通过参与社会公益事业和推动环保汽车物流项目，汽车物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综合而言，汽车物流项目意义重大，不仅推动了企业的发展，也为行业和社会的进步贡献了积极力量。这是一个全面而深刻的影响，将在未来产生可持续的正面效应。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549"/>
      <w:r>
        <w:rPr>
          <w:rFonts w:ascii="仿宋" w:eastAsia="仿宋" w:hAnsi="仿宋" w:cs="仿宋" w:hint="eastAsia"/>
          <w:sz w:val="28"/>
          <w:lang w:eastAsia="zh-CN"/>
        </w:rPr>
        <w:t>(五)、汽车物流项目背景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在当今迅猛发展的商业环境中，汽车物流项目的动因根植于对多方面因素的审慎考量。这个汽车物流项目的提出并非孤立的决策，而是对企业所处背景深入思考的产物。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市场的不断演变是汽车物流项目背后的首要原因。科技的迅速发展和全球市场的快速变化使得企业必须灵活应对。汽车物流项目应运而生，旨在通过创新性的解决方案迎合市场的多变需求，赢得竞争中的先机。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竞争的激烈程度也是汽车物流项目背景中不可忽视的一环。企业需要在激烈竞争中脱颖而出，为此，汽车物流项目致力于打破常规，提供独特的价值主张，以吸引客户并确保市场份额的增长。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技术的迅速发展为企业带来了机遇与挑战。作为汽车物流项目启动的背景之一，对新兴技术的应用将有助于提升企业的技术水平，使其在不断演进的商业环境中保持竞争优势。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此外，社会对企业责任的期望也在逐渐升高。汽车物流项目充分融入了社会责任的理念，通过可持续经营和社会公益汽车物流项目，企图为社会贡献一份力量，在商业成功的同时关注社会价值。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807"/>
      <w:r>
        <w:rPr>
          <w:rFonts w:ascii="仿宋" w:eastAsia="仿宋" w:hAnsi="仿宋" w:cs="仿宋" w:hint="eastAsia"/>
          <w:sz w:val="28"/>
          <w:lang w:eastAsia="zh-CN"/>
        </w:rPr>
        <w:t>二、汽车物流项目选址可行性分析</w:t>
      </w:r>
      <w:bookmarkEnd w:id="8"/>
    </w:p>
    <w:p>
      <w:pPr>
        <w:pStyle w:val="Heading2"/>
        <w:rPr>
          <w:rFonts w:ascii="仿宋" w:eastAsia="仿宋" w:hAnsi="仿宋" w:cs="仿宋" w:hint="eastAsia"/>
          <w:lang w:eastAsia="zh-CN"/>
        </w:rPr>
      </w:pPr>
      <w:bookmarkStart w:id="9" w:name="_Toc3534"/>
      <w:r>
        <w:rPr>
          <w:rFonts w:ascii="仿宋" w:eastAsia="仿宋" w:hAnsi="仿宋" w:cs="仿宋" w:hint="eastAsia"/>
          <w:lang w:eastAsia="zh-CN"/>
        </w:rPr>
        <w:t>(一)、汽车物流项目选址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该汽车物流项目选址位于XX省XX市XX区XXX街道</w:t>
      </w:r>
    </w:p>
    <w:p>
      <w:pPr>
        <w:pStyle w:val="Heading2"/>
        <w:ind w:firstLine="560" w:firstLineChars="200"/>
        <w:rPr>
          <w:rFonts w:ascii="仿宋" w:eastAsia="仿宋" w:hAnsi="仿宋" w:cs="仿宋" w:hint="eastAsia"/>
          <w:sz w:val="28"/>
          <w:lang w:eastAsia="zh-CN"/>
        </w:rPr>
      </w:pPr>
      <w:bookmarkStart w:id="10" w:name="_Toc1703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汽车物流项目的征地面积将根据汽车物流项目的实际规模和需求进行精确规划。具体面积XXX平方米，旨在确保汽车物流项目不仅能够满足当前的发展需求，还能够预留空间以适应未来的扩展。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净用地面积是在征地面积基础上去除不可利用面积后的实际可开发用地。具体面积XXX平方米，考虑到环保、交通、安全等多方面因素，以确保汽车物流项目在整体利用效率上达到最优。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汽车物流项目计划建设的建筑总规模具体面积XXX平方米。这一规模的确定综合考虑了汽车物流项目的性质、规模，以及城市规划的相关要求，确保建筑布局与周边环境协调一致。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绿地率是汽车物流项目用地中被规划为绿地的比例。具体面积XXX平方米，旨在通过合理规划绿地，改善汽车物流项目周边环境，提升居民生活质量，并符合城市整体绿化规划。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容积率是用地上可以建设的建筑总体积与用地面积之比。具体面积XXX，通过合理的容积率规划，确保汽车物流项目建筑规模与周边环境和谐共生。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确保汽车物流项目选址与当地城市规划相一致，具体面积XXX平方米。通过与城市规划部门深入沟通，确保汽车物流项目不仅符合城市的整体发展方向，还能够融入城市的发展布局，为城市的长远发展贡献力量。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汽车物流项目选址符合当地产业政策，具体面积XXX平方米。这包括汽车物流项目对当地经济的促进作用，以及对相关产业的带动效应，确保汽车物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用地总体要求必须符合环保和可持续发展的原则，具体面积XXX平方米。通过采用绿色建筑设计、节能减排等措施，确保汽车物流项目在建设和运营过程中对环境的影响最小化，达到可持续发展的要求。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确保汽车物流项目选址具备必要的公共设施配套，具体面积XXX平方米。这包括交通便利性、教育、医疗等基础设施，以提高居民生活品质，使得汽车物流项目选址更具吸引力。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考虑用地总体要求对当地社会稳定性的影响，具体面积XXX平方米。通过深入了解当地社区反馈，确保汽车物流项目的选址和建设过程对当地社会和谐稳定产生积极作用。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物流项目选址不仅符合法规和规划，还在实际操作中具有可行性。这一全面规划将为汽车物流项目的成功实施提供坚实的基础，确保汽车物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09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物流项目的设备规划和空间设计中，我们将采取灵活设备布局的措施。设备布局将根据实际需求进行灵活设计，避免不必要的浪费。通过合理规划设备摆放位置，我们将提高设备的利用率，减少设备间距，以确保汽车物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汽车物流项目内部引入共享设施的概念，例如共享会议室、办公区等。通过这种方式，我们可以减少对资源的重复建设，提高资源共享效率，从而减小汽车物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物流项目的总图布置中，我们将不同功能区域进行明确的规划，以最大程度满足汽车物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59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物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汽车物流项目对环境的影响是综合评价的重要因素之一。我们将详细考虑选址周边的自然环境、生态保护区、水源地等情况，确保汽车物流项目的建设和运营对环境影响最小化，并符合当地的环保法规标准。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对选址的评价还需充分考虑当地政府的产业政策和法规。我们将详细了解汽车物流项目所在地的相关政策，确保汽车物流项目的规划和运营与当地法规相符，降低不必要的法律风险。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考虑到社会稳定性对企业运营的重要性，我们将评估选址地区的社会安全情况、劳工关系、社区反馈等方面，以确保汽车物流项目的建设和运营不会受到社会稳定性的负面影响。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最后，我们将综合考虑用地成本，包括土地购置费用、土地开发成本等。通过对用地成本的详细评估，我们能够做出更为精确的经济效益分析，为汽车物流项目的投资决策提供有力支持。</w:t>
      </w:r>
    </w:p>
    <w:p>
      <w:pPr>
        <w:pStyle w:val="Heading1"/>
        <w:ind w:firstLine="560" w:firstLineChars="200"/>
        <w:rPr>
          <w:rFonts w:ascii="仿宋" w:eastAsia="仿宋" w:hAnsi="仿宋" w:cs="仿宋" w:hint="eastAsia"/>
          <w:sz w:val="28"/>
          <w:lang w:eastAsia="zh-CN"/>
        </w:rPr>
      </w:pPr>
      <w:bookmarkStart w:id="14" w:name="_Toc28502"/>
      <w:r>
        <w:rPr>
          <w:rFonts w:ascii="仿宋" w:eastAsia="仿宋" w:hAnsi="仿宋" w:cs="仿宋" w:hint="eastAsia"/>
          <w:sz w:val="28"/>
          <w:lang w:eastAsia="zh-CN"/>
        </w:rPr>
        <w:t>三、汽车物流项目危机管理</w:t>
      </w:r>
      <w:bookmarkEnd w:id="14"/>
    </w:p>
    <w:p>
      <w:pPr>
        <w:pStyle w:val="Heading2"/>
        <w:rPr>
          <w:rFonts w:ascii="仿宋" w:eastAsia="仿宋" w:hAnsi="仿宋" w:cs="仿宋" w:hint="eastAsia"/>
          <w:lang w:eastAsia="zh-CN"/>
        </w:rPr>
      </w:pPr>
      <w:bookmarkStart w:id="15" w:name="_Toc2863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危机管理中，危机预警与识别是确保汽车物流项目稳健运行的核心步骤。通过建立全面的监测机制，汽车物流项目团队旨在及时发现和理解潜在的风险和危机因素，以便采取及时的预防和应对措施，确保汽车物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首先，通过深入的风险评估，汽车物流项目团队全面分析了整个汽车物流项目和各个阶段可能存在的威胁。这包括准确评估每个潜在风险的发生概率和可能影响的程度，为后续危机预警提供了有力支持。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物流项目团队着重于明确定义汽车物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物流项目进展的持续监控，团队能够及时发现潜在问题并作出迅速反应。汽车物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在这一阶段，团队的专业素养和反应速度将发挥至关重要的作用，以确保潜在危机能够在初期得到有效的处理，最大程度地减轻负面影响。通过危机预警与识别，汽车物流项目得以更有序、可控地推进。</w:t>
      </w:r>
    </w:p>
    <w:p>
      <w:pPr>
        <w:pStyle w:val="Heading2"/>
        <w:ind w:firstLine="560" w:firstLineChars="200"/>
        <w:rPr>
          <w:rFonts w:ascii="仿宋" w:eastAsia="仿宋" w:hAnsi="仿宋" w:cs="仿宋" w:hint="eastAsia"/>
          <w:sz w:val="28"/>
          <w:lang w:eastAsia="zh-CN"/>
        </w:rPr>
      </w:pPr>
      <w:bookmarkStart w:id="16" w:name="_Toc2551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在危机发生时，汽车物流项目团队立即行动，成立了应急小组。该小组的任务是迅速制定并实施紧急应对措施，以最小化潜在损失。以下是采取的主要措施：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暂停汽车物流项目进度：为遏制危机蔓延，汽车物流项目暂时停止进行，以便全面评估当前状况。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资源重新分配：重新评估汽车物流项目资源的分配，确保最大限度地减小损失。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实时沟通：与关键利益相关者建立实时沟通机制，向他们传递汽车物流项目危机的实际状况，保障汽车物流项目核心利益。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在紧急应对的同时，汽车物流项目团队强调了团队协作和有效沟通的重要性。以下是团队协作的关键举措：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信息共享机制：建立了信息共享平台，确保团队成员能够及时获取汽车物流项目危机的实时信息。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领导者沟通：汽车物流项目领导者通过定期会议和即时沟通工具，指导团队应对危机，保持团队稳定运行。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https://d.book118.com/838036025122006024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679C9"/>
    <w:rsid w:val="37A679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3602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2024-01-07T06:16:00Z</dcterms:created>
  <dcterms:modified xsi:type="dcterms:W3CDTF">2024-01-07T06:17:04Z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90D974A7C12640D8986439B2745BB816_11</vt:lpwstr>
  </property>
  <property fmtid="{D5CDD505-2E9C-101B-9397-08002B2CF9AE}" pid="3" name="KSOProductBuildVer">
    <vt:lpwstr>2052-12.1.0.16120</vt:lpwstr>
  </property>
</Properties>
</file>