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高档打印装置项目建议书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00" w:history="1">
        <w:r>
          <w:rPr>
            <w:rFonts w:ascii="仿宋" w:eastAsia="仿宋" w:hAnsi="仿宋" w:cs="仿宋" w:hint="eastAsia"/>
            <w:lang w:eastAsia="zh-CN"/>
          </w:rPr>
          <w:t>序言</w:t>
        </w:r>
        <w:r>
          <w:tab/>
        </w:r>
        <w:r>
          <w:fldChar w:fldCharType="begin"/>
        </w:r>
        <w:r>
          <w:instrText xml:space="preserve"> PAGEREF _Toc13900 \h </w:instrText>
        </w:r>
        <w:r>
          <w:fldChar w:fldCharType="separate"/>
        </w:r>
        <w:r>
          <w:t>3</w:t>
        </w:r>
        <w:r>
          <w:fldChar w:fldCharType="end"/>
        </w:r>
      </w:hyperlink>
    </w:p>
    <w:p>
      <w:pPr>
        <w:pStyle w:val="TOC1"/>
        <w:tabs>
          <w:tab w:val="right" w:leader="dot" w:pos="8306"/>
        </w:tabs>
      </w:pPr>
      <w:hyperlink w:anchor="_Toc3849" w:history="1">
        <w:r>
          <w:rPr>
            <w:rFonts w:ascii="仿宋" w:eastAsia="仿宋" w:hAnsi="仿宋" w:cs="仿宋" w:hint="eastAsia"/>
            <w:lang w:eastAsia="zh-CN"/>
          </w:rPr>
          <w:t>一、风险应对评估</w:t>
        </w:r>
        <w:r>
          <w:tab/>
        </w:r>
        <w:r>
          <w:fldChar w:fldCharType="begin"/>
        </w:r>
        <w:r>
          <w:instrText xml:space="preserve"> PAGEREF _Toc3849 \h </w:instrText>
        </w:r>
        <w:r>
          <w:fldChar w:fldCharType="separate"/>
        </w:r>
        <w:r>
          <w:t>3</w:t>
        </w:r>
        <w:r>
          <w:fldChar w:fldCharType="end"/>
        </w:r>
      </w:hyperlink>
    </w:p>
    <w:p>
      <w:pPr>
        <w:pStyle w:val="TOC2"/>
        <w:tabs>
          <w:tab w:val="right" w:leader="dot" w:pos="8306"/>
        </w:tabs>
      </w:pPr>
      <w:hyperlink w:anchor="_Toc11047" w:history="1">
        <w:r>
          <w:rPr>
            <w:rFonts w:ascii="仿宋" w:eastAsia="仿宋" w:hAnsi="仿宋" w:cs="仿宋" w:hint="eastAsia"/>
            <w:lang w:eastAsia="zh-CN"/>
          </w:rPr>
          <w:t>(一)、政策风险分析</w:t>
        </w:r>
        <w:r>
          <w:tab/>
        </w:r>
        <w:r>
          <w:fldChar w:fldCharType="begin"/>
        </w:r>
        <w:r>
          <w:instrText xml:space="preserve"> PAGEREF _Toc11047 \h </w:instrText>
        </w:r>
        <w:r>
          <w:fldChar w:fldCharType="separate"/>
        </w:r>
        <w:r>
          <w:t>3</w:t>
        </w:r>
        <w:r>
          <w:fldChar w:fldCharType="end"/>
        </w:r>
      </w:hyperlink>
    </w:p>
    <w:p>
      <w:pPr>
        <w:pStyle w:val="TOC2"/>
        <w:tabs>
          <w:tab w:val="right" w:leader="dot" w:pos="8306"/>
        </w:tabs>
      </w:pPr>
      <w:hyperlink w:anchor="_Toc4603" w:history="1">
        <w:r>
          <w:rPr>
            <w:rFonts w:ascii="仿宋" w:eastAsia="仿宋" w:hAnsi="仿宋" w:cs="仿宋" w:hint="eastAsia"/>
            <w:lang w:eastAsia="zh-CN"/>
          </w:rPr>
          <w:t>(二)、社会风险分析</w:t>
        </w:r>
        <w:r>
          <w:tab/>
        </w:r>
        <w:r>
          <w:fldChar w:fldCharType="begin"/>
        </w:r>
        <w:r>
          <w:instrText xml:space="preserve"> PAGEREF _Toc4603 \h </w:instrText>
        </w:r>
        <w:r>
          <w:fldChar w:fldCharType="separate"/>
        </w:r>
        <w:r>
          <w:t>3</w:t>
        </w:r>
        <w:r>
          <w:fldChar w:fldCharType="end"/>
        </w:r>
      </w:hyperlink>
    </w:p>
    <w:p>
      <w:pPr>
        <w:pStyle w:val="TOC2"/>
        <w:tabs>
          <w:tab w:val="right" w:leader="dot" w:pos="8306"/>
        </w:tabs>
      </w:pPr>
      <w:hyperlink w:anchor="_Toc24933" w:history="1">
        <w:r>
          <w:rPr>
            <w:rFonts w:ascii="仿宋" w:eastAsia="仿宋" w:hAnsi="仿宋" w:cs="仿宋" w:hint="eastAsia"/>
            <w:lang w:eastAsia="zh-CN"/>
          </w:rPr>
          <w:t>(三)、市场风险分析</w:t>
        </w:r>
        <w:r>
          <w:tab/>
        </w:r>
        <w:r>
          <w:fldChar w:fldCharType="begin"/>
        </w:r>
        <w:r>
          <w:instrText xml:space="preserve"> PAGEREF _Toc24933 \h </w:instrText>
        </w:r>
        <w:r>
          <w:fldChar w:fldCharType="separate"/>
        </w:r>
        <w:r>
          <w:t>4</w:t>
        </w:r>
        <w:r>
          <w:fldChar w:fldCharType="end"/>
        </w:r>
      </w:hyperlink>
    </w:p>
    <w:p>
      <w:pPr>
        <w:pStyle w:val="TOC2"/>
        <w:tabs>
          <w:tab w:val="right" w:leader="dot" w:pos="8306"/>
        </w:tabs>
      </w:pPr>
      <w:hyperlink w:anchor="_Toc1835" w:history="1">
        <w:r>
          <w:rPr>
            <w:rFonts w:ascii="仿宋" w:eastAsia="仿宋" w:hAnsi="仿宋" w:cs="仿宋" w:hint="eastAsia"/>
            <w:lang w:eastAsia="zh-CN"/>
          </w:rPr>
          <w:t>(四)、资金风险分析</w:t>
        </w:r>
        <w:r>
          <w:tab/>
        </w:r>
        <w:r>
          <w:fldChar w:fldCharType="begin"/>
        </w:r>
        <w:r>
          <w:instrText xml:space="preserve"> PAGEREF _Toc1835 \h </w:instrText>
        </w:r>
        <w:r>
          <w:fldChar w:fldCharType="separate"/>
        </w:r>
        <w:r>
          <w:t>4</w:t>
        </w:r>
        <w:r>
          <w:fldChar w:fldCharType="end"/>
        </w:r>
      </w:hyperlink>
    </w:p>
    <w:p>
      <w:pPr>
        <w:pStyle w:val="TOC2"/>
        <w:tabs>
          <w:tab w:val="right" w:leader="dot" w:pos="8306"/>
        </w:tabs>
      </w:pPr>
      <w:hyperlink w:anchor="_Toc15038" w:history="1">
        <w:r>
          <w:rPr>
            <w:rFonts w:ascii="仿宋" w:eastAsia="仿宋" w:hAnsi="仿宋" w:cs="仿宋" w:hint="eastAsia"/>
            <w:lang w:eastAsia="zh-CN"/>
          </w:rPr>
          <w:t>(五)、技术风险分析</w:t>
        </w:r>
        <w:r>
          <w:tab/>
        </w:r>
        <w:r>
          <w:fldChar w:fldCharType="begin"/>
        </w:r>
        <w:r>
          <w:instrText xml:space="preserve"> PAGEREF _Toc15038 \h </w:instrText>
        </w:r>
        <w:r>
          <w:fldChar w:fldCharType="separate"/>
        </w:r>
        <w:r>
          <w:t>4</w:t>
        </w:r>
        <w:r>
          <w:fldChar w:fldCharType="end"/>
        </w:r>
      </w:hyperlink>
    </w:p>
    <w:p>
      <w:pPr>
        <w:pStyle w:val="TOC2"/>
        <w:tabs>
          <w:tab w:val="right" w:leader="dot" w:pos="8306"/>
        </w:tabs>
      </w:pPr>
      <w:hyperlink w:anchor="_Toc20099" w:history="1">
        <w:r>
          <w:rPr>
            <w:rFonts w:ascii="仿宋" w:eastAsia="仿宋" w:hAnsi="仿宋" w:cs="仿宋" w:hint="eastAsia"/>
            <w:lang w:eastAsia="zh-CN"/>
          </w:rPr>
          <w:t>(六)、财务风险分析</w:t>
        </w:r>
        <w:r>
          <w:tab/>
        </w:r>
        <w:r>
          <w:fldChar w:fldCharType="begin"/>
        </w:r>
        <w:r>
          <w:instrText xml:space="preserve"> PAGEREF _Toc20099 \h </w:instrText>
        </w:r>
        <w:r>
          <w:fldChar w:fldCharType="separate"/>
        </w:r>
        <w:r>
          <w:t>4</w:t>
        </w:r>
        <w:r>
          <w:fldChar w:fldCharType="end"/>
        </w:r>
      </w:hyperlink>
    </w:p>
    <w:p>
      <w:pPr>
        <w:pStyle w:val="TOC2"/>
        <w:tabs>
          <w:tab w:val="right" w:leader="dot" w:pos="8306"/>
        </w:tabs>
      </w:pPr>
      <w:hyperlink w:anchor="_Toc28710" w:history="1">
        <w:r>
          <w:rPr>
            <w:rFonts w:ascii="仿宋" w:eastAsia="仿宋" w:hAnsi="仿宋" w:cs="仿宋" w:hint="eastAsia"/>
            <w:lang w:eastAsia="zh-CN"/>
          </w:rPr>
          <w:t>(七)、管理风险分析</w:t>
        </w:r>
        <w:r>
          <w:tab/>
        </w:r>
        <w:r>
          <w:fldChar w:fldCharType="begin"/>
        </w:r>
        <w:r>
          <w:instrText xml:space="preserve"> PAGEREF _Toc28710 \h </w:instrText>
        </w:r>
        <w:r>
          <w:fldChar w:fldCharType="separate"/>
        </w:r>
        <w:r>
          <w:t>5</w:t>
        </w:r>
        <w:r>
          <w:fldChar w:fldCharType="end"/>
        </w:r>
      </w:hyperlink>
    </w:p>
    <w:p>
      <w:pPr>
        <w:pStyle w:val="TOC2"/>
        <w:tabs>
          <w:tab w:val="right" w:leader="dot" w:pos="8306"/>
        </w:tabs>
      </w:pPr>
      <w:hyperlink w:anchor="_Toc31511" w:history="1">
        <w:r>
          <w:rPr>
            <w:rFonts w:ascii="仿宋" w:eastAsia="仿宋" w:hAnsi="仿宋" w:cs="仿宋" w:hint="eastAsia"/>
            <w:lang w:eastAsia="zh-CN"/>
          </w:rPr>
          <w:t>(八)、其它风险分析</w:t>
        </w:r>
        <w:r>
          <w:tab/>
        </w:r>
        <w:r>
          <w:fldChar w:fldCharType="begin"/>
        </w:r>
        <w:r>
          <w:instrText xml:space="preserve"> PAGEREF _Toc31511 \h </w:instrText>
        </w:r>
        <w:r>
          <w:fldChar w:fldCharType="separate"/>
        </w:r>
        <w:r>
          <w:t>5</w:t>
        </w:r>
        <w:r>
          <w:fldChar w:fldCharType="end"/>
        </w:r>
      </w:hyperlink>
    </w:p>
    <w:p>
      <w:pPr>
        <w:pStyle w:val="TOC1"/>
        <w:tabs>
          <w:tab w:val="right" w:leader="dot" w:pos="8306"/>
        </w:tabs>
      </w:pPr>
      <w:hyperlink w:anchor="_Toc13991" w:history="1">
        <w:r>
          <w:rPr>
            <w:rFonts w:ascii="仿宋" w:eastAsia="仿宋" w:hAnsi="仿宋" w:cs="仿宋" w:hint="eastAsia"/>
            <w:lang w:eastAsia="zh-CN"/>
          </w:rPr>
          <w:t>二、工艺先进性</w:t>
        </w:r>
        <w:r>
          <w:tab/>
        </w:r>
        <w:r>
          <w:fldChar w:fldCharType="begin"/>
        </w:r>
        <w:r>
          <w:instrText xml:space="preserve"> PAGEREF _Toc13991 \h </w:instrText>
        </w:r>
        <w:r>
          <w:fldChar w:fldCharType="separate"/>
        </w:r>
        <w:r>
          <w:t>5</w:t>
        </w:r>
        <w:r>
          <w:fldChar w:fldCharType="end"/>
        </w:r>
      </w:hyperlink>
    </w:p>
    <w:p>
      <w:pPr>
        <w:pStyle w:val="TOC2"/>
        <w:tabs>
          <w:tab w:val="right" w:leader="dot" w:pos="8306"/>
        </w:tabs>
      </w:pPr>
      <w:hyperlink w:anchor="_Toc11009" w:history="1">
        <w:r>
          <w:rPr>
            <w:rFonts w:ascii="仿宋" w:eastAsia="仿宋" w:hAnsi="仿宋" w:cs="仿宋" w:hint="eastAsia"/>
            <w:lang w:eastAsia="zh-CN"/>
          </w:rPr>
          <w:t>(一)、高档打印装置项目建设期的原辅材料保障</w:t>
        </w:r>
        <w:r>
          <w:tab/>
        </w:r>
        <w:r>
          <w:fldChar w:fldCharType="begin"/>
        </w:r>
        <w:r>
          <w:instrText xml:space="preserve"> PAGEREF _Toc11009 \h </w:instrText>
        </w:r>
        <w:r>
          <w:fldChar w:fldCharType="separate"/>
        </w:r>
        <w:r>
          <w:t>5</w:t>
        </w:r>
        <w:r>
          <w:fldChar w:fldCharType="end"/>
        </w:r>
      </w:hyperlink>
    </w:p>
    <w:p>
      <w:pPr>
        <w:pStyle w:val="TOC2"/>
        <w:tabs>
          <w:tab w:val="right" w:leader="dot" w:pos="8306"/>
        </w:tabs>
      </w:pPr>
      <w:hyperlink w:anchor="_Toc25663" w:history="1">
        <w:r>
          <w:rPr>
            <w:rFonts w:ascii="仿宋" w:eastAsia="仿宋" w:hAnsi="仿宋" w:cs="仿宋" w:hint="eastAsia"/>
            <w:lang w:eastAsia="zh-CN"/>
          </w:rPr>
          <w:t>(二)、高档打印装置项目运营期的原辅材料采购与管理</w:t>
        </w:r>
        <w:r>
          <w:tab/>
        </w:r>
        <w:r>
          <w:fldChar w:fldCharType="begin"/>
        </w:r>
        <w:r>
          <w:instrText xml:space="preserve"> PAGEREF _Toc25663 \h </w:instrText>
        </w:r>
        <w:r>
          <w:fldChar w:fldCharType="separate"/>
        </w:r>
        <w:r>
          <w:t>6</w:t>
        </w:r>
        <w:r>
          <w:fldChar w:fldCharType="end"/>
        </w:r>
      </w:hyperlink>
    </w:p>
    <w:p>
      <w:pPr>
        <w:pStyle w:val="TOC2"/>
        <w:tabs>
          <w:tab w:val="right" w:leader="dot" w:pos="8306"/>
        </w:tabs>
      </w:pPr>
      <w:hyperlink w:anchor="_Toc4946" w:history="1">
        <w:r>
          <w:rPr>
            <w:rFonts w:ascii="仿宋" w:eastAsia="仿宋" w:hAnsi="仿宋" w:cs="仿宋" w:hint="eastAsia"/>
            <w:lang w:eastAsia="zh-CN"/>
          </w:rPr>
          <w:t>(三)、技术管理的独特特色</w:t>
        </w:r>
        <w:r>
          <w:tab/>
        </w:r>
        <w:r>
          <w:fldChar w:fldCharType="begin"/>
        </w:r>
        <w:r>
          <w:instrText xml:space="preserve"> PAGEREF _Toc4946 \h </w:instrText>
        </w:r>
        <w:r>
          <w:fldChar w:fldCharType="separate"/>
        </w:r>
        <w:r>
          <w:t>7</w:t>
        </w:r>
        <w:r>
          <w:fldChar w:fldCharType="end"/>
        </w:r>
      </w:hyperlink>
    </w:p>
    <w:p>
      <w:pPr>
        <w:pStyle w:val="TOC2"/>
        <w:tabs>
          <w:tab w:val="right" w:leader="dot" w:pos="8306"/>
        </w:tabs>
      </w:pPr>
      <w:hyperlink w:anchor="_Toc23714" w:history="1">
        <w:r>
          <w:rPr>
            <w:rFonts w:ascii="仿宋" w:eastAsia="仿宋" w:hAnsi="仿宋" w:cs="仿宋" w:hint="eastAsia"/>
            <w:lang w:eastAsia="zh-CN"/>
          </w:rPr>
          <w:t>(四)、高档打印装置项目工艺技术设计方案</w:t>
        </w:r>
        <w:r>
          <w:tab/>
        </w:r>
        <w:r>
          <w:fldChar w:fldCharType="begin"/>
        </w:r>
        <w:r>
          <w:instrText xml:space="preserve"> PAGEREF _Toc23714 \h </w:instrText>
        </w:r>
        <w:r>
          <w:fldChar w:fldCharType="separate"/>
        </w:r>
        <w:r>
          <w:t>9</w:t>
        </w:r>
        <w:r>
          <w:fldChar w:fldCharType="end"/>
        </w:r>
      </w:hyperlink>
    </w:p>
    <w:p>
      <w:pPr>
        <w:pStyle w:val="TOC2"/>
        <w:tabs>
          <w:tab w:val="right" w:leader="dot" w:pos="8306"/>
        </w:tabs>
      </w:pPr>
      <w:hyperlink w:anchor="_Toc2120" w:history="1">
        <w:r>
          <w:rPr>
            <w:rFonts w:ascii="仿宋" w:eastAsia="仿宋" w:hAnsi="仿宋" w:cs="仿宋" w:hint="eastAsia"/>
            <w:lang w:eastAsia="zh-CN"/>
          </w:rPr>
          <w:t>(五)、设备选型的智能化方案</w:t>
        </w:r>
        <w:r>
          <w:tab/>
        </w:r>
        <w:r>
          <w:fldChar w:fldCharType="begin"/>
        </w:r>
        <w:r>
          <w:instrText xml:space="preserve"> PAGEREF _Toc2120 \h </w:instrText>
        </w:r>
        <w:r>
          <w:fldChar w:fldCharType="separate"/>
        </w:r>
        <w:r>
          <w:t>10</w:t>
        </w:r>
        <w:r>
          <w:fldChar w:fldCharType="end"/>
        </w:r>
      </w:hyperlink>
    </w:p>
    <w:p>
      <w:pPr>
        <w:pStyle w:val="TOC1"/>
        <w:tabs>
          <w:tab w:val="right" w:leader="dot" w:pos="8306"/>
        </w:tabs>
      </w:pPr>
      <w:hyperlink w:anchor="_Toc3336" w:history="1">
        <w:r>
          <w:rPr>
            <w:rFonts w:ascii="仿宋" w:eastAsia="仿宋" w:hAnsi="仿宋" w:cs="仿宋" w:hint="eastAsia"/>
            <w:lang w:eastAsia="zh-CN"/>
          </w:rPr>
          <w:t>三、工程设计说明</w:t>
        </w:r>
        <w:r>
          <w:tab/>
        </w:r>
        <w:r>
          <w:fldChar w:fldCharType="begin"/>
        </w:r>
        <w:r>
          <w:instrText xml:space="preserve"> PAGEREF _Toc3336 \h </w:instrText>
        </w:r>
        <w:r>
          <w:fldChar w:fldCharType="separate"/>
        </w:r>
        <w:r>
          <w:t>11</w:t>
        </w:r>
        <w:r>
          <w:fldChar w:fldCharType="end"/>
        </w:r>
      </w:hyperlink>
    </w:p>
    <w:p>
      <w:pPr>
        <w:pStyle w:val="TOC2"/>
        <w:tabs>
          <w:tab w:val="right" w:leader="dot" w:pos="8306"/>
        </w:tabs>
      </w:pPr>
      <w:hyperlink w:anchor="_Toc19554" w:history="1">
        <w:r>
          <w:rPr>
            <w:rFonts w:ascii="仿宋" w:eastAsia="仿宋" w:hAnsi="仿宋" w:cs="仿宋" w:hint="eastAsia"/>
            <w:lang w:eastAsia="zh-CN"/>
          </w:rPr>
          <w:t>(一)、建筑工程设计原则</w:t>
        </w:r>
        <w:r>
          <w:tab/>
        </w:r>
        <w:r>
          <w:fldChar w:fldCharType="begin"/>
        </w:r>
        <w:r>
          <w:instrText xml:space="preserve"> PAGEREF _Toc19554 \h </w:instrText>
        </w:r>
        <w:r>
          <w:fldChar w:fldCharType="separate"/>
        </w:r>
        <w:r>
          <w:t>11</w:t>
        </w:r>
        <w:r>
          <w:fldChar w:fldCharType="end"/>
        </w:r>
      </w:hyperlink>
    </w:p>
    <w:p>
      <w:pPr>
        <w:pStyle w:val="TOC2"/>
        <w:tabs>
          <w:tab w:val="right" w:leader="dot" w:pos="8306"/>
        </w:tabs>
      </w:pPr>
      <w:hyperlink w:anchor="_Toc14195" w:history="1">
        <w:r>
          <w:rPr>
            <w:rFonts w:ascii="仿宋" w:eastAsia="仿宋" w:hAnsi="仿宋" w:cs="仿宋" w:hint="eastAsia"/>
            <w:lang w:eastAsia="zh-CN"/>
          </w:rPr>
          <w:t>(二)、高档打印装置项目工程建设标准规范</w:t>
        </w:r>
        <w:r>
          <w:tab/>
        </w:r>
        <w:r>
          <w:fldChar w:fldCharType="begin"/>
        </w:r>
        <w:r>
          <w:instrText xml:space="preserve"> PAGEREF _Toc14195 \h </w:instrText>
        </w:r>
        <w:r>
          <w:fldChar w:fldCharType="separate"/>
        </w:r>
        <w:r>
          <w:t>11</w:t>
        </w:r>
        <w:r>
          <w:fldChar w:fldCharType="end"/>
        </w:r>
      </w:hyperlink>
    </w:p>
    <w:p>
      <w:pPr>
        <w:pStyle w:val="TOC2"/>
        <w:tabs>
          <w:tab w:val="right" w:leader="dot" w:pos="8306"/>
        </w:tabs>
      </w:pPr>
      <w:hyperlink w:anchor="_Toc1304" w:history="1">
        <w:r>
          <w:rPr>
            <w:rFonts w:ascii="仿宋" w:eastAsia="仿宋" w:hAnsi="仿宋" w:cs="仿宋" w:hint="eastAsia"/>
            <w:lang w:eastAsia="zh-CN"/>
          </w:rPr>
          <w:t>(三)、高档打印装置项目总平面设计要求</w:t>
        </w:r>
        <w:r>
          <w:tab/>
        </w:r>
        <w:r>
          <w:fldChar w:fldCharType="begin"/>
        </w:r>
        <w:r>
          <w:instrText xml:space="preserve"> PAGEREF _Toc1304 \h </w:instrText>
        </w:r>
        <w:r>
          <w:fldChar w:fldCharType="separate"/>
        </w:r>
        <w:r>
          <w:t>11</w:t>
        </w:r>
        <w:r>
          <w:fldChar w:fldCharType="end"/>
        </w:r>
      </w:hyperlink>
    </w:p>
    <w:p>
      <w:pPr>
        <w:pStyle w:val="TOC2"/>
        <w:tabs>
          <w:tab w:val="right" w:leader="dot" w:pos="8306"/>
        </w:tabs>
      </w:pPr>
      <w:hyperlink w:anchor="_Toc4363" w:history="1">
        <w:r>
          <w:rPr>
            <w:rFonts w:ascii="仿宋" w:eastAsia="仿宋" w:hAnsi="仿宋" w:cs="仿宋" w:hint="eastAsia"/>
            <w:lang w:eastAsia="zh-CN"/>
          </w:rPr>
          <w:t>(四)、建筑设计规范和标准</w:t>
        </w:r>
        <w:r>
          <w:tab/>
        </w:r>
        <w:r>
          <w:fldChar w:fldCharType="begin"/>
        </w:r>
        <w:r>
          <w:instrText xml:space="preserve"> PAGEREF _Toc4363 \h </w:instrText>
        </w:r>
        <w:r>
          <w:fldChar w:fldCharType="separate"/>
        </w:r>
        <w:r>
          <w:t>12</w:t>
        </w:r>
        <w:r>
          <w:fldChar w:fldCharType="end"/>
        </w:r>
      </w:hyperlink>
    </w:p>
    <w:p>
      <w:pPr>
        <w:pStyle w:val="TOC2"/>
        <w:tabs>
          <w:tab w:val="right" w:leader="dot" w:pos="8306"/>
        </w:tabs>
      </w:pPr>
      <w:hyperlink w:anchor="_Toc27195" w:history="1">
        <w:r>
          <w:rPr>
            <w:rFonts w:ascii="仿宋" w:eastAsia="仿宋" w:hAnsi="仿宋" w:cs="仿宋" w:hint="eastAsia"/>
            <w:lang w:eastAsia="zh-CN"/>
          </w:rPr>
          <w:t>(五)、土建工程设计年限及安全等级</w:t>
        </w:r>
        <w:r>
          <w:tab/>
        </w:r>
        <w:r>
          <w:fldChar w:fldCharType="begin"/>
        </w:r>
        <w:r>
          <w:instrText xml:space="preserve"> PAGEREF _Toc27195 \h </w:instrText>
        </w:r>
        <w:r>
          <w:fldChar w:fldCharType="separate"/>
        </w:r>
        <w:r>
          <w:t>12</w:t>
        </w:r>
        <w:r>
          <w:fldChar w:fldCharType="end"/>
        </w:r>
      </w:hyperlink>
    </w:p>
    <w:p>
      <w:pPr>
        <w:pStyle w:val="TOC2"/>
        <w:tabs>
          <w:tab w:val="right" w:leader="dot" w:pos="8306"/>
        </w:tabs>
      </w:pPr>
      <w:hyperlink w:anchor="_Toc5256" w:history="1">
        <w:r>
          <w:rPr>
            <w:rFonts w:ascii="仿宋" w:eastAsia="仿宋" w:hAnsi="仿宋" w:cs="仿宋" w:hint="eastAsia"/>
            <w:lang w:eastAsia="zh-CN"/>
          </w:rPr>
          <w:t>(六)、建筑工程设计总体要求</w:t>
        </w:r>
        <w:r>
          <w:tab/>
        </w:r>
        <w:r>
          <w:fldChar w:fldCharType="begin"/>
        </w:r>
        <w:r>
          <w:instrText xml:space="preserve"> PAGEREF _Toc5256 \h </w:instrText>
        </w:r>
        <w:r>
          <w:fldChar w:fldCharType="separate"/>
        </w:r>
        <w:r>
          <w:t>12</w:t>
        </w:r>
        <w:r>
          <w:fldChar w:fldCharType="end"/>
        </w:r>
      </w:hyperlink>
    </w:p>
    <w:p>
      <w:pPr>
        <w:pStyle w:val="TOC1"/>
        <w:tabs>
          <w:tab w:val="right" w:leader="dot" w:pos="8306"/>
        </w:tabs>
      </w:pPr>
      <w:hyperlink w:anchor="_Toc11579" w:history="1">
        <w:r>
          <w:rPr>
            <w:rFonts w:ascii="仿宋" w:eastAsia="仿宋" w:hAnsi="仿宋" w:cs="仿宋" w:hint="eastAsia"/>
            <w:lang w:eastAsia="zh-CN"/>
          </w:rPr>
          <w:t>四、高档打印装置项目概论</w:t>
        </w:r>
        <w:r>
          <w:tab/>
        </w:r>
        <w:r>
          <w:fldChar w:fldCharType="begin"/>
        </w:r>
        <w:r>
          <w:instrText xml:space="preserve"> PAGEREF _Toc11579 \h </w:instrText>
        </w:r>
        <w:r>
          <w:fldChar w:fldCharType="separate"/>
        </w:r>
        <w:r>
          <w:t>12</w:t>
        </w:r>
        <w:r>
          <w:fldChar w:fldCharType="end"/>
        </w:r>
      </w:hyperlink>
    </w:p>
    <w:p>
      <w:pPr>
        <w:pStyle w:val="TOC2"/>
        <w:tabs>
          <w:tab w:val="right" w:leader="dot" w:pos="8306"/>
        </w:tabs>
      </w:pPr>
      <w:hyperlink w:anchor="_Toc12482" w:history="1">
        <w:r>
          <w:rPr>
            <w:rFonts w:ascii="仿宋" w:eastAsia="仿宋" w:hAnsi="仿宋" w:cs="仿宋" w:hint="eastAsia"/>
            <w:lang w:eastAsia="zh-CN"/>
          </w:rPr>
          <w:t>(一)、创新计划及高档打印装置项目性质</w:t>
        </w:r>
        <w:r>
          <w:tab/>
        </w:r>
        <w:r>
          <w:fldChar w:fldCharType="begin"/>
        </w:r>
        <w:r>
          <w:instrText xml:space="preserve"> PAGEREF _Toc12482 \h </w:instrText>
        </w:r>
        <w:r>
          <w:fldChar w:fldCharType="separate"/>
        </w:r>
        <w:r>
          <w:t>12</w:t>
        </w:r>
        <w:r>
          <w:fldChar w:fldCharType="end"/>
        </w:r>
      </w:hyperlink>
    </w:p>
    <w:p>
      <w:pPr>
        <w:pStyle w:val="TOC2"/>
        <w:tabs>
          <w:tab w:val="right" w:leader="dot" w:pos="8306"/>
        </w:tabs>
      </w:pPr>
      <w:hyperlink w:anchor="_Toc16378" w:history="1">
        <w:r>
          <w:rPr>
            <w:rFonts w:ascii="仿宋" w:eastAsia="仿宋" w:hAnsi="仿宋" w:cs="仿宋" w:hint="eastAsia"/>
            <w:lang w:eastAsia="zh-CN"/>
          </w:rPr>
          <w:t>(二)、主管单位与高档打印装置项目执行方</w:t>
        </w:r>
        <w:r>
          <w:tab/>
        </w:r>
        <w:r>
          <w:fldChar w:fldCharType="begin"/>
        </w:r>
        <w:r>
          <w:instrText xml:space="preserve"> PAGEREF _Toc16378 \h </w:instrText>
        </w:r>
        <w:r>
          <w:fldChar w:fldCharType="separate"/>
        </w:r>
        <w:r>
          <w:t>13</w:t>
        </w:r>
        <w:r>
          <w:fldChar w:fldCharType="end"/>
        </w:r>
      </w:hyperlink>
    </w:p>
    <w:p>
      <w:pPr>
        <w:pStyle w:val="TOC2"/>
        <w:tabs>
          <w:tab w:val="right" w:leader="dot" w:pos="8306"/>
        </w:tabs>
      </w:pPr>
      <w:hyperlink w:anchor="_Toc31963" w:history="1">
        <w:r>
          <w:rPr>
            <w:rFonts w:ascii="仿宋" w:eastAsia="仿宋" w:hAnsi="仿宋" w:cs="仿宋" w:hint="eastAsia"/>
            <w:lang w:eastAsia="zh-CN"/>
          </w:rPr>
          <w:t>(三)、战略协作伙伴</w:t>
        </w:r>
        <w:r>
          <w:tab/>
        </w:r>
        <w:r>
          <w:fldChar w:fldCharType="begin"/>
        </w:r>
        <w:r>
          <w:instrText xml:space="preserve"> PAGEREF _Toc31963 \h </w:instrText>
        </w:r>
        <w:r>
          <w:fldChar w:fldCharType="separate"/>
        </w:r>
        <w:r>
          <w:t>14</w:t>
        </w:r>
        <w:r>
          <w:fldChar w:fldCharType="end"/>
        </w:r>
      </w:hyperlink>
    </w:p>
    <w:p>
      <w:pPr>
        <w:pStyle w:val="TOC2"/>
        <w:tabs>
          <w:tab w:val="right" w:leader="dot" w:pos="8306"/>
        </w:tabs>
      </w:pPr>
      <w:hyperlink w:anchor="_Toc7885" w:history="1">
        <w:r>
          <w:rPr>
            <w:rFonts w:ascii="仿宋" w:eastAsia="仿宋" w:hAnsi="仿宋" w:cs="仿宋" w:hint="eastAsia"/>
            <w:lang w:eastAsia="zh-CN"/>
          </w:rPr>
          <w:t>(四)、高档打印装置项目提出背景和合理性</w:t>
        </w:r>
        <w:r>
          <w:tab/>
        </w:r>
        <w:r>
          <w:fldChar w:fldCharType="begin"/>
        </w:r>
        <w:r>
          <w:instrText xml:space="preserve"> PAGEREF _Toc7885 \h </w:instrText>
        </w:r>
        <w:r>
          <w:fldChar w:fldCharType="separate"/>
        </w:r>
        <w:r>
          <w:t>15</w:t>
        </w:r>
        <w:r>
          <w:fldChar w:fldCharType="end"/>
        </w:r>
      </w:hyperlink>
    </w:p>
    <w:p>
      <w:pPr>
        <w:pStyle w:val="TOC2"/>
        <w:tabs>
          <w:tab w:val="right" w:leader="dot" w:pos="8306"/>
        </w:tabs>
      </w:pPr>
      <w:hyperlink w:anchor="_Toc9890" w:history="1">
        <w:r>
          <w:rPr>
            <w:rFonts w:ascii="仿宋" w:eastAsia="仿宋" w:hAnsi="仿宋" w:cs="仿宋" w:hint="eastAsia"/>
            <w:lang w:eastAsia="zh-CN"/>
          </w:rPr>
          <w:t>(五)、高档打印装置项目选址和土地综合评估</w:t>
        </w:r>
        <w:r>
          <w:tab/>
        </w:r>
        <w:r>
          <w:fldChar w:fldCharType="begin"/>
        </w:r>
        <w:r>
          <w:instrText xml:space="preserve"> PAGEREF _Toc9890 \h </w:instrText>
        </w:r>
        <w:r>
          <w:fldChar w:fldCharType="separate"/>
        </w:r>
        <w:r>
          <w:t>16</w:t>
        </w:r>
        <w:r>
          <w:fldChar w:fldCharType="end"/>
        </w:r>
      </w:hyperlink>
    </w:p>
    <w:p>
      <w:pPr>
        <w:pStyle w:val="TOC2"/>
        <w:tabs>
          <w:tab w:val="right" w:leader="dot" w:pos="8306"/>
        </w:tabs>
      </w:pPr>
      <w:hyperlink w:anchor="_Toc8149" w:history="1">
        <w:r>
          <w:rPr>
            <w:rFonts w:ascii="仿宋" w:eastAsia="仿宋" w:hAnsi="仿宋" w:cs="仿宋" w:hint="eastAsia"/>
            <w:lang w:eastAsia="zh-CN"/>
          </w:rPr>
          <w:t>(六)、土木工程建设目标</w:t>
        </w:r>
        <w:r>
          <w:tab/>
        </w:r>
        <w:r>
          <w:fldChar w:fldCharType="begin"/>
        </w:r>
        <w:r>
          <w:instrText xml:space="preserve"> PAGEREF _Toc8149 \h </w:instrText>
        </w:r>
        <w:r>
          <w:fldChar w:fldCharType="separate"/>
        </w:r>
        <w:r>
          <w:t>17</w:t>
        </w:r>
        <w:r>
          <w:fldChar w:fldCharType="end"/>
        </w:r>
      </w:hyperlink>
    </w:p>
    <w:p>
      <w:pPr>
        <w:pStyle w:val="TOC2"/>
        <w:tabs>
          <w:tab w:val="right" w:leader="dot" w:pos="8306"/>
        </w:tabs>
      </w:pPr>
      <w:hyperlink w:anchor="_Toc13594" w:history="1">
        <w:r>
          <w:rPr>
            <w:rFonts w:ascii="仿宋" w:eastAsia="仿宋" w:hAnsi="仿宋" w:cs="仿宋" w:hint="eastAsia"/>
            <w:lang w:eastAsia="zh-CN"/>
          </w:rPr>
          <w:t>(七)、设备采购计划</w:t>
        </w:r>
        <w:r>
          <w:tab/>
        </w:r>
        <w:r>
          <w:fldChar w:fldCharType="begin"/>
        </w:r>
        <w:r>
          <w:instrText xml:space="preserve"> PAGEREF _Toc13594 \h </w:instrText>
        </w:r>
        <w:r>
          <w:fldChar w:fldCharType="separate"/>
        </w:r>
        <w:r>
          <w:t>17</w:t>
        </w:r>
        <w:r>
          <w:fldChar w:fldCharType="end"/>
        </w:r>
      </w:hyperlink>
    </w:p>
    <w:p>
      <w:pPr>
        <w:pStyle w:val="TOC2"/>
        <w:tabs>
          <w:tab w:val="right" w:leader="dot" w:pos="8306"/>
        </w:tabs>
      </w:pPr>
      <w:hyperlink w:anchor="_Toc6620" w:history="1">
        <w:r>
          <w:rPr>
            <w:rFonts w:ascii="仿宋" w:eastAsia="仿宋" w:hAnsi="仿宋" w:cs="仿宋" w:hint="eastAsia"/>
            <w:lang w:eastAsia="zh-CN"/>
          </w:rPr>
          <w:t>(八)、产品规划与开发方案</w:t>
        </w:r>
        <w:r>
          <w:tab/>
        </w:r>
        <w:r>
          <w:fldChar w:fldCharType="begin"/>
        </w:r>
        <w:r>
          <w:instrText xml:space="preserve"> PAGEREF _Toc6620 \h </w:instrText>
        </w:r>
        <w:r>
          <w:fldChar w:fldCharType="separate"/>
        </w:r>
        <w:r>
          <w:t>18</w:t>
        </w:r>
        <w:r>
          <w:fldChar w:fldCharType="end"/>
        </w:r>
      </w:hyperlink>
    </w:p>
    <w:p>
      <w:pPr>
        <w:pStyle w:val="TOC2"/>
        <w:tabs>
          <w:tab w:val="right" w:leader="dot" w:pos="8306"/>
        </w:tabs>
      </w:pPr>
      <w:hyperlink w:anchor="_Toc18520" w:history="1">
        <w:r>
          <w:rPr>
            <w:rFonts w:ascii="仿宋" w:eastAsia="仿宋" w:hAnsi="仿宋" w:cs="仿宋" w:hint="eastAsia"/>
            <w:lang w:eastAsia="zh-CN"/>
          </w:rPr>
          <w:t>(九)、原材料供应保障</w:t>
        </w:r>
        <w:r>
          <w:tab/>
        </w:r>
        <w:r>
          <w:fldChar w:fldCharType="begin"/>
        </w:r>
        <w:r>
          <w:instrText xml:space="preserve"> PAGEREF _Toc18520 \h </w:instrText>
        </w:r>
        <w:r>
          <w:fldChar w:fldCharType="separate"/>
        </w:r>
        <w:r>
          <w:t>18</w:t>
        </w:r>
        <w:r>
          <w:fldChar w:fldCharType="end"/>
        </w:r>
      </w:hyperlink>
    </w:p>
    <w:p>
      <w:pPr>
        <w:pStyle w:val="TOC2"/>
        <w:tabs>
          <w:tab w:val="right" w:leader="dot" w:pos="8306"/>
        </w:tabs>
      </w:pPr>
      <w:hyperlink w:anchor="_Toc1874" w:history="1">
        <w:r>
          <w:rPr>
            <w:rFonts w:ascii="仿宋" w:eastAsia="仿宋" w:hAnsi="仿宋" w:cs="仿宋" w:hint="eastAsia"/>
            <w:lang w:eastAsia="zh-CN"/>
          </w:rPr>
          <w:t>(十)、高档打印装置项目能源消耗分析</w:t>
        </w:r>
        <w:r>
          <w:tab/>
        </w:r>
        <w:r>
          <w:fldChar w:fldCharType="begin"/>
        </w:r>
        <w:r>
          <w:instrText xml:space="preserve"> PAGEREF _Toc1874 \h </w:instrText>
        </w:r>
        <w:r>
          <w:fldChar w:fldCharType="separate"/>
        </w:r>
        <w:r>
          <w:t>19</w:t>
        </w:r>
        <w:r>
          <w:fldChar w:fldCharType="end"/>
        </w:r>
      </w:hyperlink>
    </w:p>
    <w:p>
      <w:pPr>
        <w:pStyle w:val="TOC2"/>
        <w:tabs>
          <w:tab w:val="right" w:leader="dot" w:pos="8306"/>
        </w:tabs>
      </w:pPr>
      <w:hyperlink w:anchor="_Toc2310" w:history="1">
        <w:r>
          <w:rPr>
            <w:rFonts w:ascii="仿宋" w:eastAsia="仿宋" w:hAnsi="仿宋" w:cs="仿宋" w:hint="eastAsia"/>
            <w:lang w:eastAsia="zh-CN"/>
          </w:rPr>
          <w:t>(十一)、环境保护</w:t>
        </w:r>
        <w:r>
          <w:tab/>
        </w:r>
        <w:r>
          <w:fldChar w:fldCharType="begin"/>
        </w:r>
        <w:r>
          <w:instrText xml:space="preserve"> PAGEREF _Toc2310 \h </w:instrText>
        </w:r>
        <w:r>
          <w:fldChar w:fldCharType="separate"/>
        </w:r>
        <w:r>
          <w:t>20</w:t>
        </w:r>
        <w:r>
          <w:fldChar w:fldCharType="end"/>
        </w:r>
      </w:hyperlink>
    </w:p>
    <w:p>
      <w:pPr>
        <w:pStyle w:val="TOC2"/>
        <w:tabs>
          <w:tab w:val="right" w:leader="dot" w:pos="8306"/>
        </w:tabs>
      </w:pPr>
      <w:hyperlink w:anchor="_Toc11825" w:history="1">
        <w:r>
          <w:rPr>
            <w:rFonts w:ascii="仿宋" w:eastAsia="仿宋" w:hAnsi="仿宋" w:cs="仿宋" w:hint="eastAsia"/>
            <w:lang w:eastAsia="zh-CN"/>
          </w:rPr>
          <w:t>(十二)、高档打印装置项目进度规划与执行</w:t>
        </w:r>
        <w:r>
          <w:tab/>
        </w:r>
        <w:r>
          <w:fldChar w:fldCharType="begin"/>
        </w:r>
        <w:r>
          <w:instrText xml:space="preserve"> PAGEREF _Toc11825 \h </w:instrText>
        </w:r>
        <w:r>
          <w:fldChar w:fldCharType="separate"/>
        </w:r>
        <w:r>
          <w:t>21</w:t>
        </w:r>
        <w:r>
          <w:fldChar w:fldCharType="end"/>
        </w:r>
      </w:hyperlink>
    </w:p>
    <w:p>
      <w:pPr>
        <w:pStyle w:val="TOC2"/>
        <w:tabs>
          <w:tab w:val="right" w:leader="dot" w:pos="8306"/>
        </w:tabs>
      </w:pPr>
      <w:hyperlink w:anchor="_Toc19794" w:history="1">
        <w:r>
          <w:rPr>
            <w:rFonts w:ascii="仿宋" w:eastAsia="仿宋" w:hAnsi="仿宋" w:cs="仿宋" w:hint="eastAsia"/>
            <w:lang w:eastAsia="zh-CN"/>
          </w:rPr>
          <w:t>(十三)、经济效益分析与投资预估</w:t>
        </w:r>
        <w:r>
          <w:tab/>
        </w:r>
        <w:r>
          <w:fldChar w:fldCharType="begin"/>
        </w:r>
        <w:r>
          <w:instrText xml:space="preserve"> PAGEREF _Toc19794 \h </w:instrText>
        </w:r>
        <w:r>
          <w:fldChar w:fldCharType="separate"/>
        </w:r>
        <w:r>
          <w:t>22</w:t>
        </w:r>
        <w:r>
          <w:fldChar w:fldCharType="end"/>
        </w:r>
      </w:hyperlink>
    </w:p>
    <w:p>
      <w:pPr>
        <w:pStyle w:val="TOC2"/>
        <w:tabs>
          <w:tab w:val="right" w:leader="dot" w:pos="8306"/>
        </w:tabs>
      </w:pPr>
      <w:hyperlink w:anchor="_Toc23480" w:history="1">
        <w:r>
          <w:rPr>
            <w:rFonts w:ascii="仿宋" w:eastAsia="仿宋" w:hAnsi="仿宋" w:cs="仿宋" w:hint="eastAsia"/>
            <w:lang w:eastAsia="zh-CN"/>
          </w:rPr>
          <w:t>(十四)、报告详解与解释</w:t>
        </w:r>
        <w:r>
          <w:tab/>
        </w:r>
        <w:r>
          <w:fldChar w:fldCharType="begin"/>
        </w:r>
        <w:r>
          <w:instrText xml:space="preserve"> PAGEREF _Toc23480 \h </w:instrText>
        </w:r>
        <w:r>
          <w:fldChar w:fldCharType="separate"/>
        </w:r>
        <w:r>
          <w:t>23</w:t>
        </w:r>
        <w:r>
          <w:fldChar w:fldCharType="end"/>
        </w:r>
      </w:hyperlink>
    </w:p>
    <w:p>
      <w:pPr>
        <w:pStyle w:val="TOC1"/>
        <w:tabs>
          <w:tab w:val="right" w:leader="dot" w:pos="8306"/>
        </w:tabs>
      </w:pPr>
      <w:hyperlink w:anchor="_Toc26137" w:history="1">
        <w:r>
          <w:rPr>
            <w:rFonts w:ascii="仿宋" w:eastAsia="仿宋" w:hAnsi="仿宋" w:cs="仿宋" w:hint="eastAsia"/>
            <w:lang w:eastAsia="zh-CN"/>
          </w:rPr>
          <w:t>五、合作伙伴关系管理</w:t>
        </w:r>
        <w:r>
          <w:tab/>
        </w:r>
        <w:r>
          <w:fldChar w:fldCharType="begin"/>
        </w:r>
        <w:r>
          <w:instrText xml:space="preserve"> PAGEREF _Toc26137 \h </w:instrText>
        </w:r>
        <w:r>
          <w:fldChar w:fldCharType="separate"/>
        </w:r>
        <w:r>
          <w:t>24</w:t>
        </w:r>
        <w:r>
          <w:fldChar w:fldCharType="end"/>
        </w:r>
      </w:hyperlink>
    </w:p>
    <w:p>
      <w:pPr>
        <w:pStyle w:val="TOC2"/>
        <w:tabs>
          <w:tab w:val="right" w:leader="dot" w:pos="8306"/>
        </w:tabs>
      </w:pPr>
      <w:hyperlink w:anchor="_Toc31596" w:history="1">
        <w:r>
          <w:rPr>
            <w:rFonts w:ascii="仿宋" w:eastAsia="仿宋" w:hAnsi="仿宋" w:cs="仿宋" w:hint="eastAsia"/>
            <w:lang w:eastAsia="zh-CN"/>
          </w:rPr>
          <w:t>(一)、合作伙伴选择与评估</w:t>
        </w:r>
        <w:r>
          <w:tab/>
        </w:r>
        <w:r>
          <w:fldChar w:fldCharType="begin"/>
        </w:r>
        <w:r>
          <w:instrText xml:space="preserve"> PAGEREF _Toc31596 \h </w:instrText>
        </w:r>
        <w:r>
          <w:fldChar w:fldCharType="separate"/>
        </w:r>
        <w:r>
          <w:t>24</w:t>
        </w:r>
        <w:r>
          <w:fldChar w:fldCharType="end"/>
        </w:r>
      </w:hyperlink>
    </w:p>
    <w:p>
      <w:pPr>
        <w:pStyle w:val="TOC2"/>
        <w:tabs>
          <w:tab w:val="right" w:leader="dot" w:pos="8306"/>
        </w:tabs>
      </w:pPr>
      <w:hyperlink w:anchor="_Toc24193" w:history="1">
        <w:r>
          <w:rPr>
            <w:rFonts w:ascii="仿宋" w:eastAsia="仿宋" w:hAnsi="仿宋" w:cs="仿宋" w:hint="eastAsia"/>
            <w:lang w:eastAsia="zh-CN"/>
          </w:rPr>
          <w:t>(二)、合作伙伴协议与合同管理</w:t>
        </w:r>
        <w:r>
          <w:tab/>
        </w:r>
        <w:r>
          <w:fldChar w:fldCharType="begin"/>
        </w:r>
        <w:r>
          <w:instrText xml:space="preserve"> PAGEREF _Toc24193 \h </w:instrText>
        </w:r>
        <w:r>
          <w:fldChar w:fldCharType="separate"/>
        </w:r>
        <w:r>
          <w:t>25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39" w:history="1">
        <w:r>
          <w:rPr>
            <w:rFonts w:ascii="仿宋" w:eastAsia="仿宋" w:hAnsi="仿宋" w:cs="仿宋" w:hint="eastAsia"/>
            <w:lang w:eastAsia="zh-CN"/>
          </w:rPr>
          <w:t>(三)、风险共担与利益共享机制</w:t>
        </w:r>
        <w:r>
          <w:tab/>
        </w:r>
        <w:r>
          <w:fldChar w:fldCharType="begin"/>
        </w:r>
        <w:r>
          <w:instrText xml:space="preserve"> PAGEREF _Toc19139 \h </w:instrText>
        </w:r>
        <w:r>
          <w:fldChar w:fldCharType="separate"/>
        </w:r>
        <w:r>
          <w:t>26</w:t>
        </w:r>
        <w:r>
          <w:fldChar w:fldCharType="end"/>
        </w:r>
      </w:hyperlink>
    </w:p>
    <w:p>
      <w:pPr>
        <w:pStyle w:val="TOC2"/>
        <w:tabs>
          <w:tab w:val="right" w:leader="dot" w:pos="8306"/>
        </w:tabs>
      </w:pPr>
      <w:hyperlink w:anchor="_Toc2411" w:history="1">
        <w:r>
          <w:rPr>
            <w:rFonts w:ascii="仿宋" w:eastAsia="仿宋" w:hAnsi="仿宋" w:cs="仿宋" w:hint="eastAsia"/>
            <w:lang w:eastAsia="zh-CN"/>
          </w:rPr>
          <w:t>(四)、定期合作评估与调整</w:t>
        </w:r>
        <w:r>
          <w:tab/>
        </w:r>
        <w:r>
          <w:fldChar w:fldCharType="begin"/>
        </w:r>
        <w:r>
          <w:instrText xml:space="preserve"> PAGEREF _Toc2411 \h </w:instrText>
        </w:r>
        <w:r>
          <w:fldChar w:fldCharType="separate"/>
        </w:r>
        <w:r>
          <w:t>27</w:t>
        </w:r>
        <w:r>
          <w:fldChar w:fldCharType="end"/>
        </w:r>
      </w:hyperlink>
    </w:p>
    <w:p>
      <w:pPr>
        <w:pStyle w:val="TOC1"/>
        <w:tabs>
          <w:tab w:val="right" w:leader="dot" w:pos="8306"/>
        </w:tabs>
      </w:pPr>
      <w:hyperlink w:anchor="_Toc14167" w:history="1">
        <w:r>
          <w:rPr>
            <w:rFonts w:ascii="仿宋" w:eastAsia="仿宋" w:hAnsi="仿宋" w:cs="仿宋" w:hint="eastAsia"/>
            <w:lang w:eastAsia="zh-CN"/>
          </w:rPr>
          <w:t>六、科技创新与研发</w:t>
        </w:r>
        <w:r>
          <w:tab/>
        </w:r>
        <w:r>
          <w:fldChar w:fldCharType="begin"/>
        </w:r>
        <w:r>
          <w:instrText xml:space="preserve"> PAGEREF _Toc14167 \h </w:instrText>
        </w:r>
        <w:r>
          <w:fldChar w:fldCharType="separate"/>
        </w:r>
        <w:r>
          <w:t>28</w:t>
        </w:r>
        <w:r>
          <w:fldChar w:fldCharType="end"/>
        </w:r>
      </w:hyperlink>
    </w:p>
    <w:p>
      <w:pPr>
        <w:pStyle w:val="TOC2"/>
        <w:tabs>
          <w:tab w:val="right" w:leader="dot" w:pos="8306"/>
        </w:tabs>
      </w:pPr>
      <w:hyperlink w:anchor="_Toc21341" w:history="1">
        <w:r>
          <w:rPr>
            <w:rFonts w:ascii="仿宋" w:eastAsia="仿宋" w:hAnsi="仿宋" w:cs="仿宋" w:hint="eastAsia"/>
            <w:lang w:eastAsia="zh-CN"/>
          </w:rPr>
          <w:t>(一)、科技创新战略规划</w:t>
        </w:r>
        <w:r>
          <w:tab/>
        </w:r>
        <w:r>
          <w:fldChar w:fldCharType="begin"/>
        </w:r>
        <w:r>
          <w:instrText xml:space="preserve"> PAGEREF _Toc21341 \h </w:instrText>
        </w:r>
        <w:r>
          <w:fldChar w:fldCharType="separate"/>
        </w:r>
        <w:r>
          <w:t>28</w:t>
        </w:r>
        <w:r>
          <w:fldChar w:fldCharType="end"/>
        </w:r>
      </w:hyperlink>
    </w:p>
    <w:p>
      <w:pPr>
        <w:pStyle w:val="TOC2"/>
        <w:tabs>
          <w:tab w:val="right" w:leader="dot" w:pos="8306"/>
        </w:tabs>
      </w:pPr>
      <w:hyperlink w:anchor="_Toc9116" w:history="1">
        <w:r>
          <w:rPr>
            <w:rFonts w:ascii="仿宋" w:eastAsia="仿宋" w:hAnsi="仿宋" w:cs="仿宋" w:hint="eastAsia"/>
            <w:lang w:eastAsia="zh-CN"/>
          </w:rPr>
          <w:t>(二)、研发团队建设</w:t>
        </w:r>
        <w:r>
          <w:tab/>
        </w:r>
        <w:r>
          <w:fldChar w:fldCharType="begin"/>
        </w:r>
        <w:r>
          <w:instrText xml:space="preserve"> PAGEREF _Toc9116 \h </w:instrText>
        </w:r>
        <w:r>
          <w:fldChar w:fldCharType="separate"/>
        </w:r>
        <w:r>
          <w:t>30</w:t>
        </w:r>
        <w:r>
          <w:fldChar w:fldCharType="end"/>
        </w:r>
      </w:hyperlink>
    </w:p>
    <w:p>
      <w:pPr>
        <w:pStyle w:val="TOC2"/>
        <w:tabs>
          <w:tab w:val="right" w:leader="dot" w:pos="8306"/>
        </w:tabs>
      </w:pPr>
      <w:hyperlink w:anchor="_Toc17622" w:history="1">
        <w:r>
          <w:rPr>
            <w:rFonts w:ascii="仿宋" w:eastAsia="仿宋" w:hAnsi="仿宋" w:cs="仿宋" w:hint="eastAsia"/>
            <w:lang w:eastAsia="zh-CN"/>
          </w:rPr>
          <w:t>(三)、知识产权保护机制</w:t>
        </w:r>
        <w:r>
          <w:tab/>
        </w:r>
        <w:r>
          <w:fldChar w:fldCharType="begin"/>
        </w:r>
        <w:r>
          <w:instrText xml:space="preserve"> PAGEREF _Toc17622 \h </w:instrText>
        </w:r>
        <w:r>
          <w:fldChar w:fldCharType="separate"/>
        </w:r>
        <w:r>
          <w:t>31</w:t>
        </w:r>
        <w:r>
          <w:fldChar w:fldCharType="end"/>
        </w:r>
      </w:hyperlink>
    </w:p>
    <w:p>
      <w:pPr>
        <w:pStyle w:val="TOC2"/>
        <w:tabs>
          <w:tab w:val="right" w:leader="dot" w:pos="8306"/>
        </w:tabs>
      </w:pPr>
      <w:hyperlink w:anchor="_Toc28276" w:history="1">
        <w:r>
          <w:rPr>
            <w:rFonts w:ascii="仿宋" w:eastAsia="仿宋" w:hAnsi="仿宋" w:cs="仿宋" w:hint="eastAsia"/>
            <w:lang w:eastAsia="zh-CN"/>
          </w:rPr>
          <w:t>(四)、技术引进与应用</w:t>
        </w:r>
        <w:r>
          <w:tab/>
        </w:r>
        <w:r>
          <w:fldChar w:fldCharType="begin"/>
        </w:r>
        <w:r>
          <w:instrText xml:space="preserve"> PAGEREF _Toc28276 \h </w:instrText>
        </w:r>
        <w:r>
          <w:fldChar w:fldCharType="separate"/>
        </w:r>
        <w:r>
          <w:t>32</w:t>
        </w:r>
        <w:r>
          <w:fldChar w:fldCharType="end"/>
        </w:r>
      </w:hyperlink>
    </w:p>
    <w:p>
      <w:pPr>
        <w:pStyle w:val="TOC1"/>
        <w:tabs>
          <w:tab w:val="right" w:leader="dot" w:pos="8306"/>
        </w:tabs>
      </w:pPr>
      <w:hyperlink w:anchor="_Toc16426" w:history="1">
        <w:r>
          <w:rPr>
            <w:rFonts w:ascii="仿宋" w:eastAsia="仿宋" w:hAnsi="仿宋" w:cs="仿宋" w:hint="eastAsia"/>
            <w:lang w:eastAsia="zh-CN"/>
          </w:rPr>
          <w:t>七、质量管理与监督</w:t>
        </w:r>
        <w:r>
          <w:tab/>
        </w:r>
        <w:r>
          <w:fldChar w:fldCharType="begin"/>
        </w:r>
        <w:r>
          <w:instrText xml:space="preserve"> PAGEREF _Toc16426 \h </w:instrText>
        </w:r>
        <w:r>
          <w:fldChar w:fldCharType="separate"/>
        </w:r>
        <w:r>
          <w:t>33</w:t>
        </w:r>
        <w:r>
          <w:fldChar w:fldCharType="end"/>
        </w:r>
      </w:hyperlink>
    </w:p>
    <w:p>
      <w:pPr>
        <w:pStyle w:val="TOC2"/>
        <w:tabs>
          <w:tab w:val="right" w:leader="dot" w:pos="8306"/>
        </w:tabs>
      </w:pPr>
      <w:hyperlink w:anchor="_Toc15368" w:history="1">
        <w:r>
          <w:rPr>
            <w:rFonts w:ascii="仿宋" w:eastAsia="仿宋" w:hAnsi="仿宋" w:cs="仿宋" w:hint="eastAsia"/>
            <w:lang w:eastAsia="zh-CN"/>
          </w:rPr>
          <w:t>(一)、质量管理原则</w:t>
        </w:r>
        <w:r>
          <w:tab/>
        </w:r>
        <w:r>
          <w:fldChar w:fldCharType="begin"/>
        </w:r>
        <w:r>
          <w:instrText xml:space="preserve"> PAGEREF _Toc15368 \h </w:instrText>
        </w:r>
        <w:r>
          <w:fldChar w:fldCharType="separate"/>
        </w:r>
        <w:r>
          <w:t>33</w:t>
        </w:r>
        <w:r>
          <w:fldChar w:fldCharType="end"/>
        </w:r>
      </w:hyperlink>
    </w:p>
    <w:p>
      <w:pPr>
        <w:pStyle w:val="TOC2"/>
        <w:tabs>
          <w:tab w:val="right" w:leader="dot" w:pos="8306"/>
        </w:tabs>
      </w:pPr>
      <w:hyperlink w:anchor="_Toc8024" w:history="1">
        <w:r>
          <w:rPr>
            <w:rFonts w:ascii="仿宋" w:eastAsia="仿宋" w:hAnsi="仿宋" w:cs="仿宋" w:hint="eastAsia"/>
            <w:lang w:eastAsia="zh-CN"/>
          </w:rPr>
          <w:t>(二)、质量控制措施</w:t>
        </w:r>
        <w:r>
          <w:tab/>
        </w:r>
        <w:r>
          <w:fldChar w:fldCharType="begin"/>
        </w:r>
        <w:r>
          <w:instrText xml:space="preserve"> PAGEREF _Toc8024 \h </w:instrText>
        </w:r>
        <w:r>
          <w:fldChar w:fldCharType="separate"/>
        </w:r>
        <w:r>
          <w:t>35</w:t>
        </w:r>
        <w:r>
          <w:fldChar w:fldCharType="end"/>
        </w:r>
      </w:hyperlink>
    </w:p>
    <w:p>
      <w:pPr>
        <w:pStyle w:val="TOC2"/>
        <w:tabs>
          <w:tab w:val="right" w:leader="dot" w:pos="8306"/>
        </w:tabs>
      </w:pPr>
      <w:hyperlink w:anchor="_Toc13016" w:history="1">
        <w:r>
          <w:rPr>
            <w:rFonts w:ascii="仿宋" w:eastAsia="仿宋" w:hAnsi="仿宋" w:cs="仿宋" w:hint="eastAsia"/>
            <w:lang w:eastAsia="zh-CN"/>
          </w:rPr>
          <w:t>(三)、监督与评估机制</w:t>
        </w:r>
        <w:r>
          <w:tab/>
        </w:r>
        <w:r>
          <w:fldChar w:fldCharType="begin"/>
        </w:r>
        <w:r>
          <w:instrText xml:space="preserve"> PAGEREF _Toc13016 \h </w:instrText>
        </w:r>
        <w:r>
          <w:fldChar w:fldCharType="separate"/>
        </w:r>
        <w:r>
          <w:t>37</w:t>
        </w:r>
        <w:r>
          <w:fldChar w:fldCharType="end"/>
        </w:r>
      </w:hyperlink>
    </w:p>
    <w:p>
      <w:pPr>
        <w:pStyle w:val="TOC2"/>
        <w:tabs>
          <w:tab w:val="right" w:leader="dot" w:pos="8306"/>
        </w:tabs>
      </w:pPr>
      <w:hyperlink w:anchor="_Toc14714" w:history="1">
        <w:r>
          <w:rPr>
            <w:rFonts w:ascii="仿宋" w:eastAsia="仿宋" w:hAnsi="仿宋" w:cs="仿宋" w:hint="eastAsia"/>
            <w:lang w:eastAsia="zh-CN"/>
          </w:rPr>
          <w:t>(四)、持续改进与反馈</w:t>
        </w:r>
        <w:r>
          <w:tab/>
        </w:r>
        <w:r>
          <w:fldChar w:fldCharType="begin"/>
        </w:r>
        <w:r>
          <w:instrText xml:space="preserve"> PAGEREF _Toc14714 \h </w:instrText>
        </w:r>
        <w:r>
          <w:fldChar w:fldCharType="separate"/>
        </w:r>
        <w:r>
          <w:t>38</w:t>
        </w:r>
        <w:r>
          <w:fldChar w:fldCharType="end"/>
        </w:r>
      </w:hyperlink>
    </w:p>
    <w:p>
      <w:pPr>
        <w:pStyle w:val="TOC1"/>
        <w:tabs>
          <w:tab w:val="right" w:leader="dot" w:pos="8306"/>
        </w:tabs>
      </w:pPr>
      <w:hyperlink w:anchor="_Toc13792" w:history="1">
        <w:r>
          <w:rPr>
            <w:rFonts w:ascii="仿宋" w:eastAsia="仿宋" w:hAnsi="仿宋" w:cs="仿宋" w:hint="eastAsia"/>
            <w:lang w:eastAsia="zh-CN"/>
          </w:rPr>
          <w:t>八、高档打印装置项目落地与推广</w:t>
        </w:r>
        <w:r>
          <w:tab/>
        </w:r>
        <w:r>
          <w:fldChar w:fldCharType="begin"/>
        </w:r>
        <w:r>
          <w:instrText xml:space="preserve"> PAGEREF _Toc13792 \h </w:instrText>
        </w:r>
        <w:r>
          <w:fldChar w:fldCharType="separate"/>
        </w:r>
        <w:r>
          <w:t>41</w:t>
        </w:r>
        <w:r>
          <w:fldChar w:fldCharType="end"/>
        </w:r>
      </w:hyperlink>
    </w:p>
    <w:p>
      <w:pPr>
        <w:pStyle w:val="TOC2"/>
        <w:tabs>
          <w:tab w:val="right" w:leader="dot" w:pos="8306"/>
        </w:tabs>
      </w:pPr>
      <w:hyperlink w:anchor="_Toc21690" w:history="1">
        <w:r>
          <w:rPr>
            <w:rFonts w:ascii="仿宋" w:eastAsia="仿宋" w:hAnsi="仿宋" w:cs="仿宋" w:hint="eastAsia"/>
            <w:lang w:eastAsia="zh-CN"/>
          </w:rPr>
          <w:t>(一)、高档打印装置项目推广计划</w:t>
        </w:r>
        <w:r>
          <w:tab/>
        </w:r>
        <w:r>
          <w:fldChar w:fldCharType="begin"/>
        </w:r>
        <w:r>
          <w:instrText xml:space="preserve"> PAGEREF _Toc21690 \h </w:instrText>
        </w:r>
        <w:r>
          <w:fldChar w:fldCharType="separate"/>
        </w:r>
        <w:r>
          <w:t>41</w:t>
        </w:r>
        <w:r>
          <w:fldChar w:fldCharType="end"/>
        </w:r>
      </w:hyperlink>
    </w:p>
    <w:p>
      <w:pPr>
        <w:pStyle w:val="TOC2"/>
        <w:tabs>
          <w:tab w:val="right" w:leader="dot" w:pos="8306"/>
        </w:tabs>
      </w:pPr>
      <w:hyperlink w:anchor="_Toc11580" w:history="1">
        <w:r>
          <w:rPr>
            <w:rFonts w:ascii="仿宋" w:eastAsia="仿宋" w:hAnsi="仿宋" w:cs="仿宋" w:hint="eastAsia"/>
            <w:lang w:eastAsia="zh-CN"/>
          </w:rPr>
          <w:t>(二)、地方政府支持与合作</w:t>
        </w:r>
        <w:r>
          <w:tab/>
        </w:r>
        <w:r>
          <w:fldChar w:fldCharType="begin"/>
        </w:r>
        <w:r>
          <w:instrText xml:space="preserve"> PAGEREF _Toc11580 \h </w:instrText>
        </w:r>
        <w:r>
          <w:fldChar w:fldCharType="separate"/>
        </w:r>
        <w:r>
          <w:t>42</w:t>
        </w:r>
        <w:r>
          <w:fldChar w:fldCharType="end"/>
        </w:r>
      </w:hyperlink>
    </w:p>
    <w:p>
      <w:pPr>
        <w:pStyle w:val="TOC2"/>
        <w:tabs>
          <w:tab w:val="right" w:leader="dot" w:pos="8306"/>
        </w:tabs>
      </w:pPr>
      <w:hyperlink w:anchor="_Toc28916" w:history="1">
        <w:r>
          <w:rPr>
            <w:rFonts w:ascii="仿宋" w:eastAsia="仿宋" w:hAnsi="仿宋" w:cs="仿宋" w:hint="eastAsia"/>
            <w:lang w:eastAsia="zh-CN"/>
          </w:rPr>
          <w:t>(三)、市场推广与品牌建设</w:t>
        </w:r>
        <w:r>
          <w:tab/>
        </w:r>
        <w:r>
          <w:fldChar w:fldCharType="begin"/>
        </w:r>
        <w:r>
          <w:instrText xml:space="preserve"> PAGEREF _Toc28916 \h </w:instrText>
        </w:r>
        <w:r>
          <w:fldChar w:fldCharType="separate"/>
        </w:r>
        <w:r>
          <w:t>43</w:t>
        </w:r>
        <w:r>
          <w:fldChar w:fldCharType="end"/>
        </w:r>
      </w:hyperlink>
    </w:p>
    <w:p>
      <w:pPr>
        <w:pStyle w:val="TOC2"/>
        <w:tabs>
          <w:tab w:val="right" w:leader="dot" w:pos="8306"/>
        </w:tabs>
      </w:pPr>
      <w:hyperlink w:anchor="_Toc14529" w:history="1">
        <w:r>
          <w:rPr>
            <w:rFonts w:ascii="仿宋" w:eastAsia="仿宋" w:hAnsi="仿宋" w:cs="仿宋" w:hint="eastAsia"/>
            <w:lang w:eastAsia="zh-CN"/>
          </w:rPr>
          <w:t>(四)、社会参与与共享机制</w:t>
        </w:r>
        <w:r>
          <w:tab/>
        </w:r>
        <w:r>
          <w:fldChar w:fldCharType="begin"/>
        </w:r>
        <w:r>
          <w:instrText xml:space="preserve"> PAGEREF _Toc14529 \h </w:instrText>
        </w:r>
        <w:r>
          <w:fldChar w:fldCharType="separate"/>
        </w:r>
        <w:r>
          <w:t>44</w:t>
        </w:r>
        <w:r>
          <w:fldChar w:fldCharType="end"/>
        </w:r>
      </w:hyperlink>
    </w:p>
    <w:p>
      <w:pPr>
        <w:pStyle w:val="TOC1"/>
        <w:tabs>
          <w:tab w:val="right" w:leader="dot" w:pos="8306"/>
        </w:tabs>
      </w:pPr>
      <w:hyperlink w:anchor="_Toc30831" w:history="1">
        <w:r>
          <w:rPr>
            <w:rFonts w:ascii="仿宋" w:eastAsia="仿宋" w:hAnsi="仿宋" w:cs="仿宋" w:hint="eastAsia"/>
            <w:lang w:eastAsia="zh-CN"/>
          </w:rPr>
          <w:t>九、供应链管理</w:t>
        </w:r>
        <w:r>
          <w:tab/>
        </w:r>
        <w:r>
          <w:fldChar w:fldCharType="begin"/>
        </w:r>
        <w:r>
          <w:instrText xml:space="preserve"> PAGEREF _Toc30831 \h </w:instrText>
        </w:r>
        <w:r>
          <w:fldChar w:fldCharType="separate"/>
        </w:r>
        <w:r>
          <w:t>45</w:t>
        </w:r>
        <w:r>
          <w:fldChar w:fldCharType="end"/>
        </w:r>
      </w:hyperlink>
    </w:p>
    <w:p>
      <w:pPr>
        <w:pStyle w:val="TOC2"/>
        <w:tabs>
          <w:tab w:val="right" w:leader="dot" w:pos="8306"/>
        </w:tabs>
      </w:pPr>
      <w:hyperlink w:anchor="_Toc17490" w:history="1">
        <w:r>
          <w:rPr>
            <w:rFonts w:ascii="仿宋" w:eastAsia="仿宋" w:hAnsi="仿宋" w:cs="仿宋" w:hint="eastAsia"/>
            <w:lang w:eastAsia="zh-CN"/>
          </w:rPr>
          <w:t>(一)、供应链战略规划</w:t>
        </w:r>
        <w:r>
          <w:tab/>
        </w:r>
        <w:r>
          <w:fldChar w:fldCharType="begin"/>
        </w:r>
        <w:r>
          <w:instrText xml:space="preserve"> PAGEREF _Toc17490 \h </w:instrText>
        </w:r>
        <w:r>
          <w:fldChar w:fldCharType="separate"/>
        </w:r>
        <w:r>
          <w:t>45</w:t>
        </w:r>
        <w:r>
          <w:fldChar w:fldCharType="end"/>
        </w:r>
      </w:hyperlink>
    </w:p>
    <w:p>
      <w:pPr>
        <w:pStyle w:val="TOC2"/>
        <w:tabs>
          <w:tab w:val="right" w:leader="dot" w:pos="8306"/>
        </w:tabs>
      </w:pPr>
      <w:hyperlink w:anchor="_Toc3923" w:history="1">
        <w:r>
          <w:rPr>
            <w:rFonts w:ascii="仿宋" w:eastAsia="仿宋" w:hAnsi="仿宋" w:cs="仿宋" w:hint="eastAsia"/>
            <w:lang w:eastAsia="zh-CN"/>
          </w:rPr>
          <w:t>(二)、供应商选择与评估</w:t>
        </w:r>
        <w:r>
          <w:tab/>
        </w:r>
        <w:r>
          <w:fldChar w:fldCharType="begin"/>
        </w:r>
        <w:r>
          <w:instrText xml:space="preserve"> PAGEREF _Toc3923 \h </w:instrText>
        </w:r>
        <w:r>
          <w:fldChar w:fldCharType="separate"/>
        </w:r>
        <w:r>
          <w:t>45</w:t>
        </w:r>
        <w:r>
          <w:fldChar w:fldCharType="end"/>
        </w:r>
      </w:hyperlink>
    </w:p>
    <w:p>
      <w:pPr>
        <w:pStyle w:val="TOC2"/>
        <w:tabs>
          <w:tab w:val="right" w:leader="dot" w:pos="8306"/>
        </w:tabs>
      </w:pPr>
      <w:hyperlink w:anchor="_Toc29700" w:history="1">
        <w:r>
          <w:rPr>
            <w:rFonts w:ascii="仿宋" w:eastAsia="仿宋" w:hAnsi="仿宋" w:cs="仿宋" w:hint="eastAsia"/>
            <w:lang w:eastAsia="zh-CN"/>
          </w:rPr>
          <w:t>(三)、物流与库存管理</w:t>
        </w:r>
        <w:r>
          <w:tab/>
        </w:r>
        <w:r>
          <w:fldChar w:fldCharType="begin"/>
        </w:r>
        <w:r>
          <w:instrText xml:space="preserve"> PAGEREF _Toc29700 \h </w:instrText>
        </w:r>
        <w:r>
          <w:fldChar w:fldCharType="separate"/>
        </w:r>
        <w:r>
          <w:t>46</w:t>
        </w:r>
        <w:r>
          <w:fldChar w:fldCharType="end"/>
        </w:r>
      </w:hyperlink>
    </w:p>
    <w:p>
      <w:pPr>
        <w:pStyle w:val="TOC2"/>
        <w:tabs>
          <w:tab w:val="right" w:leader="dot" w:pos="8306"/>
        </w:tabs>
      </w:pPr>
      <w:hyperlink w:anchor="_Toc16319" w:history="1">
        <w:r>
          <w:rPr>
            <w:rFonts w:ascii="仿宋" w:eastAsia="仿宋" w:hAnsi="仿宋" w:cs="仿宋" w:hint="eastAsia"/>
            <w:lang w:eastAsia="zh-CN"/>
          </w:rPr>
          <w:t>(四)、供应链风险管理</w:t>
        </w:r>
        <w:r>
          <w:tab/>
        </w:r>
        <w:r>
          <w:fldChar w:fldCharType="begin"/>
        </w:r>
        <w:r>
          <w:instrText xml:space="preserve"> PAGEREF _Toc16319 \h </w:instrText>
        </w:r>
        <w:r>
          <w:fldChar w:fldCharType="separate"/>
        </w:r>
        <w:r>
          <w:t>48</w:t>
        </w:r>
        <w:r>
          <w:fldChar w:fldCharType="end"/>
        </w:r>
      </w:hyperlink>
    </w:p>
    <w:p>
      <w:pPr>
        <w:pStyle w:val="TOC1"/>
        <w:tabs>
          <w:tab w:val="right" w:leader="dot" w:pos="8306"/>
        </w:tabs>
      </w:pPr>
      <w:hyperlink w:anchor="_Toc20053" w:history="1">
        <w:r>
          <w:rPr>
            <w:rFonts w:ascii="仿宋" w:eastAsia="仿宋" w:hAnsi="仿宋" w:cs="仿宋" w:hint="eastAsia"/>
            <w:lang w:eastAsia="zh-CN"/>
          </w:rPr>
          <w:t>十、员工福利与团队建设</w:t>
        </w:r>
        <w:r>
          <w:tab/>
        </w:r>
        <w:r>
          <w:fldChar w:fldCharType="begin"/>
        </w:r>
        <w:r>
          <w:instrText xml:space="preserve"> PAGEREF _Toc20053 \h </w:instrText>
        </w:r>
        <w:r>
          <w:fldChar w:fldCharType="separate"/>
        </w:r>
        <w:r>
          <w:t>49</w:t>
        </w:r>
        <w:r>
          <w:fldChar w:fldCharType="end"/>
        </w:r>
      </w:hyperlink>
    </w:p>
    <w:p>
      <w:pPr>
        <w:pStyle w:val="TOC2"/>
        <w:tabs>
          <w:tab w:val="right" w:leader="dot" w:pos="8306"/>
        </w:tabs>
      </w:pPr>
      <w:hyperlink w:anchor="_Toc28594" w:history="1">
        <w:r>
          <w:rPr>
            <w:rFonts w:ascii="仿宋" w:eastAsia="仿宋" w:hAnsi="仿宋" w:cs="仿宋" w:hint="eastAsia"/>
            <w:lang w:eastAsia="zh-CN"/>
          </w:rPr>
          <w:t>(一)、员工福利政策制定</w:t>
        </w:r>
        <w:r>
          <w:tab/>
        </w:r>
        <w:r>
          <w:fldChar w:fldCharType="begin"/>
        </w:r>
        <w:r>
          <w:instrText xml:space="preserve"> PAGEREF _Toc28594 \h </w:instrText>
        </w:r>
        <w:r>
          <w:fldChar w:fldCharType="separate"/>
        </w:r>
        <w:r>
          <w:t>49</w:t>
        </w:r>
        <w:r>
          <w:fldChar w:fldCharType="end"/>
        </w:r>
      </w:hyperlink>
    </w:p>
    <w:p>
      <w:pPr>
        <w:pStyle w:val="TOC2"/>
        <w:tabs>
          <w:tab w:val="right" w:leader="dot" w:pos="8306"/>
        </w:tabs>
      </w:pPr>
      <w:hyperlink w:anchor="_Toc31985" w:history="1">
        <w:r>
          <w:rPr>
            <w:rFonts w:ascii="仿宋" w:eastAsia="仿宋" w:hAnsi="仿宋" w:cs="仿宋" w:hint="eastAsia"/>
            <w:lang w:eastAsia="zh-CN"/>
          </w:rPr>
          <w:t>(二)、团队建设活动规划</w:t>
        </w:r>
        <w:r>
          <w:tab/>
        </w:r>
        <w:r>
          <w:fldChar w:fldCharType="begin"/>
        </w:r>
        <w:r>
          <w:instrText xml:space="preserve"> PAGEREF _Toc31985 \h </w:instrText>
        </w:r>
        <w:r>
          <w:fldChar w:fldCharType="separate"/>
        </w:r>
        <w:r>
          <w:t>50</w:t>
        </w:r>
        <w:r>
          <w:fldChar w:fldCharType="end"/>
        </w:r>
      </w:hyperlink>
    </w:p>
    <w:p>
      <w:pPr>
        <w:pStyle w:val="TOC2"/>
        <w:tabs>
          <w:tab w:val="right" w:leader="dot" w:pos="8306"/>
        </w:tabs>
      </w:pPr>
      <w:hyperlink w:anchor="_Toc14117" w:history="1">
        <w:r>
          <w:rPr>
            <w:rFonts w:ascii="仿宋" w:eastAsia="仿宋" w:hAnsi="仿宋" w:cs="仿宋" w:hint="eastAsia"/>
            <w:lang w:eastAsia="zh-CN"/>
          </w:rPr>
          <w:t>(三)、员工关怀与激励措施</w:t>
        </w:r>
        <w:r>
          <w:tab/>
        </w:r>
        <w:r>
          <w:fldChar w:fldCharType="begin"/>
        </w:r>
        <w:r>
          <w:instrText xml:space="preserve"> PAGEREF _Toc14117 \h </w:instrText>
        </w:r>
        <w:r>
          <w:fldChar w:fldCharType="separate"/>
        </w:r>
        <w:r>
          <w:t>50</w:t>
        </w:r>
        <w:r>
          <w:fldChar w:fldCharType="end"/>
        </w:r>
      </w:hyperlink>
    </w:p>
    <w:p>
      <w:pPr>
        <w:pStyle w:val="TOC2"/>
        <w:tabs>
          <w:tab w:val="right" w:leader="dot" w:pos="8306"/>
        </w:tabs>
      </w:pPr>
      <w:hyperlink w:anchor="_Toc228" w:history="1">
        <w:r>
          <w:rPr>
            <w:rFonts w:ascii="仿宋" w:eastAsia="仿宋" w:hAnsi="仿宋" w:cs="仿宋" w:hint="eastAsia"/>
            <w:lang w:eastAsia="zh-CN"/>
          </w:rPr>
          <w:t>(四)、团队文化与价值观塑造</w:t>
        </w:r>
        <w:r>
          <w:tab/>
        </w:r>
        <w:r>
          <w:fldChar w:fldCharType="begin"/>
        </w:r>
        <w:r>
          <w:instrText xml:space="preserve"> PAGEREF _Toc228 \h </w:instrText>
        </w:r>
        <w:r>
          <w:fldChar w:fldCharType="separate"/>
        </w:r>
        <w:r>
          <w:t>52</w:t>
        </w:r>
        <w:r>
          <w:fldChar w:fldCharType="end"/>
        </w:r>
      </w:hyperlink>
    </w:p>
    <w:p>
      <w:pPr>
        <w:pStyle w:val="TOC1"/>
        <w:tabs>
          <w:tab w:val="right" w:leader="dot" w:pos="8306"/>
        </w:tabs>
      </w:pPr>
      <w:hyperlink w:anchor="_Toc8198" w:history="1">
        <w:r>
          <w:rPr>
            <w:rFonts w:ascii="仿宋" w:eastAsia="仿宋" w:hAnsi="仿宋" w:cs="仿宋" w:hint="eastAsia"/>
            <w:lang w:eastAsia="zh-CN"/>
          </w:rPr>
          <w:t>十一、市场营销与品牌推广</w:t>
        </w:r>
        <w:r>
          <w:tab/>
        </w:r>
        <w:r>
          <w:fldChar w:fldCharType="begin"/>
        </w:r>
        <w:r>
          <w:instrText xml:space="preserve"> PAGEREF _Toc8198 \h </w:instrText>
        </w:r>
        <w:r>
          <w:fldChar w:fldCharType="separate"/>
        </w:r>
        <w:r>
          <w:t>53</w:t>
        </w:r>
        <w:r>
          <w:fldChar w:fldCharType="end"/>
        </w:r>
      </w:hyperlink>
    </w:p>
    <w:p>
      <w:pPr>
        <w:pStyle w:val="TOC2"/>
        <w:tabs>
          <w:tab w:val="right" w:leader="dot" w:pos="8306"/>
        </w:tabs>
      </w:pPr>
      <w:hyperlink w:anchor="_Toc23855" w:history="1">
        <w:r>
          <w:rPr>
            <w:rFonts w:ascii="仿宋" w:eastAsia="仿宋" w:hAnsi="仿宋" w:cs="仿宋" w:hint="eastAsia"/>
            <w:lang w:eastAsia="zh-CN"/>
          </w:rPr>
          <w:t>(一)、市场调研与定位</w:t>
        </w:r>
        <w:r>
          <w:tab/>
        </w:r>
        <w:r>
          <w:fldChar w:fldCharType="begin"/>
        </w:r>
        <w:r>
          <w:instrText xml:space="preserve"> PAGEREF _Toc23855 \h </w:instrText>
        </w:r>
        <w:r>
          <w:fldChar w:fldCharType="separate"/>
        </w:r>
        <w:r>
          <w:t>53</w:t>
        </w:r>
        <w:r>
          <w:fldChar w:fldCharType="end"/>
        </w:r>
      </w:hyperlink>
    </w:p>
    <w:p>
      <w:pPr>
        <w:pStyle w:val="TOC2"/>
        <w:tabs>
          <w:tab w:val="right" w:leader="dot" w:pos="8306"/>
        </w:tabs>
      </w:pPr>
      <w:hyperlink w:anchor="_Toc26357" w:history="1">
        <w:r>
          <w:rPr>
            <w:rFonts w:ascii="仿宋" w:eastAsia="仿宋" w:hAnsi="仿宋" w:cs="仿宋" w:hint="eastAsia"/>
            <w:lang w:eastAsia="zh-CN"/>
          </w:rPr>
          <w:t>(二)、营销策略与推广计划</w:t>
        </w:r>
        <w:r>
          <w:tab/>
        </w:r>
        <w:r>
          <w:fldChar w:fldCharType="begin"/>
        </w:r>
        <w:r>
          <w:instrText xml:space="preserve"> PAGEREF _Toc26357 \h </w:instrText>
        </w:r>
        <w:r>
          <w:fldChar w:fldCharType="separate"/>
        </w:r>
        <w:r>
          <w:t>55</w:t>
        </w:r>
        <w:r>
          <w:fldChar w:fldCharType="end"/>
        </w:r>
      </w:hyperlink>
    </w:p>
    <w:p>
      <w:pPr>
        <w:pStyle w:val="TOC2"/>
        <w:tabs>
          <w:tab w:val="right" w:leader="dot" w:pos="8306"/>
        </w:tabs>
      </w:pPr>
      <w:hyperlink w:anchor="_Toc4880" w:history="1">
        <w:r>
          <w:rPr>
            <w:rFonts w:ascii="仿宋" w:eastAsia="仿宋" w:hAnsi="仿宋" w:cs="仿宋" w:hint="eastAsia"/>
            <w:lang w:eastAsia="zh-CN"/>
          </w:rPr>
          <w:t>(三)、客户关系管理</w:t>
        </w:r>
        <w:r>
          <w:tab/>
        </w:r>
        <w:r>
          <w:fldChar w:fldCharType="begin"/>
        </w:r>
        <w:r>
          <w:instrText xml:space="preserve"> PAGEREF _Toc4880 \h </w:instrText>
        </w:r>
        <w:r>
          <w:fldChar w:fldCharType="separate"/>
        </w:r>
        <w:r>
          <w:t>56</w:t>
        </w:r>
        <w:r>
          <w:fldChar w:fldCharType="end"/>
        </w:r>
      </w:hyperlink>
    </w:p>
    <w:p>
      <w:pPr>
        <w:pStyle w:val="TOC2"/>
        <w:tabs>
          <w:tab w:val="right" w:leader="dot" w:pos="8306"/>
        </w:tabs>
      </w:pPr>
      <w:hyperlink w:anchor="_Toc19180" w:history="1">
        <w:r>
          <w:rPr>
            <w:rFonts w:ascii="仿宋" w:eastAsia="仿宋" w:hAnsi="仿宋" w:cs="仿宋" w:hint="eastAsia"/>
            <w:lang w:eastAsia="zh-CN"/>
          </w:rPr>
          <w:t>(四)、品牌建设与维护</w:t>
        </w:r>
        <w:r>
          <w:tab/>
        </w:r>
        <w:r>
          <w:fldChar w:fldCharType="begin"/>
        </w:r>
        <w:r>
          <w:instrText xml:space="preserve"> PAGEREF _Toc19180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3849"/>
      <w:r>
        <w:rPr>
          <w:rFonts w:ascii="仿宋" w:eastAsia="仿宋" w:hAnsi="仿宋" w:cs="仿宋" w:hint="eastAsia"/>
          <w:sz w:val="28"/>
          <w:lang w:eastAsia="zh-CN"/>
        </w:rPr>
        <w:t>一、风险应对评估</w:t>
      </w:r>
      <w:bookmarkEnd w:id="2"/>
    </w:p>
    <w:p>
      <w:pPr>
        <w:pStyle w:val="Heading2"/>
        <w:rPr>
          <w:rFonts w:ascii="仿宋" w:eastAsia="仿宋" w:hAnsi="仿宋" w:cs="仿宋" w:hint="eastAsia"/>
          <w:lang w:eastAsia="zh-CN"/>
        </w:rPr>
      </w:pPr>
      <w:bookmarkStart w:id="3" w:name="_Toc1104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档打印装置项目实施过程中，政策因素可能对高档打印装置项目产生一定的影响。为了应对潜在的政策风险，我们将密切关注国家和地方相关政策的变化。与相关政府部门建立良好的沟通渠道，及时获取政策信息，确保高档打印装置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4" w:name="_Toc460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5" w:name="_Toc2493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档打印装置项目面临的重要挑战之一。我们将进行全面的市场调研，了解目标市场的需求和竞争格局。同时，制定灵活的市场推广策略，以适应市场变化。建立多层次、多元化的市场渠道，降低单一市场对高档打印装置项目的风险影响。</w:t>
      </w:r>
    </w:p>
    <w:p>
      <w:pPr>
        <w:pStyle w:val="Heading2"/>
        <w:ind w:firstLine="560" w:firstLineChars="200"/>
        <w:rPr>
          <w:rFonts w:ascii="仿宋" w:eastAsia="仿宋" w:hAnsi="仿宋" w:cs="仿宋" w:hint="eastAsia"/>
          <w:sz w:val="28"/>
          <w:lang w:eastAsia="zh-CN"/>
        </w:rPr>
      </w:pPr>
      <w:bookmarkStart w:id="6" w:name="_Toc183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高档打印装置项目成功实施的基础。我们将建立健全的资金管理制度，定期进行资金流量分析，确保高档打印装置项目运营资金的充足。与金融机构建立良好的合作关系，提前制定应对资金紧张的预案，以确保高档打印装置项目的资金安全。</w:t>
      </w:r>
    </w:p>
    <w:p>
      <w:pPr>
        <w:pStyle w:val="Heading2"/>
        <w:ind w:firstLine="560" w:firstLineChars="200"/>
        <w:rPr>
          <w:rFonts w:ascii="仿宋" w:eastAsia="仿宋" w:hAnsi="仿宋" w:cs="仿宋" w:hint="eastAsia"/>
          <w:sz w:val="28"/>
          <w:lang w:eastAsia="zh-CN"/>
        </w:rPr>
      </w:pPr>
      <w:bookmarkStart w:id="7" w:name="_Toc1503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高档打印装置项目实施中不可避免的挑战。我们将进行全面的技术评估，确保所采用的技术方案是成熟、可行的。与专业技术团队建立良好的合作关系，及时解决技术难题，确保高档打印装置项目按计划进行。</w:t>
      </w:r>
    </w:p>
    <w:p>
      <w:pPr>
        <w:pStyle w:val="Heading2"/>
        <w:ind w:firstLine="560" w:firstLineChars="200"/>
        <w:rPr>
          <w:rFonts w:ascii="仿宋" w:eastAsia="仿宋" w:hAnsi="仿宋" w:cs="仿宋" w:hint="eastAsia"/>
          <w:sz w:val="28"/>
          <w:lang w:eastAsia="zh-CN"/>
        </w:rPr>
      </w:pPr>
      <w:bookmarkStart w:id="8" w:name="_Toc2009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高档打印装置项目运营中需要高度重视的方面。我们将建立健全的财务管理体系，严格执行财务制度。通过多元化投资，降低财务风险集中度。及时调整财务战略，确保高档打印装置项目财务运作的健康发展。</w:t>
      </w:r>
    </w:p>
    <w:p>
      <w:pPr>
        <w:pStyle w:val="Heading2"/>
        <w:ind w:firstLine="560" w:firstLineChars="200"/>
        <w:rPr>
          <w:rFonts w:ascii="仿宋" w:eastAsia="仿宋" w:hAnsi="仿宋" w:cs="仿宋" w:hint="eastAsia"/>
          <w:sz w:val="28"/>
          <w:lang w:eastAsia="zh-CN"/>
        </w:rPr>
      </w:pPr>
      <w:bookmarkStart w:id="9" w:name="_Toc2871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高档打印装置项目进度管理等方面。我们将通过建设高效的管理团队，提升管理水平。建立科学的高档打印装置项目管理体系，确保高档打印装置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10" w:name="_Toc31511"/>
      <w:r>
        <w:rPr>
          <w:rFonts w:ascii="仿宋" w:eastAsia="仿宋" w:hAnsi="仿宋" w:cs="仿宋" w:hint="eastAsia"/>
          <w:sz w:val="28"/>
          <w:lang w:eastAsia="zh-CN"/>
        </w:rPr>
        <w:t>(八)、其它风险分析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档打印装置项目实施中可能还存在其他各种意外风险，我们将建立综合的风险管理机制，及时评估、响应和应对各类潜在风险。通过建设风险管理团队，提高应对不确定性的能力。灵活调整高档打印装置项目计划，确保高档打印装置项目始终处于可控的状态。</w:t>
      </w:r>
    </w:p>
    <w:p>
      <w:pPr>
        <w:pStyle w:val="Heading1"/>
        <w:ind w:firstLine="560" w:firstLineChars="200"/>
        <w:rPr>
          <w:rFonts w:ascii="仿宋" w:eastAsia="仿宋" w:hAnsi="仿宋" w:cs="仿宋" w:hint="eastAsia"/>
          <w:sz w:val="28"/>
          <w:lang w:eastAsia="zh-CN"/>
        </w:rPr>
      </w:pPr>
      <w:bookmarkStart w:id="11" w:name="_Toc13991"/>
      <w:r>
        <w:rPr>
          <w:rFonts w:ascii="仿宋" w:eastAsia="仿宋" w:hAnsi="仿宋" w:cs="仿宋" w:hint="eastAsia"/>
          <w:sz w:val="28"/>
          <w:lang w:eastAsia="zh-CN"/>
        </w:rPr>
        <w:t>二、工艺先进性</w:t>
      </w:r>
      <w:bookmarkEnd w:id="11"/>
    </w:p>
    <w:p>
      <w:pPr>
        <w:pStyle w:val="Heading2"/>
        <w:rPr>
          <w:rFonts w:ascii="仿宋" w:eastAsia="仿宋" w:hAnsi="仿宋" w:cs="仿宋" w:hint="eastAsia"/>
          <w:lang w:eastAsia="zh-CN"/>
        </w:rPr>
      </w:pPr>
      <w:bookmarkStart w:id="12" w:name="_Toc11009"/>
      <w:r>
        <w:rPr>
          <w:rFonts w:ascii="仿宋" w:eastAsia="仿宋" w:hAnsi="仿宋" w:cs="仿宋" w:hint="eastAsia"/>
          <w:lang w:eastAsia="zh-CN"/>
        </w:rPr>
        <w:t>(一)、高档打印装置项目建设期的原辅材料保障</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XX高档打印装置项目在施工期间的原辅材料采购主要涵盖以下几个方面：钢材、木材、水泥以及各种建筑和装饰材料。高档打印装置项目所在地周边市场拥有丰富的供应资源，有多家供货厂家和商户，能够满足高档打印装置项目建设期间的原辅材料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高档打印装置项目施工不可或缺的主要材料之一，涵盖结构钢、型钢等多个种类，市场上存在多家专业生产厂家，提供了多样化的选择。木材作为建筑和装饰的重要原材料，周边供应商可提供各类木材品种，以满足高档打印装置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高档打印装置项目所在地区有多家水泥生产厂家，保障了高档打印装置项目对水泥的供应。此外，各种建筑及装饰材料，如砖瓦、涂料、地板等，也能在周边市场找到丰富的品种和供应商，确保高档打印装置项目在施工过程中有足够的选择空间。</w:t>
      </w:r>
    </w:p>
    <w:p>
      <w:pPr>
        <w:pStyle w:val="Heading2"/>
        <w:ind w:firstLine="560" w:firstLineChars="200"/>
        <w:rPr>
          <w:rFonts w:ascii="仿宋" w:eastAsia="仿宋" w:hAnsi="仿宋" w:cs="仿宋" w:hint="eastAsia"/>
          <w:sz w:val="28"/>
          <w:lang w:eastAsia="zh-CN"/>
        </w:rPr>
      </w:pPr>
      <w:bookmarkStart w:id="13" w:name="_Toc25663"/>
      <w:r>
        <w:rPr>
          <w:rFonts w:ascii="仿宋" w:eastAsia="仿宋" w:hAnsi="仿宋" w:cs="仿宋" w:hint="eastAsia"/>
          <w:sz w:val="28"/>
          <w:lang w:eastAsia="zh-CN"/>
        </w:rPr>
        <w:t>(二)、高档打印装置项目运营期的原辅材料采购与管理</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在高档打印装置项目运营期，原辅材料的采购及管理是确保生产顺利进行和产品质量稳定的关键环节。以下是对该方面的运营策略：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高档打印装置项目承办单位将建立健全IS09000质量管理和质量保证体系，确保物料的质量控制和管理符合国际标准。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高档打印装置项目在建设时应确保原料来源的稳定可靠，建立长期合作关系，确保建成后原料的质量和连续供应。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14" w:name="_Toc4946"/>
      <w:r>
        <w:rPr>
          <w:rFonts w:ascii="仿宋" w:eastAsia="仿宋" w:hAnsi="仿宋" w:cs="仿宋" w:hint="eastAsia"/>
          <w:sz w:val="28"/>
          <w:lang w:eastAsia="zh-CN"/>
        </w:rPr>
        <w:t>(三)、技术管理的独特特色</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在高档打印装置项目建设和实施阶段，我们将严格遵循环境保护和安全生产的“三同时”原则，全面贯彻环境保护、职业安全卫生、消防及节能等法律法规和相关措施。关键要求如下：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制定并执行符合环保法规的排放标准，确保高档打印装置项目不对周边环境造成污染。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实施定期的能耗评估，优化生产流程，确保高档打印装置项目运行成本最低化。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二、高档打印装置项目技术优势分析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投资高档打印装置项目具备明显的技术优势，主要体现在以下方面：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高档打印装置项目采用先进的节能设施，具备多规格产品转换能力，灵活适应市场需求，运行成本相对较低。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投资高档打印装置项目所采用的技术与国内资源条件相适应，具有良好的技术适应性。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高档打印装置项目采用的技术工艺路线在国内生产实践中已经得到验证，证明技术成熟可行。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技术支援条件良好，具备较强的可靠性，有助于确保高档打印装置项目的平稳运行和高效生产。</w:t>
      </w:r>
    </w:p>
    <w:p>
      <w:pPr>
        <w:pStyle w:val="Heading2"/>
        <w:ind w:firstLine="560" w:firstLineChars="200"/>
        <w:rPr>
          <w:rFonts w:ascii="仿宋" w:eastAsia="仿宋" w:hAnsi="仿宋" w:cs="仿宋" w:hint="eastAsia"/>
          <w:sz w:val="28"/>
          <w:lang w:eastAsia="zh-CN"/>
        </w:rPr>
      </w:pPr>
      <w:bookmarkStart w:id="15" w:name="_Toc23714"/>
      <w:r>
        <w:rPr>
          <w:rFonts w:ascii="仿宋" w:eastAsia="仿宋" w:hAnsi="仿宋" w:cs="仿宋" w:hint="eastAsia"/>
          <w:sz w:val="28"/>
          <w:lang w:eastAsia="zh-CN"/>
        </w:rPr>
        <w:t>(四)、高档打印装置项目工艺技术设计方案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工艺技术方案要求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档打印装置项目的建设和实施过程中，我们坚定贯彻执行“三同时”原则，即环境保护、职业安全卫生、消防及节能的原则。我们注重遵循与环境保护、职业安全卫生、消防及节能相关的法律法规，并全面贯彻各项措施，确保高档打印装置项目建设和运营过程中的环境友好、安全可控。</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高档打印装置项目技术优势分析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在技术方面拥有独特的优势。首先，我们的节能设施是先进的，并具备多规格产品转换的能力，从而确保高档打印装置项目在运行过程中能够适应市场需求的变化，具备较低的运行成本。其次，投资高档打印装置项目采用的技术与国内资源条件相适应，具有出色的技术适应性。我们的技术工艺路线不仅可以适应国内主要原材料的特性，而且简洁明了，有利于流程控制和设备操作。这一技术路线已在国内生产实践中得到验证，证明技术成熟可靠。同时，我们拥有良好的技术支援条件，为高档打印装置项目提供了强大的技术支持，使其具备了较强的可靠性。在技术方面，高档打印装置项目具备适应市场变化、降低运营成本、提高生产效率的竞争优势。</w:t>
      </w:r>
    </w:p>
    <w:p>
      <w:pPr>
        <w:pStyle w:val="Heading2"/>
        <w:ind w:firstLine="560" w:firstLineChars="200"/>
        <w:rPr>
          <w:rFonts w:ascii="仿宋" w:eastAsia="仿宋" w:hAnsi="仿宋" w:cs="仿宋" w:hint="eastAsia"/>
          <w:sz w:val="28"/>
          <w:lang w:eastAsia="zh-CN"/>
        </w:rPr>
      </w:pPr>
      <w:bookmarkStart w:id="16" w:name="_Toc2120"/>
      <w:r>
        <w:rPr>
          <w:rFonts w:ascii="仿宋" w:eastAsia="仿宋" w:hAnsi="仿宋" w:cs="仿宋" w:hint="eastAsia"/>
          <w:sz w:val="28"/>
          <w:lang w:eastAsia="zh-CN"/>
        </w:rPr>
        <w:t>(五)、设备选型的智能化方案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高档打印装置项目设备的采购方面，我们坚持以甄选优质供应商为原则。在选择设备供应商时，我们将充分考虑各方面因素，包括供应商的信誉、生产能力、质量管理水平以及售后服务水平等。我们将确保所选设备供应商能够满足工程进度的需要，保证设备的及时交货，提供良好的售后服务，并能够及时提供备品备件，以确保高档打印装置项目的正常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为降低高档打印装置项目投资风险，我们将力求选择设备生产厂家，其设备交货期、售后服务、安装调试等方面表现优越，以确保高档打印装置项目的顺利进行。我们主要选用国产设备，以减少高档打印装置项目投资，最大限度地降低投资风险。我们将选择那些生产设备厂家，其技术装备达到国内一流水平，企业管理科学，符合国际认证标准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设备和仪器的选型方面，我们主要采用国内一流技术装备。这些设备以专用设备为主，必须满足技术先进、性能可靠、性能价格比合理的要求，以确保我们能够以合理的投资获取高质量的生产设备。我们将合理配置各类设备，充分发挥它们的最佳技术水平，并在满足生产工艺要求的前提下，力求经济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此外，我们还将充分考虑设备的正常运转费用，以确保在生产相同产品的情况下，能够保持最低的生产成本。预计我们将购置安装主要设备共计XXX 台(套)，设备购置费XXX 万元。通过以上措施，我们将确保高档打印装置项目在设备采购方面达到最佳性能和效益。</w:t>
      </w:r>
    </w:p>
    <w:p>
      <w:pPr>
        <w:pStyle w:val="Heading1"/>
        <w:ind w:firstLine="560" w:firstLineChars="200"/>
        <w:rPr>
          <w:rFonts w:ascii="仿宋" w:eastAsia="仿宋" w:hAnsi="仿宋" w:cs="仿宋" w:hint="eastAsia"/>
          <w:sz w:val="28"/>
          <w:lang w:eastAsia="zh-CN"/>
        </w:rPr>
      </w:pPr>
      <w:bookmarkStart w:id="17" w:name="_Toc3336"/>
      <w:r>
        <w:rPr>
          <w:rFonts w:ascii="仿宋" w:eastAsia="仿宋" w:hAnsi="仿宋" w:cs="仿宋" w:hint="eastAsia"/>
          <w:sz w:val="28"/>
          <w:lang w:eastAsia="zh-CN"/>
        </w:rPr>
        <w:t>三、工程设计说明</w:t>
      </w:r>
      <w:bookmarkEnd w:id="17"/>
    </w:p>
    <w:p>
      <w:pPr>
        <w:pStyle w:val="Heading2"/>
        <w:rPr>
          <w:rFonts w:ascii="仿宋" w:eastAsia="仿宋" w:hAnsi="仿宋" w:cs="仿宋" w:hint="eastAsia"/>
          <w:lang w:eastAsia="zh-CN"/>
        </w:rPr>
      </w:pPr>
      <w:bookmarkStart w:id="18" w:name="_Toc19554"/>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19" w:name="_Toc14195"/>
      <w:r>
        <w:rPr>
          <w:rFonts w:ascii="仿宋" w:eastAsia="仿宋" w:hAnsi="仿宋" w:cs="仿宋" w:hint="eastAsia"/>
          <w:sz w:val="28"/>
          <w:lang w:eastAsia="zh-CN"/>
        </w:rPr>
        <w:t>(二)、高档打印装置项目工程建设标准规范</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20" w:name="_Toc1304"/>
      <w:r>
        <w:rPr>
          <w:rFonts w:ascii="仿宋" w:eastAsia="仿宋" w:hAnsi="仿宋" w:cs="仿宋" w:hint="eastAsia"/>
          <w:sz w:val="28"/>
          <w:lang w:eastAsia="zh-CN"/>
        </w:rPr>
        <w:t>(三)、高档打印装置项目总平面设计要求</w:t>
      </w:r>
      <w:bookmarkEnd w:id="2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高档打印装置项目总平面设计要求将包括对高档打印装置项目用地的科学规划，确保合理的场地利用和各功能区域的合理布局。这涉及到交通流线、景观绿化、建筑分布等方面的综合考虑。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21" w:name="_Toc4363"/>
      <w:r>
        <w:rPr>
          <w:rFonts w:ascii="仿宋" w:eastAsia="仿宋" w:hAnsi="仿宋" w:cs="仿宋" w:hint="eastAsia"/>
          <w:sz w:val="28"/>
          <w:lang w:eastAsia="zh-CN"/>
        </w:rPr>
        <w:t>(四)、建筑设计规范和标准</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22" w:name="_Toc27195"/>
      <w:r>
        <w:rPr>
          <w:rFonts w:ascii="仿宋" w:eastAsia="仿宋" w:hAnsi="仿宋" w:cs="仿宋" w:hint="eastAsia"/>
          <w:sz w:val="28"/>
          <w:lang w:eastAsia="zh-CN"/>
        </w:rPr>
        <w:t>(五)、土建工程设计年限及安全等级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23" w:name="_Toc5256"/>
      <w:r>
        <w:rPr>
          <w:rFonts w:ascii="仿宋" w:eastAsia="仿宋" w:hAnsi="仿宋" w:cs="仿宋" w:hint="eastAsia"/>
          <w:sz w:val="28"/>
          <w:lang w:eastAsia="zh-CN"/>
        </w:rPr>
        <w:t>(六)、建筑工程设计总体要求</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24" w:name="_Toc11579"/>
      <w:r>
        <w:rPr>
          <w:rFonts w:ascii="仿宋" w:eastAsia="仿宋" w:hAnsi="仿宋" w:cs="仿宋" w:hint="eastAsia"/>
          <w:sz w:val="28"/>
          <w:lang w:eastAsia="zh-CN"/>
        </w:rPr>
        <w:t>四、高档打印装置项目概论</w:t>
      </w:r>
      <w:bookmarkEnd w:id="24"/>
    </w:p>
    <w:p>
      <w:pPr>
        <w:pStyle w:val="Heading2"/>
        <w:rPr>
          <w:rFonts w:ascii="仿宋" w:eastAsia="仿宋" w:hAnsi="仿宋" w:cs="仿宋" w:hint="eastAsia"/>
          <w:lang w:eastAsia="zh-CN"/>
        </w:rPr>
      </w:pPr>
      <w:bookmarkStart w:id="25" w:name="_Toc12482"/>
      <w:r>
        <w:rPr>
          <w:rFonts w:ascii="仿宋" w:eastAsia="仿宋" w:hAnsi="仿宋" w:cs="仿宋" w:hint="eastAsia"/>
          <w:lang w:eastAsia="zh-CN"/>
        </w:rPr>
        <w:t>(一)、创新计划及高档打印装置项目性质</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XX高档打印装置项目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(二) 高档打印装置项目建设性质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高档打印装置项目为新建高档打印装置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26" w:name="_Toc16378"/>
      <w:r>
        <w:rPr>
          <w:rFonts w:ascii="仿宋" w:eastAsia="仿宋" w:hAnsi="仿宋" w:cs="仿宋" w:hint="eastAsia"/>
          <w:sz w:val="28"/>
          <w:lang w:eastAsia="zh-CN"/>
        </w:rPr>
        <w:t>(二)、主管单位与高档打印装置项目执行方</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27" w:name="_Toc31963"/>
      <w:r>
        <w:rPr>
          <w:rFonts w:ascii="仿宋" w:eastAsia="仿宋" w:hAnsi="仿宋" w:cs="仿宋" w:hint="eastAsia"/>
          <w:sz w:val="28"/>
          <w:lang w:eastAsia="zh-CN"/>
        </w:rPr>
        <w:t>(三)、战略协作伙伴</w:t>
      </w:r>
      <w:bookmarkEnd w:id="2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28" w:name="_Toc7885"/>
      <w:r>
        <w:rPr>
          <w:rFonts w:ascii="仿宋" w:eastAsia="仿宋" w:hAnsi="仿宋" w:cs="仿宋" w:hint="eastAsia"/>
          <w:sz w:val="28"/>
          <w:lang w:eastAsia="zh-CN"/>
        </w:rPr>
        <w:t>(四)、高档打印装置项目提出背景和合理性</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(一) 高档打印装置项目背景分析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高档打印装置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高档打印装置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拥有丰富的资源和核心能力，包括技术实力、品牌影响力、市场渠道等。通过充分发挥这些资源和能力，我们有望在高档打印装置项目中取得显著的业绩。高档打印装置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档打印装置项目提出之前，公司进行了全面的市场调研和前期验证工作。这包括对潜在市场的需求分析、竞争对手的情报搜集、潜在客户的反馈等。通过这些工作，我们确信高档打印装置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公司的战略规划和业务布局对高档打印装置项目提出起到了指导作用。高档打印装置项目的提出是为了实现公司更广泛的战略目标，强化在特定领域的竞争实力，实现战略的有序推进和全面实施。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29" w:name="_Toc9890"/>
      <w:r>
        <w:rPr>
          <w:rFonts w:ascii="仿宋" w:eastAsia="仿宋" w:hAnsi="仿宋" w:cs="仿宋" w:hint="eastAsia"/>
          <w:sz w:val="28"/>
          <w:lang w:eastAsia="zh-CN"/>
        </w:rPr>
        <w:t>(五)、高档打印装置项目选址和土地综合评估</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高档打印装置项目选址于xxx区，该区地理位置优越，便于物流和人员流动。地处交通枢纽，对于物资运输和市场覆盖都有明显的优势。同时，该区自然环境优美，有利于高档打印装置项目的可持续发展。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xxx区具备繁荣的经济环境，市场需求旺盛，为高档打印装置项目提供了广阔的发展空间。区域内产业结构合理，对相关产业的支持和引导政策积极，为高档打印装置项目的发展提供了有力支持。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选址用地面积为XXXX平方米，用地状况平整且面积充足，为高档打印装置项目建设提供了良好的条件。规划布局合理，充分考虑了未来的扩展和发展需求，确保高档打印装置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高档打印装置项目充分考虑生态环保和社会责任。通过采取现代化的环保技术和管理手段，确保高档打印装置项目对周边生态环境的影响最小。高档打印装置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考虑到xxx区的地理位置、区域经济环境、用地状况等因素，该用地选址为高档打印装置项目提供了得天独厚的优势。用地规模适中，布局合理，有望成为高档打印装置项目长期稳健发展的有力支持。</w:t>
      </w:r>
    </w:p>
    <w:p>
      <w:pPr>
        <w:pStyle w:val="Heading2"/>
        <w:ind w:firstLine="560" w:firstLineChars="200"/>
        <w:rPr>
          <w:rFonts w:ascii="仿宋" w:eastAsia="仿宋" w:hAnsi="仿宋" w:cs="仿宋" w:hint="eastAsia"/>
          <w:sz w:val="28"/>
          <w:lang w:eastAsia="zh-CN"/>
        </w:rPr>
      </w:pPr>
      <w:bookmarkStart w:id="30" w:name="_Toc8149"/>
      <w:r>
        <w:rPr>
          <w:rFonts w:ascii="仿宋" w:eastAsia="仿宋" w:hAnsi="仿宋" w:cs="仿宋" w:hint="eastAsia"/>
          <w:sz w:val="28"/>
          <w:lang w:eastAsia="zh-CN"/>
        </w:rPr>
        <w:t>(六)、土木工程建设目标</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净用地面积为XXX平方米，建筑物基底占地面积XXX平方米，总建筑面积达到XXX平方米。其中，规划建设主体工程占地XXXX平方米，为高档打印装置项目的核心建设区域。此外，高档打印装置项目规划绿化面积为XXX平方米，通过合理规划和设计，将注重打造绿色、生态友好的高档打印装置项目环境。</w:t>
      </w:r>
    </w:p>
    <w:p>
      <w:pPr>
        <w:pStyle w:val="Heading2"/>
        <w:ind w:firstLine="560" w:firstLineChars="200"/>
        <w:rPr>
          <w:rFonts w:ascii="仿宋" w:eastAsia="仿宋" w:hAnsi="仿宋" w:cs="仿宋" w:hint="eastAsia"/>
          <w:sz w:val="28"/>
          <w:lang w:eastAsia="zh-CN"/>
        </w:rPr>
      </w:pPr>
      <w:bookmarkStart w:id="31" w:name="_Toc13594"/>
      <w:r>
        <w:rPr>
          <w:rFonts w:ascii="仿宋" w:eastAsia="仿宋" w:hAnsi="仿宋" w:cs="仿宋" w:hint="eastAsia"/>
          <w:sz w:val="28"/>
          <w:lang w:eastAsia="zh-CN"/>
        </w:rPr>
        <w:t>(七)、设备采购计划</w:t>
      </w:r>
      <w:bookmarkEnd w:id="31"/>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计划购置设备共计XXX台（套），主要包括：XXX生产线、XX设备、XX机、XX机、XXX仪等。设备购置费用为XXX万元，这些设备将在高档打印装置项目实施中发挥重要作用，支持高档打印装置项目的正常运营和生产。</w:t>
      </w:r>
    </w:p>
    <w:p>
      <w:pPr>
        <w:pStyle w:val="Heading2"/>
        <w:ind w:firstLine="560" w:firstLineChars="200"/>
        <w:rPr>
          <w:rFonts w:ascii="仿宋" w:eastAsia="仿宋" w:hAnsi="仿宋" w:cs="仿宋" w:hint="eastAsia"/>
          <w:sz w:val="28"/>
          <w:lang w:eastAsia="zh-CN"/>
        </w:rPr>
      </w:pPr>
      <w:bookmarkStart w:id="32" w:name="_Toc6620"/>
      <w:r>
        <w:rPr>
          <w:rFonts w:ascii="仿宋" w:eastAsia="仿宋" w:hAnsi="仿宋" w:cs="仿宋" w:hint="eastAsia"/>
          <w:sz w:val="28"/>
          <w:lang w:eastAsia="zh-CN"/>
        </w:rPr>
        <w:t>(八)、产品规划与开发方案</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根据高档打印装置项目建设规划，达产年产品规划设计方案为XXX单位/年。这一方案综合考虑了XXX集团企业的发展战略、产品市场定位、资金筹措能力、产能发展需求、技术条件、销售渠道和策略、管理经验，以及相应的配套设备、人员素质，以及高档打印装置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高档打印装置项目采用规模化、流水线生产方式进行布局，秉持“循序渐进、量入而出”的原则。这样的布局有助于提高生产效率，优化生产流程，确保产品质量，同时也有利于实现高档打印装置项目的可持续发展。</w:t>
      </w:r>
    </w:p>
    <w:p>
      <w:pPr>
        <w:pStyle w:val="Heading2"/>
        <w:ind w:firstLine="560" w:firstLineChars="200"/>
        <w:rPr>
          <w:rFonts w:ascii="仿宋" w:eastAsia="仿宋" w:hAnsi="仿宋" w:cs="仿宋" w:hint="eastAsia"/>
          <w:sz w:val="28"/>
          <w:lang w:eastAsia="zh-CN"/>
        </w:rPr>
      </w:pPr>
      <w:bookmarkStart w:id="33" w:name="_Toc18520"/>
      <w:r>
        <w:rPr>
          <w:rFonts w:ascii="仿宋" w:eastAsia="仿宋" w:hAnsi="仿宋" w:cs="仿宋" w:hint="eastAsia"/>
          <w:sz w:val="28"/>
          <w:lang w:eastAsia="zh-CN"/>
        </w:rPr>
        <w:t>(九)、原材料供应保障</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高档打印装置项目的基础依赖于一系列主要原材料及辅助材料，其中包括Xxx、xxx、xx、xxx、xx等关键成分。为了确保高档打印装置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高档打印装置项目对原辅材料高标准的要求。他们拥有强大的生产能力和供应链体系，能够灵活应对市场变化，确保在高档打印装置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高档打印装置项目未来扩大生产规模的需求。通过与这些供货商的密切合作，Xxx集团将确保高档打印装置项目在原材料供应方面具有高度的稳定性和可持续性，为高档打印装置项目的长期发展打下坚实的基础。这一战略性选择有助于提升高档打印装置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34" w:name="_Toc1874"/>
      <w:r>
        <w:rPr>
          <w:rFonts w:ascii="仿宋" w:eastAsia="仿宋" w:hAnsi="仿宋" w:cs="仿宋" w:hint="eastAsia"/>
          <w:sz w:val="28"/>
          <w:lang w:eastAsia="zh-CN"/>
        </w:rPr>
        <w:t>(十)、高档打印装置项目能源消耗分析</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高档打印装置项目能耗概况：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档打印装置项目年用电量达到XXX千瓦时，相当于消耗了XX吨标准煤。这一电力需求覆盖了XX高档打印装置项目的生产、办公以及公用设施等各方面的用电需求。通过合理的电力规划，确保高档打印装置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高档打印装置项目用水情况：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https://d.book118.com/838036104111006042</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高档打印装置项目建议书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BB5653"/>
    <w:rsid w:val="2CCA2C19"/>
    <w:rsid w:val="57BB5653"/>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838036104111006042"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2024-01-26T02:41:00Z</dcterms:created>
  <dcterms:modified xsi:type="dcterms:W3CDTF">2024-01-26T02:42:03Z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1ECDFF6355904E299B1F5F98133F8775_11</vt:lpwstr>
  </property>
  <property fmtid="{D5CDD505-2E9C-101B-9397-08002B2CF9AE}" pid="3" name="KSOProductBuildVer">
    <vt:lpwstr>2052-12.1.0.16120</vt:lpwstr>
  </property>
</Properties>
</file>