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公务旅游项目合作计划书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97" w:history="1">
        <w:r>
          <w:rPr>
            <w:rFonts w:ascii="仿宋" w:eastAsia="仿宋" w:hAnsi="仿宋" w:cs="仿宋" w:hint="eastAsia"/>
            <w:lang w:eastAsia="zh-CN"/>
          </w:rPr>
          <w:t>前言</w:t>
        </w:r>
        <w:r>
          <w:tab/>
        </w:r>
        <w:r>
          <w:fldChar w:fldCharType="begin"/>
        </w:r>
        <w:r>
          <w:instrText xml:space="preserve"> PAGEREF _Toc4697 \h </w:instrText>
        </w:r>
        <w:r>
          <w:fldChar w:fldCharType="separate"/>
        </w:r>
        <w:r>
          <w:t>3</w:t>
        </w:r>
        <w:r>
          <w:fldChar w:fldCharType="end"/>
        </w:r>
      </w:hyperlink>
    </w:p>
    <w:p>
      <w:pPr>
        <w:pStyle w:val="TOC1"/>
        <w:tabs>
          <w:tab w:val="right" w:leader="dot" w:pos="8306"/>
        </w:tabs>
      </w:pPr>
      <w:hyperlink w:anchor="_Toc18183" w:history="1">
        <w:r>
          <w:rPr>
            <w:rFonts w:ascii="仿宋" w:eastAsia="仿宋" w:hAnsi="仿宋" w:cs="仿宋" w:hint="eastAsia"/>
            <w:lang w:eastAsia="zh-CN"/>
          </w:rPr>
          <w:t>一、公务旅游项目概论</w:t>
        </w:r>
        <w:r>
          <w:tab/>
        </w:r>
        <w:r>
          <w:fldChar w:fldCharType="begin"/>
        </w:r>
        <w:r>
          <w:instrText xml:space="preserve"> PAGEREF _Toc18183 \h </w:instrText>
        </w:r>
        <w:r>
          <w:fldChar w:fldCharType="separate"/>
        </w:r>
        <w:r>
          <w:t>3</w:t>
        </w:r>
        <w:r>
          <w:fldChar w:fldCharType="end"/>
        </w:r>
      </w:hyperlink>
    </w:p>
    <w:p>
      <w:pPr>
        <w:pStyle w:val="TOC2"/>
        <w:tabs>
          <w:tab w:val="right" w:leader="dot" w:pos="8306"/>
        </w:tabs>
      </w:pPr>
      <w:hyperlink w:anchor="_Toc31388" w:history="1">
        <w:r>
          <w:rPr>
            <w:rFonts w:ascii="仿宋" w:eastAsia="仿宋" w:hAnsi="仿宋" w:cs="仿宋" w:hint="eastAsia"/>
            <w:lang w:eastAsia="zh-CN"/>
          </w:rPr>
          <w:t>(一)、创新计划及公务旅游项目性质</w:t>
        </w:r>
        <w:r>
          <w:tab/>
        </w:r>
        <w:r>
          <w:fldChar w:fldCharType="begin"/>
        </w:r>
        <w:r>
          <w:instrText xml:space="preserve"> PAGEREF _Toc31388 \h </w:instrText>
        </w:r>
        <w:r>
          <w:fldChar w:fldCharType="separate"/>
        </w:r>
        <w:r>
          <w:t>3</w:t>
        </w:r>
        <w:r>
          <w:fldChar w:fldCharType="end"/>
        </w:r>
      </w:hyperlink>
    </w:p>
    <w:p>
      <w:pPr>
        <w:pStyle w:val="TOC2"/>
        <w:tabs>
          <w:tab w:val="right" w:leader="dot" w:pos="8306"/>
        </w:tabs>
      </w:pPr>
      <w:hyperlink w:anchor="_Toc10669" w:history="1">
        <w:r>
          <w:rPr>
            <w:rFonts w:ascii="仿宋" w:eastAsia="仿宋" w:hAnsi="仿宋" w:cs="仿宋" w:hint="eastAsia"/>
            <w:lang w:eastAsia="zh-CN"/>
          </w:rPr>
          <w:t>(二)、主管单位与公务旅游项目执行方</w:t>
        </w:r>
        <w:r>
          <w:tab/>
        </w:r>
        <w:r>
          <w:fldChar w:fldCharType="begin"/>
        </w:r>
        <w:r>
          <w:instrText xml:space="preserve"> PAGEREF _Toc10669 \h </w:instrText>
        </w:r>
        <w:r>
          <w:fldChar w:fldCharType="separate"/>
        </w:r>
        <w:r>
          <w:t>3</w:t>
        </w:r>
        <w:r>
          <w:fldChar w:fldCharType="end"/>
        </w:r>
      </w:hyperlink>
    </w:p>
    <w:p>
      <w:pPr>
        <w:pStyle w:val="TOC2"/>
        <w:tabs>
          <w:tab w:val="right" w:leader="dot" w:pos="8306"/>
        </w:tabs>
      </w:pPr>
      <w:hyperlink w:anchor="_Toc17148" w:history="1">
        <w:r>
          <w:rPr>
            <w:rFonts w:ascii="仿宋" w:eastAsia="仿宋" w:hAnsi="仿宋" w:cs="仿宋" w:hint="eastAsia"/>
            <w:lang w:eastAsia="zh-CN"/>
          </w:rPr>
          <w:t>(三)、战略协作伙伴</w:t>
        </w:r>
        <w:r>
          <w:tab/>
        </w:r>
        <w:r>
          <w:fldChar w:fldCharType="begin"/>
        </w:r>
        <w:r>
          <w:instrText xml:space="preserve"> PAGEREF _Toc17148 \h </w:instrText>
        </w:r>
        <w:r>
          <w:fldChar w:fldCharType="separate"/>
        </w:r>
        <w:r>
          <w:t>4</w:t>
        </w:r>
        <w:r>
          <w:fldChar w:fldCharType="end"/>
        </w:r>
      </w:hyperlink>
    </w:p>
    <w:p>
      <w:pPr>
        <w:pStyle w:val="TOC2"/>
        <w:tabs>
          <w:tab w:val="right" w:leader="dot" w:pos="8306"/>
        </w:tabs>
      </w:pPr>
      <w:hyperlink w:anchor="_Toc14273" w:history="1">
        <w:r>
          <w:rPr>
            <w:rFonts w:ascii="仿宋" w:eastAsia="仿宋" w:hAnsi="仿宋" w:cs="仿宋" w:hint="eastAsia"/>
            <w:lang w:eastAsia="zh-CN"/>
          </w:rPr>
          <w:t>(四)、公务旅游项目提出背景和合理性</w:t>
        </w:r>
        <w:r>
          <w:tab/>
        </w:r>
        <w:r>
          <w:fldChar w:fldCharType="begin"/>
        </w:r>
        <w:r>
          <w:instrText xml:space="preserve"> PAGEREF _Toc14273 \h </w:instrText>
        </w:r>
        <w:r>
          <w:fldChar w:fldCharType="separate"/>
        </w:r>
        <w:r>
          <w:t>6</w:t>
        </w:r>
        <w:r>
          <w:fldChar w:fldCharType="end"/>
        </w:r>
      </w:hyperlink>
    </w:p>
    <w:p>
      <w:pPr>
        <w:pStyle w:val="TOC2"/>
        <w:tabs>
          <w:tab w:val="right" w:leader="dot" w:pos="8306"/>
        </w:tabs>
      </w:pPr>
      <w:hyperlink w:anchor="_Toc15051" w:history="1">
        <w:r>
          <w:rPr>
            <w:rFonts w:ascii="仿宋" w:eastAsia="仿宋" w:hAnsi="仿宋" w:cs="仿宋" w:hint="eastAsia"/>
            <w:lang w:eastAsia="zh-CN"/>
          </w:rPr>
          <w:t>(五)、公务旅游项目选址和土地综合评估</w:t>
        </w:r>
        <w:r>
          <w:tab/>
        </w:r>
        <w:r>
          <w:fldChar w:fldCharType="begin"/>
        </w:r>
        <w:r>
          <w:instrText xml:space="preserve"> PAGEREF _Toc15051 \h </w:instrText>
        </w:r>
        <w:r>
          <w:fldChar w:fldCharType="separate"/>
        </w:r>
        <w:r>
          <w:t>7</w:t>
        </w:r>
        <w:r>
          <w:fldChar w:fldCharType="end"/>
        </w:r>
      </w:hyperlink>
    </w:p>
    <w:p>
      <w:pPr>
        <w:pStyle w:val="TOC2"/>
        <w:tabs>
          <w:tab w:val="right" w:leader="dot" w:pos="8306"/>
        </w:tabs>
      </w:pPr>
      <w:hyperlink w:anchor="_Toc25424" w:history="1">
        <w:r>
          <w:rPr>
            <w:rFonts w:ascii="仿宋" w:eastAsia="仿宋" w:hAnsi="仿宋" w:cs="仿宋" w:hint="eastAsia"/>
            <w:lang w:eastAsia="zh-CN"/>
          </w:rPr>
          <w:t>(六)、土木工程建设目标</w:t>
        </w:r>
        <w:r>
          <w:tab/>
        </w:r>
        <w:r>
          <w:fldChar w:fldCharType="begin"/>
        </w:r>
        <w:r>
          <w:instrText xml:space="preserve"> PAGEREF _Toc25424 \h </w:instrText>
        </w:r>
        <w:r>
          <w:fldChar w:fldCharType="separate"/>
        </w:r>
        <w:r>
          <w:t>8</w:t>
        </w:r>
        <w:r>
          <w:fldChar w:fldCharType="end"/>
        </w:r>
      </w:hyperlink>
    </w:p>
    <w:p>
      <w:pPr>
        <w:pStyle w:val="TOC2"/>
        <w:tabs>
          <w:tab w:val="right" w:leader="dot" w:pos="8306"/>
        </w:tabs>
      </w:pPr>
      <w:hyperlink w:anchor="_Toc5062" w:history="1">
        <w:r>
          <w:rPr>
            <w:rFonts w:ascii="仿宋" w:eastAsia="仿宋" w:hAnsi="仿宋" w:cs="仿宋" w:hint="eastAsia"/>
            <w:lang w:eastAsia="zh-CN"/>
          </w:rPr>
          <w:t>(七)、设备采购计划</w:t>
        </w:r>
        <w:r>
          <w:tab/>
        </w:r>
        <w:r>
          <w:fldChar w:fldCharType="begin"/>
        </w:r>
        <w:r>
          <w:instrText xml:space="preserve"> PAGEREF _Toc5062 \h </w:instrText>
        </w:r>
        <w:r>
          <w:fldChar w:fldCharType="separate"/>
        </w:r>
        <w:r>
          <w:t>8</w:t>
        </w:r>
        <w:r>
          <w:fldChar w:fldCharType="end"/>
        </w:r>
      </w:hyperlink>
    </w:p>
    <w:p>
      <w:pPr>
        <w:pStyle w:val="TOC2"/>
        <w:tabs>
          <w:tab w:val="right" w:leader="dot" w:pos="8306"/>
        </w:tabs>
      </w:pPr>
      <w:hyperlink w:anchor="_Toc1920" w:history="1">
        <w:r>
          <w:rPr>
            <w:rFonts w:ascii="仿宋" w:eastAsia="仿宋" w:hAnsi="仿宋" w:cs="仿宋" w:hint="eastAsia"/>
            <w:lang w:eastAsia="zh-CN"/>
          </w:rPr>
          <w:t>(八)、产品规划与开发方案</w:t>
        </w:r>
        <w:r>
          <w:tab/>
        </w:r>
        <w:r>
          <w:fldChar w:fldCharType="begin"/>
        </w:r>
        <w:r>
          <w:instrText xml:space="preserve"> PAGEREF _Toc1920 \h </w:instrText>
        </w:r>
        <w:r>
          <w:fldChar w:fldCharType="separate"/>
        </w:r>
        <w:r>
          <w:t>8</w:t>
        </w:r>
        <w:r>
          <w:fldChar w:fldCharType="end"/>
        </w:r>
      </w:hyperlink>
    </w:p>
    <w:p>
      <w:pPr>
        <w:pStyle w:val="TOC2"/>
        <w:tabs>
          <w:tab w:val="right" w:leader="dot" w:pos="8306"/>
        </w:tabs>
      </w:pPr>
      <w:hyperlink w:anchor="_Toc21360" w:history="1">
        <w:r>
          <w:rPr>
            <w:rFonts w:ascii="仿宋" w:eastAsia="仿宋" w:hAnsi="仿宋" w:cs="仿宋" w:hint="eastAsia"/>
            <w:lang w:eastAsia="zh-CN"/>
          </w:rPr>
          <w:t>(九)、原材料供应保障</w:t>
        </w:r>
        <w:r>
          <w:tab/>
        </w:r>
        <w:r>
          <w:fldChar w:fldCharType="begin"/>
        </w:r>
        <w:r>
          <w:instrText xml:space="preserve"> PAGEREF _Toc21360 \h </w:instrText>
        </w:r>
        <w:r>
          <w:fldChar w:fldCharType="separate"/>
        </w:r>
        <w:r>
          <w:t>9</w:t>
        </w:r>
        <w:r>
          <w:fldChar w:fldCharType="end"/>
        </w:r>
      </w:hyperlink>
    </w:p>
    <w:p>
      <w:pPr>
        <w:pStyle w:val="TOC2"/>
        <w:tabs>
          <w:tab w:val="right" w:leader="dot" w:pos="8306"/>
        </w:tabs>
      </w:pPr>
      <w:hyperlink w:anchor="_Toc5874" w:history="1">
        <w:r>
          <w:rPr>
            <w:rFonts w:ascii="仿宋" w:eastAsia="仿宋" w:hAnsi="仿宋" w:cs="仿宋" w:hint="eastAsia"/>
            <w:lang w:eastAsia="zh-CN"/>
          </w:rPr>
          <w:t>(十)、公务旅游项目能源消耗分析</w:t>
        </w:r>
        <w:r>
          <w:tab/>
        </w:r>
        <w:r>
          <w:fldChar w:fldCharType="begin"/>
        </w:r>
        <w:r>
          <w:instrText xml:space="preserve"> PAGEREF _Toc5874 \h </w:instrText>
        </w:r>
        <w:r>
          <w:fldChar w:fldCharType="separate"/>
        </w:r>
        <w:r>
          <w:t>10</w:t>
        </w:r>
        <w:r>
          <w:fldChar w:fldCharType="end"/>
        </w:r>
      </w:hyperlink>
    </w:p>
    <w:p>
      <w:pPr>
        <w:pStyle w:val="TOC2"/>
        <w:tabs>
          <w:tab w:val="right" w:leader="dot" w:pos="8306"/>
        </w:tabs>
      </w:pPr>
      <w:hyperlink w:anchor="_Toc16486" w:history="1">
        <w:r>
          <w:rPr>
            <w:rFonts w:ascii="仿宋" w:eastAsia="仿宋" w:hAnsi="仿宋" w:cs="仿宋" w:hint="eastAsia"/>
            <w:lang w:eastAsia="zh-CN"/>
          </w:rPr>
          <w:t>(十一)、环境保护</w:t>
        </w:r>
        <w:r>
          <w:tab/>
        </w:r>
        <w:r>
          <w:fldChar w:fldCharType="begin"/>
        </w:r>
        <w:r>
          <w:instrText xml:space="preserve"> PAGEREF _Toc16486 \h </w:instrText>
        </w:r>
        <w:r>
          <w:fldChar w:fldCharType="separate"/>
        </w:r>
        <w:r>
          <w:t>11</w:t>
        </w:r>
        <w:r>
          <w:fldChar w:fldCharType="end"/>
        </w:r>
      </w:hyperlink>
    </w:p>
    <w:p>
      <w:pPr>
        <w:pStyle w:val="TOC2"/>
        <w:tabs>
          <w:tab w:val="right" w:leader="dot" w:pos="8306"/>
        </w:tabs>
      </w:pPr>
      <w:hyperlink w:anchor="_Toc27210" w:history="1">
        <w:r>
          <w:rPr>
            <w:rFonts w:ascii="仿宋" w:eastAsia="仿宋" w:hAnsi="仿宋" w:cs="仿宋" w:hint="eastAsia"/>
            <w:lang w:eastAsia="zh-CN"/>
          </w:rPr>
          <w:t>(十二)、公务旅游项目进度规划与执行</w:t>
        </w:r>
        <w:r>
          <w:tab/>
        </w:r>
        <w:r>
          <w:fldChar w:fldCharType="begin"/>
        </w:r>
        <w:r>
          <w:instrText xml:space="preserve"> PAGEREF _Toc27210 \h </w:instrText>
        </w:r>
        <w:r>
          <w:fldChar w:fldCharType="separate"/>
        </w:r>
        <w:r>
          <w:t>12</w:t>
        </w:r>
        <w:r>
          <w:fldChar w:fldCharType="end"/>
        </w:r>
      </w:hyperlink>
    </w:p>
    <w:p>
      <w:pPr>
        <w:pStyle w:val="TOC2"/>
        <w:tabs>
          <w:tab w:val="right" w:leader="dot" w:pos="8306"/>
        </w:tabs>
      </w:pPr>
      <w:hyperlink w:anchor="_Toc13136" w:history="1">
        <w:r>
          <w:rPr>
            <w:rFonts w:ascii="仿宋" w:eastAsia="仿宋" w:hAnsi="仿宋" w:cs="仿宋" w:hint="eastAsia"/>
            <w:lang w:eastAsia="zh-CN"/>
          </w:rPr>
          <w:t>(十三)、经济效益分析与投资预估</w:t>
        </w:r>
        <w:r>
          <w:tab/>
        </w:r>
        <w:r>
          <w:fldChar w:fldCharType="begin"/>
        </w:r>
        <w:r>
          <w:instrText xml:space="preserve"> PAGEREF _Toc13136 \h </w:instrText>
        </w:r>
        <w:r>
          <w:fldChar w:fldCharType="separate"/>
        </w:r>
        <w:r>
          <w:t>12</w:t>
        </w:r>
        <w:r>
          <w:fldChar w:fldCharType="end"/>
        </w:r>
      </w:hyperlink>
    </w:p>
    <w:p>
      <w:pPr>
        <w:pStyle w:val="TOC2"/>
        <w:tabs>
          <w:tab w:val="right" w:leader="dot" w:pos="8306"/>
        </w:tabs>
      </w:pPr>
      <w:hyperlink w:anchor="_Toc6107" w:history="1">
        <w:r>
          <w:rPr>
            <w:rFonts w:ascii="仿宋" w:eastAsia="仿宋" w:hAnsi="仿宋" w:cs="仿宋" w:hint="eastAsia"/>
            <w:lang w:eastAsia="zh-CN"/>
          </w:rPr>
          <w:t>(十四)、报告详解与解释</w:t>
        </w:r>
        <w:r>
          <w:tab/>
        </w:r>
        <w:r>
          <w:fldChar w:fldCharType="begin"/>
        </w:r>
        <w:r>
          <w:instrText xml:space="preserve"> PAGEREF _Toc6107 \h </w:instrText>
        </w:r>
        <w:r>
          <w:fldChar w:fldCharType="separate"/>
        </w:r>
        <w:r>
          <w:t>13</w:t>
        </w:r>
        <w:r>
          <w:fldChar w:fldCharType="end"/>
        </w:r>
      </w:hyperlink>
    </w:p>
    <w:p>
      <w:pPr>
        <w:pStyle w:val="TOC1"/>
        <w:tabs>
          <w:tab w:val="right" w:leader="dot" w:pos="8306"/>
        </w:tabs>
      </w:pPr>
      <w:hyperlink w:anchor="_Toc12373" w:history="1">
        <w:r>
          <w:rPr>
            <w:rFonts w:ascii="仿宋" w:eastAsia="仿宋" w:hAnsi="仿宋" w:cs="仿宋" w:hint="eastAsia"/>
            <w:lang w:eastAsia="zh-CN"/>
          </w:rPr>
          <w:t>二、公务旅游项目建设地分析</w:t>
        </w:r>
        <w:r>
          <w:tab/>
        </w:r>
        <w:r>
          <w:fldChar w:fldCharType="begin"/>
        </w:r>
        <w:r>
          <w:instrText xml:space="preserve"> PAGEREF _Toc12373 \h </w:instrText>
        </w:r>
        <w:r>
          <w:fldChar w:fldCharType="separate"/>
        </w:r>
        <w:r>
          <w:t>14</w:t>
        </w:r>
        <w:r>
          <w:fldChar w:fldCharType="end"/>
        </w:r>
      </w:hyperlink>
    </w:p>
    <w:p>
      <w:pPr>
        <w:pStyle w:val="TOC2"/>
        <w:tabs>
          <w:tab w:val="right" w:leader="dot" w:pos="8306"/>
        </w:tabs>
      </w:pPr>
      <w:hyperlink w:anchor="_Toc17863" w:history="1">
        <w:r>
          <w:rPr>
            <w:rFonts w:ascii="仿宋" w:eastAsia="仿宋" w:hAnsi="仿宋" w:cs="仿宋" w:hint="eastAsia"/>
            <w:lang w:eastAsia="zh-CN"/>
          </w:rPr>
          <w:t>(一)、公务旅游项目选址原则</w:t>
        </w:r>
        <w:r>
          <w:tab/>
        </w:r>
        <w:r>
          <w:fldChar w:fldCharType="begin"/>
        </w:r>
        <w:r>
          <w:instrText xml:space="preserve"> PAGEREF _Toc17863 \h </w:instrText>
        </w:r>
        <w:r>
          <w:fldChar w:fldCharType="separate"/>
        </w:r>
        <w:r>
          <w:t>14</w:t>
        </w:r>
        <w:r>
          <w:fldChar w:fldCharType="end"/>
        </w:r>
      </w:hyperlink>
    </w:p>
    <w:p>
      <w:pPr>
        <w:pStyle w:val="TOC2"/>
        <w:tabs>
          <w:tab w:val="right" w:leader="dot" w:pos="8306"/>
        </w:tabs>
      </w:pPr>
      <w:hyperlink w:anchor="_Toc5440" w:history="1">
        <w:r>
          <w:rPr>
            <w:rFonts w:ascii="仿宋" w:eastAsia="仿宋" w:hAnsi="仿宋" w:cs="仿宋" w:hint="eastAsia"/>
            <w:lang w:eastAsia="zh-CN"/>
          </w:rPr>
          <w:t>(二)、公务旅游项目选址</w:t>
        </w:r>
        <w:r>
          <w:tab/>
        </w:r>
        <w:r>
          <w:fldChar w:fldCharType="begin"/>
        </w:r>
        <w:r>
          <w:instrText xml:space="preserve"> PAGEREF _Toc5440 \h </w:instrText>
        </w:r>
        <w:r>
          <w:fldChar w:fldCharType="separate"/>
        </w:r>
        <w:r>
          <w:t>15</w:t>
        </w:r>
        <w:r>
          <w:fldChar w:fldCharType="end"/>
        </w:r>
      </w:hyperlink>
    </w:p>
    <w:p>
      <w:pPr>
        <w:pStyle w:val="TOC2"/>
        <w:tabs>
          <w:tab w:val="right" w:leader="dot" w:pos="8306"/>
        </w:tabs>
      </w:pPr>
      <w:hyperlink w:anchor="_Toc12824" w:history="1">
        <w:r>
          <w:rPr>
            <w:rFonts w:ascii="仿宋" w:eastAsia="仿宋" w:hAnsi="仿宋" w:cs="仿宋" w:hint="eastAsia"/>
            <w:lang w:eastAsia="zh-CN"/>
          </w:rPr>
          <w:t>(三)、建设条件分析</w:t>
        </w:r>
        <w:r>
          <w:tab/>
        </w:r>
        <w:r>
          <w:fldChar w:fldCharType="begin"/>
        </w:r>
        <w:r>
          <w:instrText xml:space="preserve"> PAGEREF _Toc12824 \h </w:instrText>
        </w:r>
        <w:r>
          <w:fldChar w:fldCharType="separate"/>
        </w:r>
        <w:r>
          <w:t>15</w:t>
        </w:r>
        <w:r>
          <w:fldChar w:fldCharType="end"/>
        </w:r>
      </w:hyperlink>
    </w:p>
    <w:p>
      <w:pPr>
        <w:pStyle w:val="TOC2"/>
        <w:tabs>
          <w:tab w:val="right" w:leader="dot" w:pos="8306"/>
        </w:tabs>
      </w:pPr>
      <w:hyperlink w:anchor="_Toc18871" w:history="1">
        <w:r>
          <w:rPr>
            <w:rFonts w:ascii="仿宋" w:eastAsia="仿宋" w:hAnsi="仿宋" w:cs="仿宋" w:hint="eastAsia"/>
            <w:lang w:eastAsia="zh-CN"/>
          </w:rPr>
          <w:t>(四)、用地控制指标</w:t>
        </w:r>
        <w:r>
          <w:tab/>
        </w:r>
        <w:r>
          <w:fldChar w:fldCharType="begin"/>
        </w:r>
        <w:r>
          <w:instrText xml:space="preserve"> PAGEREF _Toc18871 \h </w:instrText>
        </w:r>
        <w:r>
          <w:fldChar w:fldCharType="separate"/>
        </w:r>
        <w:r>
          <w:t>16</w:t>
        </w:r>
        <w:r>
          <w:fldChar w:fldCharType="end"/>
        </w:r>
      </w:hyperlink>
    </w:p>
    <w:p>
      <w:pPr>
        <w:pStyle w:val="TOC2"/>
        <w:tabs>
          <w:tab w:val="right" w:leader="dot" w:pos="8306"/>
        </w:tabs>
      </w:pPr>
      <w:hyperlink w:anchor="_Toc18584" w:history="1">
        <w:r>
          <w:rPr>
            <w:rFonts w:ascii="仿宋" w:eastAsia="仿宋" w:hAnsi="仿宋" w:cs="仿宋" w:hint="eastAsia"/>
            <w:lang w:eastAsia="zh-CN"/>
          </w:rPr>
          <w:t>(五)、用地总体要求</w:t>
        </w:r>
        <w:r>
          <w:tab/>
        </w:r>
        <w:r>
          <w:fldChar w:fldCharType="begin"/>
        </w:r>
        <w:r>
          <w:instrText xml:space="preserve"> PAGEREF _Toc18584 \h </w:instrText>
        </w:r>
        <w:r>
          <w:fldChar w:fldCharType="separate"/>
        </w:r>
        <w:r>
          <w:t>17</w:t>
        </w:r>
        <w:r>
          <w:fldChar w:fldCharType="end"/>
        </w:r>
      </w:hyperlink>
    </w:p>
    <w:p>
      <w:pPr>
        <w:pStyle w:val="TOC2"/>
        <w:tabs>
          <w:tab w:val="right" w:leader="dot" w:pos="8306"/>
        </w:tabs>
      </w:pPr>
      <w:hyperlink w:anchor="_Toc2605" w:history="1">
        <w:r>
          <w:rPr>
            <w:rFonts w:ascii="仿宋" w:eastAsia="仿宋" w:hAnsi="仿宋" w:cs="仿宋" w:hint="eastAsia"/>
            <w:lang w:eastAsia="zh-CN"/>
          </w:rPr>
          <w:t>(六)、节约用地措施</w:t>
        </w:r>
        <w:r>
          <w:tab/>
        </w:r>
        <w:r>
          <w:fldChar w:fldCharType="begin"/>
        </w:r>
        <w:r>
          <w:instrText xml:space="preserve"> PAGEREF _Toc2605 \h </w:instrText>
        </w:r>
        <w:r>
          <w:fldChar w:fldCharType="separate"/>
        </w:r>
        <w:r>
          <w:t>18</w:t>
        </w:r>
        <w:r>
          <w:fldChar w:fldCharType="end"/>
        </w:r>
      </w:hyperlink>
    </w:p>
    <w:p>
      <w:pPr>
        <w:pStyle w:val="TOC2"/>
        <w:tabs>
          <w:tab w:val="right" w:leader="dot" w:pos="8306"/>
        </w:tabs>
      </w:pPr>
      <w:hyperlink w:anchor="_Toc7282" w:history="1">
        <w:r>
          <w:rPr>
            <w:rFonts w:ascii="仿宋" w:eastAsia="仿宋" w:hAnsi="仿宋" w:cs="仿宋" w:hint="eastAsia"/>
            <w:lang w:eastAsia="zh-CN"/>
          </w:rPr>
          <w:t>(七)、总图布置方案</w:t>
        </w:r>
        <w:r>
          <w:tab/>
        </w:r>
        <w:r>
          <w:fldChar w:fldCharType="begin"/>
        </w:r>
        <w:r>
          <w:instrText xml:space="preserve"> PAGEREF _Toc7282 \h </w:instrText>
        </w:r>
        <w:r>
          <w:fldChar w:fldCharType="separate"/>
        </w:r>
        <w:r>
          <w:t>20</w:t>
        </w:r>
        <w:r>
          <w:fldChar w:fldCharType="end"/>
        </w:r>
      </w:hyperlink>
    </w:p>
    <w:p>
      <w:pPr>
        <w:pStyle w:val="TOC2"/>
        <w:tabs>
          <w:tab w:val="right" w:leader="dot" w:pos="8306"/>
        </w:tabs>
      </w:pPr>
      <w:hyperlink w:anchor="_Toc27522" w:history="1">
        <w:r>
          <w:rPr>
            <w:rFonts w:ascii="仿宋" w:eastAsia="仿宋" w:hAnsi="仿宋" w:cs="仿宋" w:hint="eastAsia"/>
            <w:lang w:eastAsia="zh-CN"/>
          </w:rPr>
          <w:t>(八)、运输组成</w:t>
        </w:r>
        <w:r>
          <w:tab/>
        </w:r>
        <w:r>
          <w:fldChar w:fldCharType="begin"/>
        </w:r>
        <w:r>
          <w:instrText xml:space="preserve"> PAGEREF _Toc27522 \h </w:instrText>
        </w:r>
        <w:r>
          <w:fldChar w:fldCharType="separate"/>
        </w:r>
        <w:r>
          <w:t>22</w:t>
        </w:r>
        <w:r>
          <w:fldChar w:fldCharType="end"/>
        </w:r>
      </w:hyperlink>
    </w:p>
    <w:p>
      <w:pPr>
        <w:pStyle w:val="TOC2"/>
        <w:tabs>
          <w:tab w:val="right" w:leader="dot" w:pos="8306"/>
        </w:tabs>
      </w:pPr>
      <w:hyperlink w:anchor="_Toc3049" w:history="1">
        <w:r>
          <w:rPr>
            <w:rFonts w:ascii="仿宋" w:eastAsia="仿宋" w:hAnsi="仿宋" w:cs="仿宋" w:hint="eastAsia"/>
            <w:lang w:eastAsia="zh-CN"/>
          </w:rPr>
          <w:t>(九)、选址综合评价</w:t>
        </w:r>
        <w:r>
          <w:tab/>
        </w:r>
        <w:r>
          <w:fldChar w:fldCharType="begin"/>
        </w:r>
        <w:r>
          <w:instrText xml:space="preserve"> PAGEREF _Toc3049 \h </w:instrText>
        </w:r>
        <w:r>
          <w:fldChar w:fldCharType="separate"/>
        </w:r>
        <w:r>
          <w:t>24</w:t>
        </w:r>
        <w:r>
          <w:fldChar w:fldCharType="end"/>
        </w:r>
      </w:hyperlink>
    </w:p>
    <w:p>
      <w:pPr>
        <w:pStyle w:val="TOC1"/>
        <w:tabs>
          <w:tab w:val="right" w:leader="dot" w:pos="8306"/>
        </w:tabs>
      </w:pPr>
      <w:hyperlink w:anchor="_Toc25696" w:history="1">
        <w:r>
          <w:rPr>
            <w:rFonts w:ascii="仿宋" w:eastAsia="仿宋" w:hAnsi="仿宋" w:cs="仿宋" w:hint="eastAsia"/>
            <w:lang w:eastAsia="zh-CN"/>
          </w:rPr>
          <w:t>三、工艺先进性</w:t>
        </w:r>
        <w:r>
          <w:tab/>
        </w:r>
        <w:r>
          <w:fldChar w:fldCharType="begin"/>
        </w:r>
        <w:r>
          <w:instrText xml:space="preserve"> PAGEREF _Toc25696 \h </w:instrText>
        </w:r>
        <w:r>
          <w:fldChar w:fldCharType="separate"/>
        </w:r>
        <w:r>
          <w:t>25</w:t>
        </w:r>
        <w:r>
          <w:fldChar w:fldCharType="end"/>
        </w:r>
      </w:hyperlink>
    </w:p>
    <w:p>
      <w:pPr>
        <w:pStyle w:val="TOC2"/>
        <w:tabs>
          <w:tab w:val="right" w:leader="dot" w:pos="8306"/>
        </w:tabs>
      </w:pPr>
      <w:hyperlink w:anchor="_Toc18081" w:history="1">
        <w:r>
          <w:rPr>
            <w:rFonts w:ascii="仿宋" w:eastAsia="仿宋" w:hAnsi="仿宋" w:cs="仿宋" w:hint="eastAsia"/>
            <w:lang w:eastAsia="zh-CN"/>
          </w:rPr>
          <w:t>(一)、公务旅游项目建设期的原辅材料保障</w:t>
        </w:r>
        <w:r>
          <w:tab/>
        </w:r>
        <w:r>
          <w:fldChar w:fldCharType="begin"/>
        </w:r>
        <w:r>
          <w:instrText xml:space="preserve"> PAGEREF _Toc18081 \h </w:instrText>
        </w:r>
        <w:r>
          <w:fldChar w:fldCharType="separate"/>
        </w:r>
        <w:r>
          <w:t>25</w:t>
        </w:r>
        <w:r>
          <w:fldChar w:fldCharType="end"/>
        </w:r>
      </w:hyperlink>
    </w:p>
    <w:p>
      <w:pPr>
        <w:pStyle w:val="TOC2"/>
        <w:tabs>
          <w:tab w:val="right" w:leader="dot" w:pos="8306"/>
        </w:tabs>
      </w:pPr>
      <w:hyperlink w:anchor="_Toc21217" w:history="1">
        <w:r>
          <w:rPr>
            <w:rFonts w:ascii="仿宋" w:eastAsia="仿宋" w:hAnsi="仿宋" w:cs="仿宋" w:hint="eastAsia"/>
            <w:lang w:eastAsia="zh-CN"/>
          </w:rPr>
          <w:t>(二)、公务旅游项目运营期的原辅材料采购与管理</w:t>
        </w:r>
        <w:r>
          <w:tab/>
        </w:r>
        <w:r>
          <w:fldChar w:fldCharType="begin"/>
        </w:r>
        <w:r>
          <w:instrText xml:space="preserve"> PAGEREF _Toc21217 \h </w:instrText>
        </w:r>
        <w:r>
          <w:fldChar w:fldCharType="separate"/>
        </w:r>
        <w:r>
          <w:t>25</w:t>
        </w:r>
        <w:r>
          <w:fldChar w:fldCharType="end"/>
        </w:r>
      </w:hyperlink>
    </w:p>
    <w:p>
      <w:pPr>
        <w:pStyle w:val="TOC2"/>
        <w:tabs>
          <w:tab w:val="right" w:leader="dot" w:pos="8306"/>
        </w:tabs>
      </w:pPr>
      <w:hyperlink w:anchor="_Toc29514" w:history="1">
        <w:r>
          <w:rPr>
            <w:rFonts w:ascii="仿宋" w:eastAsia="仿宋" w:hAnsi="仿宋" w:cs="仿宋" w:hint="eastAsia"/>
            <w:lang w:eastAsia="zh-CN"/>
          </w:rPr>
          <w:t>(三)、技术管理的独特特色</w:t>
        </w:r>
        <w:r>
          <w:tab/>
        </w:r>
        <w:r>
          <w:fldChar w:fldCharType="begin"/>
        </w:r>
        <w:r>
          <w:instrText xml:space="preserve"> PAGEREF _Toc29514 \h </w:instrText>
        </w:r>
        <w:r>
          <w:fldChar w:fldCharType="separate"/>
        </w:r>
        <w:r>
          <w:t>27</w:t>
        </w:r>
        <w:r>
          <w:fldChar w:fldCharType="end"/>
        </w:r>
      </w:hyperlink>
    </w:p>
    <w:p>
      <w:pPr>
        <w:pStyle w:val="TOC2"/>
        <w:tabs>
          <w:tab w:val="right" w:leader="dot" w:pos="8306"/>
        </w:tabs>
      </w:pPr>
      <w:hyperlink w:anchor="_Toc26624" w:history="1">
        <w:r>
          <w:rPr>
            <w:rFonts w:ascii="仿宋" w:eastAsia="仿宋" w:hAnsi="仿宋" w:cs="仿宋" w:hint="eastAsia"/>
            <w:lang w:eastAsia="zh-CN"/>
          </w:rPr>
          <w:t>(四)、公务旅游项目工艺技术设计方案</w:t>
        </w:r>
        <w:r>
          <w:tab/>
        </w:r>
        <w:r>
          <w:fldChar w:fldCharType="begin"/>
        </w:r>
        <w:r>
          <w:instrText xml:space="preserve"> PAGEREF _Toc26624 \h </w:instrText>
        </w:r>
        <w:r>
          <w:fldChar w:fldCharType="separate"/>
        </w:r>
        <w:r>
          <w:t>28</w:t>
        </w:r>
        <w:r>
          <w:fldChar w:fldCharType="end"/>
        </w:r>
      </w:hyperlink>
    </w:p>
    <w:p>
      <w:pPr>
        <w:pStyle w:val="TOC2"/>
        <w:tabs>
          <w:tab w:val="right" w:leader="dot" w:pos="8306"/>
        </w:tabs>
      </w:pPr>
      <w:hyperlink w:anchor="_Toc22460" w:history="1">
        <w:r>
          <w:rPr>
            <w:rFonts w:ascii="仿宋" w:eastAsia="仿宋" w:hAnsi="仿宋" w:cs="仿宋" w:hint="eastAsia"/>
            <w:lang w:eastAsia="zh-CN"/>
          </w:rPr>
          <w:t>(五)、设备选型的智能化方案</w:t>
        </w:r>
        <w:r>
          <w:tab/>
        </w:r>
        <w:r>
          <w:fldChar w:fldCharType="begin"/>
        </w:r>
        <w:r>
          <w:instrText xml:space="preserve"> PAGEREF _Toc22460 \h </w:instrText>
        </w:r>
        <w:r>
          <w:fldChar w:fldCharType="separate"/>
        </w:r>
        <w:r>
          <w:t>29</w:t>
        </w:r>
        <w:r>
          <w:fldChar w:fldCharType="end"/>
        </w:r>
      </w:hyperlink>
    </w:p>
    <w:p>
      <w:pPr>
        <w:pStyle w:val="TOC1"/>
        <w:tabs>
          <w:tab w:val="right" w:leader="dot" w:pos="8306"/>
        </w:tabs>
      </w:pPr>
      <w:hyperlink w:anchor="_Toc28635" w:history="1">
        <w:r>
          <w:rPr>
            <w:rFonts w:ascii="仿宋" w:eastAsia="仿宋" w:hAnsi="仿宋" w:cs="仿宋" w:hint="eastAsia"/>
            <w:lang w:eastAsia="zh-CN"/>
          </w:rPr>
          <w:t>四、建设规划分析</w:t>
        </w:r>
        <w:r>
          <w:tab/>
        </w:r>
        <w:r>
          <w:fldChar w:fldCharType="begin"/>
        </w:r>
        <w:r>
          <w:instrText xml:space="preserve"> PAGEREF _Toc28635 \h </w:instrText>
        </w:r>
        <w:r>
          <w:fldChar w:fldCharType="separate"/>
        </w:r>
        <w:r>
          <w:t>30</w:t>
        </w:r>
        <w:r>
          <w:fldChar w:fldCharType="end"/>
        </w:r>
      </w:hyperlink>
    </w:p>
    <w:p>
      <w:pPr>
        <w:pStyle w:val="TOC2"/>
        <w:tabs>
          <w:tab w:val="right" w:leader="dot" w:pos="8306"/>
        </w:tabs>
      </w:pPr>
      <w:hyperlink w:anchor="_Toc16058" w:history="1">
        <w:r>
          <w:rPr>
            <w:rFonts w:ascii="仿宋" w:eastAsia="仿宋" w:hAnsi="仿宋" w:cs="仿宋" w:hint="eastAsia"/>
            <w:lang w:eastAsia="zh-CN"/>
          </w:rPr>
          <w:t>(一)、产品规划</w:t>
        </w:r>
        <w:r>
          <w:tab/>
        </w:r>
        <w:r>
          <w:fldChar w:fldCharType="begin"/>
        </w:r>
        <w:r>
          <w:instrText xml:space="preserve"> PAGEREF _Toc16058 \h </w:instrText>
        </w:r>
        <w:r>
          <w:fldChar w:fldCharType="separate"/>
        </w:r>
        <w:r>
          <w:t>30</w:t>
        </w:r>
        <w:r>
          <w:fldChar w:fldCharType="end"/>
        </w:r>
      </w:hyperlink>
    </w:p>
    <w:p>
      <w:pPr>
        <w:pStyle w:val="TOC2"/>
        <w:tabs>
          <w:tab w:val="right" w:leader="dot" w:pos="8306"/>
        </w:tabs>
      </w:pPr>
      <w:hyperlink w:anchor="_Toc25817" w:history="1">
        <w:r>
          <w:rPr>
            <w:rFonts w:ascii="仿宋" w:eastAsia="仿宋" w:hAnsi="仿宋" w:cs="仿宋" w:hint="eastAsia"/>
            <w:lang w:eastAsia="zh-CN"/>
          </w:rPr>
          <w:t>(二)、建设规模</w:t>
        </w:r>
        <w:r>
          <w:tab/>
        </w:r>
        <w:r>
          <w:fldChar w:fldCharType="begin"/>
        </w:r>
        <w:r>
          <w:instrText xml:space="preserve"> PAGEREF _Toc25817 \h </w:instrText>
        </w:r>
        <w:r>
          <w:fldChar w:fldCharType="separate"/>
        </w:r>
        <w:r>
          <w:t>31</w:t>
        </w:r>
        <w:r>
          <w:fldChar w:fldCharType="end"/>
        </w:r>
      </w:hyperlink>
    </w:p>
    <w:p>
      <w:pPr>
        <w:pStyle w:val="TOC1"/>
        <w:tabs>
          <w:tab w:val="right" w:leader="dot" w:pos="8306"/>
        </w:tabs>
      </w:pPr>
      <w:hyperlink w:anchor="_Toc28916" w:history="1">
        <w:r>
          <w:rPr>
            <w:rFonts w:ascii="仿宋" w:eastAsia="仿宋" w:hAnsi="仿宋" w:cs="仿宋" w:hint="eastAsia"/>
            <w:lang w:eastAsia="zh-CN"/>
          </w:rPr>
          <w:t>五、科技创新与研发</w:t>
        </w:r>
        <w:r>
          <w:tab/>
        </w:r>
        <w:r>
          <w:fldChar w:fldCharType="begin"/>
        </w:r>
        <w:r>
          <w:instrText xml:space="preserve"> PAGEREF _Toc28916 \h </w:instrText>
        </w:r>
        <w:r>
          <w:fldChar w:fldCharType="separate"/>
        </w:r>
        <w:r>
          <w:t>32</w:t>
        </w:r>
        <w:r>
          <w:fldChar w:fldCharType="end"/>
        </w:r>
      </w:hyperlink>
    </w:p>
    <w:p>
      <w:pPr>
        <w:pStyle w:val="TOC2"/>
        <w:tabs>
          <w:tab w:val="right" w:leader="dot" w:pos="8306"/>
        </w:tabs>
      </w:pPr>
      <w:hyperlink w:anchor="_Toc27952" w:history="1">
        <w:r>
          <w:rPr>
            <w:rFonts w:ascii="仿宋" w:eastAsia="仿宋" w:hAnsi="仿宋" w:cs="仿宋" w:hint="eastAsia"/>
            <w:lang w:eastAsia="zh-CN"/>
          </w:rPr>
          <w:t>(一)、科技创新战略规划</w:t>
        </w:r>
        <w:r>
          <w:tab/>
        </w:r>
        <w:r>
          <w:fldChar w:fldCharType="begin"/>
        </w:r>
        <w:r>
          <w:instrText xml:space="preserve"> PAGEREF _Toc27952 \h </w:instrText>
        </w:r>
        <w:r>
          <w:fldChar w:fldCharType="separate"/>
        </w:r>
        <w:r>
          <w:t>32</w:t>
        </w:r>
        <w:r>
          <w:fldChar w:fldCharType="end"/>
        </w:r>
      </w:hyperlink>
    </w:p>
    <w:p>
      <w:pPr>
        <w:pStyle w:val="TOC2"/>
        <w:tabs>
          <w:tab w:val="right" w:leader="dot" w:pos="8306"/>
        </w:tabs>
      </w:pPr>
      <w:hyperlink w:anchor="_Toc773" w:history="1">
        <w:r>
          <w:rPr>
            <w:rFonts w:ascii="仿宋" w:eastAsia="仿宋" w:hAnsi="仿宋" w:cs="仿宋" w:hint="eastAsia"/>
            <w:lang w:eastAsia="zh-CN"/>
          </w:rPr>
          <w:t>(二)、研发团队建设</w:t>
        </w:r>
        <w:r>
          <w:tab/>
        </w:r>
        <w:r>
          <w:fldChar w:fldCharType="begin"/>
        </w:r>
        <w:r>
          <w:instrText xml:space="preserve"> PAGEREF _Toc773 \h </w:instrText>
        </w:r>
        <w:r>
          <w:fldChar w:fldCharType="separate"/>
        </w:r>
        <w:r>
          <w:t>33</w:t>
        </w:r>
        <w:r>
          <w:fldChar w:fldCharType="end"/>
        </w:r>
      </w:hyperlink>
    </w:p>
    <w:p>
      <w:pPr>
        <w:pStyle w:val="TOC2"/>
        <w:tabs>
          <w:tab w:val="right" w:leader="dot" w:pos="8306"/>
        </w:tabs>
      </w:pPr>
      <w:hyperlink w:anchor="_Toc7515" w:history="1">
        <w:r>
          <w:rPr>
            <w:rFonts w:ascii="仿宋" w:eastAsia="仿宋" w:hAnsi="仿宋" w:cs="仿宋" w:hint="eastAsia"/>
            <w:lang w:eastAsia="zh-CN"/>
          </w:rPr>
          <w:t>(三)、知识产权保护机制</w:t>
        </w:r>
        <w:r>
          <w:tab/>
        </w:r>
        <w:r>
          <w:fldChar w:fldCharType="begin"/>
        </w:r>
        <w:r>
          <w:instrText xml:space="preserve"> PAGEREF _Toc7515 \h </w:instrText>
        </w:r>
        <w:r>
          <w:fldChar w:fldCharType="separate"/>
        </w:r>
        <w:r>
          <w:t>35</w:t>
        </w:r>
        <w:r>
          <w:fldChar w:fldCharType="end"/>
        </w:r>
      </w:hyperlink>
    </w:p>
    <w:p>
      <w:pPr>
        <w:pStyle w:val="TOC2"/>
        <w:tabs>
          <w:tab w:val="right" w:leader="dot" w:pos="8306"/>
        </w:tabs>
      </w:pPr>
      <w:hyperlink w:anchor="_Toc2178" w:history="1">
        <w:r>
          <w:rPr>
            <w:rFonts w:ascii="仿宋" w:eastAsia="仿宋" w:hAnsi="仿宋" w:cs="仿宋" w:hint="eastAsia"/>
            <w:lang w:eastAsia="zh-CN"/>
          </w:rPr>
          <w:t>(四)、技术引进与应用</w:t>
        </w:r>
        <w:r>
          <w:tab/>
        </w:r>
        <w:r>
          <w:fldChar w:fldCharType="begin"/>
        </w:r>
        <w:r>
          <w:instrText xml:space="preserve"> PAGEREF _Toc2178 \h </w:instrText>
        </w:r>
        <w:r>
          <w:fldChar w:fldCharType="separate"/>
        </w:r>
        <w:r>
          <w:t>36</w:t>
        </w:r>
        <w:r>
          <w:fldChar w:fldCharType="end"/>
        </w:r>
      </w:hyperlink>
    </w:p>
    <w:p>
      <w:pPr>
        <w:pStyle w:val="TOC1"/>
        <w:tabs>
          <w:tab w:val="right" w:leader="dot" w:pos="8306"/>
        </w:tabs>
      </w:pPr>
      <w:hyperlink w:anchor="_Toc28547" w:history="1">
        <w:r>
          <w:rPr>
            <w:rFonts w:ascii="仿宋" w:eastAsia="仿宋" w:hAnsi="仿宋" w:cs="仿宋" w:hint="eastAsia"/>
            <w:lang w:eastAsia="zh-CN"/>
          </w:rPr>
          <w:t>六、质量管理与监督</w:t>
        </w:r>
        <w:r>
          <w:tab/>
        </w:r>
        <w:r>
          <w:fldChar w:fldCharType="begin"/>
        </w:r>
        <w:r>
          <w:instrText xml:space="preserve"> PAGEREF _Toc28547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25" w:history="1">
        <w:r>
          <w:rPr>
            <w:rFonts w:ascii="仿宋" w:eastAsia="仿宋" w:hAnsi="仿宋" w:cs="仿宋" w:hint="eastAsia"/>
            <w:lang w:eastAsia="zh-CN"/>
          </w:rPr>
          <w:t>(一)、质量管理原则</w:t>
        </w:r>
        <w:r>
          <w:tab/>
        </w:r>
        <w:r>
          <w:fldChar w:fldCharType="begin"/>
        </w:r>
        <w:r>
          <w:instrText xml:space="preserve"> PAGEREF _Toc31825 \h </w:instrText>
        </w:r>
        <w:r>
          <w:fldChar w:fldCharType="separate"/>
        </w:r>
        <w:r>
          <w:t>37</w:t>
        </w:r>
        <w:r>
          <w:fldChar w:fldCharType="end"/>
        </w:r>
      </w:hyperlink>
    </w:p>
    <w:p>
      <w:pPr>
        <w:pStyle w:val="TOC2"/>
        <w:tabs>
          <w:tab w:val="right" w:leader="dot" w:pos="8306"/>
        </w:tabs>
      </w:pPr>
      <w:hyperlink w:anchor="_Toc7910" w:history="1">
        <w:r>
          <w:rPr>
            <w:rFonts w:ascii="仿宋" w:eastAsia="仿宋" w:hAnsi="仿宋" w:cs="仿宋" w:hint="eastAsia"/>
            <w:lang w:eastAsia="zh-CN"/>
          </w:rPr>
          <w:t>(二)、质量控制措施</w:t>
        </w:r>
        <w:r>
          <w:tab/>
        </w:r>
        <w:r>
          <w:fldChar w:fldCharType="begin"/>
        </w:r>
        <w:r>
          <w:instrText xml:space="preserve"> PAGEREF _Toc7910 \h </w:instrText>
        </w:r>
        <w:r>
          <w:fldChar w:fldCharType="separate"/>
        </w:r>
        <w:r>
          <w:t>39</w:t>
        </w:r>
        <w:r>
          <w:fldChar w:fldCharType="end"/>
        </w:r>
      </w:hyperlink>
    </w:p>
    <w:p>
      <w:pPr>
        <w:pStyle w:val="TOC2"/>
        <w:tabs>
          <w:tab w:val="right" w:leader="dot" w:pos="8306"/>
        </w:tabs>
      </w:pPr>
      <w:hyperlink w:anchor="_Toc28894" w:history="1">
        <w:r>
          <w:rPr>
            <w:rFonts w:ascii="仿宋" w:eastAsia="仿宋" w:hAnsi="仿宋" w:cs="仿宋" w:hint="eastAsia"/>
            <w:lang w:eastAsia="zh-CN"/>
          </w:rPr>
          <w:t>(三)、监督与评估机制</w:t>
        </w:r>
        <w:r>
          <w:tab/>
        </w:r>
        <w:r>
          <w:fldChar w:fldCharType="begin"/>
        </w:r>
        <w:r>
          <w:instrText xml:space="preserve"> PAGEREF _Toc28894 \h </w:instrText>
        </w:r>
        <w:r>
          <w:fldChar w:fldCharType="separate"/>
        </w:r>
        <w:r>
          <w:t>40</w:t>
        </w:r>
        <w:r>
          <w:fldChar w:fldCharType="end"/>
        </w:r>
      </w:hyperlink>
    </w:p>
    <w:p>
      <w:pPr>
        <w:pStyle w:val="TOC2"/>
        <w:tabs>
          <w:tab w:val="right" w:leader="dot" w:pos="8306"/>
        </w:tabs>
      </w:pPr>
      <w:hyperlink w:anchor="_Toc20414" w:history="1">
        <w:r>
          <w:rPr>
            <w:rFonts w:ascii="仿宋" w:eastAsia="仿宋" w:hAnsi="仿宋" w:cs="仿宋" w:hint="eastAsia"/>
            <w:lang w:eastAsia="zh-CN"/>
          </w:rPr>
          <w:t>(四)、持续改进与反馈</w:t>
        </w:r>
        <w:r>
          <w:tab/>
        </w:r>
        <w:r>
          <w:fldChar w:fldCharType="begin"/>
        </w:r>
        <w:r>
          <w:instrText xml:space="preserve"> PAGEREF _Toc20414 \h </w:instrText>
        </w:r>
        <w:r>
          <w:fldChar w:fldCharType="separate"/>
        </w:r>
        <w:r>
          <w:t>42</w:t>
        </w:r>
        <w:r>
          <w:fldChar w:fldCharType="end"/>
        </w:r>
      </w:hyperlink>
    </w:p>
    <w:p>
      <w:pPr>
        <w:pStyle w:val="TOC1"/>
        <w:tabs>
          <w:tab w:val="right" w:leader="dot" w:pos="8306"/>
        </w:tabs>
      </w:pPr>
      <w:hyperlink w:anchor="_Toc28403" w:history="1">
        <w:r>
          <w:rPr>
            <w:rFonts w:ascii="仿宋" w:eastAsia="仿宋" w:hAnsi="仿宋" w:cs="仿宋" w:hint="eastAsia"/>
            <w:lang w:eastAsia="zh-CN"/>
          </w:rPr>
          <w:t>七、合作伙伴关系管理</w:t>
        </w:r>
        <w:r>
          <w:tab/>
        </w:r>
        <w:r>
          <w:fldChar w:fldCharType="begin"/>
        </w:r>
        <w:r>
          <w:instrText xml:space="preserve"> PAGEREF _Toc28403 \h </w:instrText>
        </w:r>
        <w:r>
          <w:fldChar w:fldCharType="separate"/>
        </w:r>
        <w:r>
          <w:t>45</w:t>
        </w:r>
        <w:r>
          <w:fldChar w:fldCharType="end"/>
        </w:r>
      </w:hyperlink>
    </w:p>
    <w:p>
      <w:pPr>
        <w:pStyle w:val="TOC2"/>
        <w:tabs>
          <w:tab w:val="right" w:leader="dot" w:pos="8306"/>
        </w:tabs>
      </w:pPr>
      <w:hyperlink w:anchor="_Toc28485" w:history="1">
        <w:r>
          <w:rPr>
            <w:rFonts w:ascii="仿宋" w:eastAsia="仿宋" w:hAnsi="仿宋" w:cs="仿宋" w:hint="eastAsia"/>
            <w:lang w:eastAsia="zh-CN"/>
          </w:rPr>
          <w:t>(一)、合作伙伴选择与评估</w:t>
        </w:r>
        <w:r>
          <w:tab/>
        </w:r>
        <w:r>
          <w:fldChar w:fldCharType="begin"/>
        </w:r>
        <w:r>
          <w:instrText xml:space="preserve"> PAGEREF _Toc28485 \h </w:instrText>
        </w:r>
        <w:r>
          <w:fldChar w:fldCharType="separate"/>
        </w:r>
        <w:r>
          <w:t>45</w:t>
        </w:r>
        <w:r>
          <w:fldChar w:fldCharType="end"/>
        </w:r>
      </w:hyperlink>
    </w:p>
    <w:p>
      <w:pPr>
        <w:pStyle w:val="TOC2"/>
        <w:tabs>
          <w:tab w:val="right" w:leader="dot" w:pos="8306"/>
        </w:tabs>
      </w:pPr>
      <w:hyperlink w:anchor="_Toc24626" w:history="1">
        <w:r>
          <w:rPr>
            <w:rFonts w:ascii="仿宋" w:eastAsia="仿宋" w:hAnsi="仿宋" w:cs="仿宋" w:hint="eastAsia"/>
            <w:lang w:eastAsia="zh-CN"/>
          </w:rPr>
          <w:t>(二)、合作伙伴协议与合同管理</w:t>
        </w:r>
        <w:r>
          <w:tab/>
        </w:r>
        <w:r>
          <w:fldChar w:fldCharType="begin"/>
        </w:r>
        <w:r>
          <w:instrText xml:space="preserve"> PAGEREF _Toc24626 \h </w:instrText>
        </w:r>
        <w:r>
          <w:fldChar w:fldCharType="separate"/>
        </w:r>
        <w:r>
          <w:t>46</w:t>
        </w:r>
        <w:r>
          <w:fldChar w:fldCharType="end"/>
        </w:r>
      </w:hyperlink>
    </w:p>
    <w:p>
      <w:pPr>
        <w:pStyle w:val="TOC2"/>
        <w:tabs>
          <w:tab w:val="right" w:leader="dot" w:pos="8306"/>
        </w:tabs>
      </w:pPr>
      <w:hyperlink w:anchor="_Toc21683" w:history="1">
        <w:r>
          <w:rPr>
            <w:rFonts w:ascii="仿宋" w:eastAsia="仿宋" w:hAnsi="仿宋" w:cs="仿宋" w:hint="eastAsia"/>
            <w:lang w:eastAsia="zh-CN"/>
          </w:rPr>
          <w:t>(三)、风险共担与利益共享机制</w:t>
        </w:r>
        <w:r>
          <w:tab/>
        </w:r>
        <w:r>
          <w:fldChar w:fldCharType="begin"/>
        </w:r>
        <w:r>
          <w:instrText xml:space="preserve"> PAGEREF _Toc21683 \h </w:instrText>
        </w:r>
        <w:r>
          <w:fldChar w:fldCharType="separate"/>
        </w:r>
        <w:r>
          <w:t>47</w:t>
        </w:r>
        <w:r>
          <w:fldChar w:fldCharType="end"/>
        </w:r>
      </w:hyperlink>
    </w:p>
    <w:p>
      <w:pPr>
        <w:pStyle w:val="TOC2"/>
        <w:tabs>
          <w:tab w:val="right" w:leader="dot" w:pos="8306"/>
        </w:tabs>
      </w:pPr>
      <w:hyperlink w:anchor="_Toc2695" w:history="1">
        <w:r>
          <w:rPr>
            <w:rFonts w:ascii="仿宋" w:eastAsia="仿宋" w:hAnsi="仿宋" w:cs="仿宋" w:hint="eastAsia"/>
            <w:lang w:eastAsia="zh-CN"/>
          </w:rPr>
          <w:t>(四)、定期合作评估与调整</w:t>
        </w:r>
        <w:r>
          <w:tab/>
        </w:r>
        <w:r>
          <w:fldChar w:fldCharType="begin"/>
        </w:r>
        <w:r>
          <w:instrText xml:space="preserve"> PAGEREF _Toc2695 \h </w:instrText>
        </w:r>
        <w:r>
          <w:fldChar w:fldCharType="separate"/>
        </w:r>
        <w:r>
          <w:t>47</w:t>
        </w:r>
        <w:r>
          <w:fldChar w:fldCharType="end"/>
        </w:r>
      </w:hyperlink>
    </w:p>
    <w:p>
      <w:pPr>
        <w:pStyle w:val="TOC1"/>
        <w:tabs>
          <w:tab w:val="right" w:leader="dot" w:pos="8306"/>
        </w:tabs>
      </w:pPr>
      <w:hyperlink w:anchor="_Toc13176" w:history="1">
        <w:r>
          <w:rPr>
            <w:rFonts w:ascii="仿宋" w:eastAsia="仿宋" w:hAnsi="仿宋" w:cs="仿宋" w:hint="eastAsia"/>
            <w:lang w:eastAsia="zh-CN"/>
          </w:rPr>
          <w:t>八、危机管理与应急响应</w:t>
        </w:r>
        <w:r>
          <w:tab/>
        </w:r>
        <w:r>
          <w:fldChar w:fldCharType="begin"/>
        </w:r>
        <w:r>
          <w:instrText xml:space="preserve"> PAGEREF _Toc13176 \h </w:instrText>
        </w:r>
        <w:r>
          <w:fldChar w:fldCharType="separate"/>
        </w:r>
        <w:r>
          <w:t>49</w:t>
        </w:r>
        <w:r>
          <w:fldChar w:fldCharType="end"/>
        </w:r>
      </w:hyperlink>
    </w:p>
    <w:p>
      <w:pPr>
        <w:pStyle w:val="TOC2"/>
        <w:tabs>
          <w:tab w:val="right" w:leader="dot" w:pos="8306"/>
        </w:tabs>
      </w:pPr>
      <w:hyperlink w:anchor="_Toc3086" w:history="1">
        <w:r>
          <w:rPr>
            <w:rFonts w:ascii="仿宋" w:eastAsia="仿宋" w:hAnsi="仿宋" w:cs="仿宋" w:hint="eastAsia"/>
            <w:lang w:eastAsia="zh-CN"/>
          </w:rPr>
          <w:t>(一)、危机管理计划制定</w:t>
        </w:r>
        <w:r>
          <w:tab/>
        </w:r>
        <w:r>
          <w:fldChar w:fldCharType="begin"/>
        </w:r>
        <w:r>
          <w:instrText xml:space="preserve"> PAGEREF _Toc3086 \h </w:instrText>
        </w:r>
        <w:r>
          <w:fldChar w:fldCharType="separate"/>
        </w:r>
        <w:r>
          <w:t>49</w:t>
        </w:r>
        <w:r>
          <w:fldChar w:fldCharType="end"/>
        </w:r>
      </w:hyperlink>
    </w:p>
    <w:p>
      <w:pPr>
        <w:pStyle w:val="TOC2"/>
        <w:tabs>
          <w:tab w:val="right" w:leader="dot" w:pos="8306"/>
        </w:tabs>
      </w:pPr>
      <w:hyperlink w:anchor="_Toc12287" w:history="1">
        <w:r>
          <w:rPr>
            <w:rFonts w:ascii="仿宋" w:eastAsia="仿宋" w:hAnsi="仿宋" w:cs="仿宋" w:hint="eastAsia"/>
            <w:lang w:eastAsia="zh-CN"/>
          </w:rPr>
          <w:t>(二)、应急响应流程</w:t>
        </w:r>
        <w:r>
          <w:tab/>
        </w:r>
        <w:r>
          <w:fldChar w:fldCharType="begin"/>
        </w:r>
        <w:r>
          <w:instrText xml:space="preserve"> PAGEREF _Toc12287 \h </w:instrText>
        </w:r>
        <w:r>
          <w:fldChar w:fldCharType="separate"/>
        </w:r>
        <w:r>
          <w:t>50</w:t>
        </w:r>
        <w:r>
          <w:fldChar w:fldCharType="end"/>
        </w:r>
      </w:hyperlink>
    </w:p>
    <w:p>
      <w:pPr>
        <w:pStyle w:val="TOC2"/>
        <w:tabs>
          <w:tab w:val="right" w:leader="dot" w:pos="8306"/>
        </w:tabs>
      </w:pPr>
      <w:hyperlink w:anchor="_Toc831" w:history="1">
        <w:r>
          <w:rPr>
            <w:rFonts w:ascii="仿宋" w:eastAsia="仿宋" w:hAnsi="仿宋" w:cs="仿宋" w:hint="eastAsia"/>
            <w:lang w:eastAsia="zh-CN"/>
          </w:rPr>
          <w:t>(三)、危机公关与舆情管理</w:t>
        </w:r>
        <w:r>
          <w:tab/>
        </w:r>
        <w:r>
          <w:fldChar w:fldCharType="begin"/>
        </w:r>
        <w:r>
          <w:instrText xml:space="preserve"> PAGEREF _Toc831 \h </w:instrText>
        </w:r>
        <w:r>
          <w:fldChar w:fldCharType="separate"/>
        </w:r>
        <w:r>
          <w:t>51</w:t>
        </w:r>
        <w:r>
          <w:fldChar w:fldCharType="end"/>
        </w:r>
      </w:hyperlink>
    </w:p>
    <w:p>
      <w:pPr>
        <w:pStyle w:val="TOC2"/>
        <w:tabs>
          <w:tab w:val="right" w:leader="dot" w:pos="8306"/>
        </w:tabs>
      </w:pPr>
      <w:hyperlink w:anchor="_Toc13238" w:history="1">
        <w:r>
          <w:rPr>
            <w:rFonts w:ascii="仿宋" w:eastAsia="仿宋" w:hAnsi="仿宋" w:cs="仿宋" w:hint="eastAsia"/>
            <w:lang w:eastAsia="zh-CN"/>
          </w:rPr>
          <w:t>(四)、事故调查与报告</w:t>
        </w:r>
        <w:r>
          <w:tab/>
        </w:r>
        <w:r>
          <w:fldChar w:fldCharType="begin"/>
        </w:r>
        <w:r>
          <w:instrText xml:space="preserve"> PAGEREF _Toc13238 \h </w:instrText>
        </w:r>
        <w:r>
          <w:fldChar w:fldCharType="separate"/>
        </w:r>
        <w:r>
          <w:t>51</w:t>
        </w:r>
        <w:r>
          <w:fldChar w:fldCharType="end"/>
        </w:r>
      </w:hyperlink>
    </w:p>
    <w:p>
      <w:pPr>
        <w:pStyle w:val="TOC1"/>
        <w:tabs>
          <w:tab w:val="right" w:leader="dot" w:pos="8306"/>
        </w:tabs>
      </w:pPr>
      <w:hyperlink w:anchor="_Toc11613" w:history="1">
        <w:r>
          <w:rPr>
            <w:rFonts w:ascii="仿宋" w:eastAsia="仿宋" w:hAnsi="仿宋" w:cs="仿宋" w:hint="eastAsia"/>
            <w:lang w:eastAsia="zh-CN"/>
          </w:rPr>
          <w:t>九、员工福利与团队建设</w:t>
        </w:r>
        <w:r>
          <w:tab/>
        </w:r>
        <w:r>
          <w:fldChar w:fldCharType="begin"/>
        </w:r>
        <w:r>
          <w:instrText xml:space="preserve"> PAGEREF _Toc11613 \h </w:instrText>
        </w:r>
        <w:r>
          <w:fldChar w:fldCharType="separate"/>
        </w:r>
        <w:r>
          <w:t>52</w:t>
        </w:r>
        <w:r>
          <w:fldChar w:fldCharType="end"/>
        </w:r>
      </w:hyperlink>
    </w:p>
    <w:p>
      <w:pPr>
        <w:pStyle w:val="TOC2"/>
        <w:tabs>
          <w:tab w:val="right" w:leader="dot" w:pos="8306"/>
        </w:tabs>
      </w:pPr>
      <w:hyperlink w:anchor="_Toc16948" w:history="1">
        <w:r>
          <w:rPr>
            <w:rFonts w:ascii="仿宋" w:eastAsia="仿宋" w:hAnsi="仿宋" w:cs="仿宋" w:hint="eastAsia"/>
            <w:lang w:eastAsia="zh-CN"/>
          </w:rPr>
          <w:t>(一)、员工福利政策制定</w:t>
        </w:r>
        <w:r>
          <w:tab/>
        </w:r>
        <w:r>
          <w:fldChar w:fldCharType="begin"/>
        </w:r>
        <w:r>
          <w:instrText xml:space="preserve"> PAGEREF _Toc16948 \h </w:instrText>
        </w:r>
        <w:r>
          <w:fldChar w:fldCharType="separate"/>
        </w:r>
        <w:r>
          <w:t>52</w:t>
        </w:r>
        <w:r>
          <w:fldChar w:fldCharType="end"/>
        </w:r>
      </w:hyperlink>
    </w:p>
    <w:p>
      <w:pPr>
        <w:pStyle w:val="TOC2"/>
        <w:tabs>
          <w:tab w:val="right" w:leader="dot" w:pos="8306"/>
        </w:tabs>
      </w:pPr>
      <w:hyperlink w:anchor="_Toc21883" w:history="1">
        <w:r>
          <w:rPr>
            <w:rFonts w:ascii="仿宋" w:eastAsia="仿宋" w:hAnsi="仿宋" w:cs="仿宋" w:hint="eastAsia"/>
            <w:lang w:eastAsia="zh-CN"/>
          </w:rPr>
          <w:t>(二)、团队建设活动规划</w:t>
        </w:r>
        <w:r>
          <w:tab/>
        </w:r>
        <w:r>
          <w:fldChar w:fldCharType="begin"/>
        </w:r>
        <w:r>
          <w:instrText xml:space="preserve"> PAGEREF _Toc21883 \h </w:instrText>
        </w:r>
        <w:r>
          <w:fldChar w:fldCharType="separate"/>
        </w:r>
        <w:r>
          <w:t>54</w:t>
        </w:r>
        <w:r>
          <w:fldChar w:fldCharType="end"/>
        </w:r>
      </w:hyperlink>
    </w:p>
    <w:p>
      <w:pPr>
        <w:pStyle w:val="TOC2"/>
        <w:tabs>
          <w:tab w:val="right" w:leader="dot" w:pos="8306"/>
        </w:tabs>
      </w:pPr>
      <w:hyperlink w:anchor="_Toc24754" w:history="1">
        <w:r>
          <w:rPr>
            <w:rFonts w:ascii="仿宋" w:eastAsia="仿宋" w:hAnsi="仿宋" w:cs="仿宋" w:hint="eastAsia"/>
            <w:lang w:eastAsia="zh-CN"/>
          </w:rPr>
          <w:t>(三)、员工关怀与激励措施</w:t>
        </w:r>
        <w:r>
          <w:tab/>
        </w:r>
        <w:r>
          <w:fldChar w:fldCharType="begin"/>
        </w:r>
        <w:r>
          <w:instrText xml:space="preserve"> PAGEREF _Toc24754 \h </w:instrText>
        </w:r>
        <w:r>
          <w:fldChar w:fldCharType="separate"/>
        </w:r>
        <w:r>
          <w:t>54</w:t>
        </w:r>
        <w:r>
          <w:fldChar w:fldCharType="end"/>
        </w:r>
      </w:hyperlink>
    </w:p>
    <w:p>
      <w:pPr>
        <w:pStyle w:val="TOC2"/>
        <w:tabs>
          <w:tab w:val="right" w:leader="dot" w:pos="8306"/>
        </w:tabs>
      </w:pPr>
      <w:hyperlink w:anchor="_Toc152" w:history="1">
        <w:r>
          <w:rPr>
            <w:rFonts w:ascii="仿宋" w:eastAsia="仿宋" w:hAnsi="仿宋" w:cs="仿宋" w:hint="eastAsia"/>
            <w:lang w:eastAsia="zh-CN"/>
          </w:rPr>
          <w:t>(四)、团队文化与价值观塑造</w:t>
        </w:r>
        <w:r>
          <w:tab/>
        </w:r>
        <w:r>
          <w:fldChar w:fldCharType="begin"/>
        </w:r>
        <w:r>
          <w:instrText xml:space="preserve"> PAGEREF _Toc152 \h </w:instrText>
        </w:r>
        <w:r>
          <w:fldChar w:fldCharType="separate"/>
        </w:r>
        <w:r>
          <w:t>56</w:t>
        </w:r>
        <w:r>
          <w:fldChar w:fldCharType="end"/>
        </w:r>
      </w:hyperlink>
    </w:p>
    <w:p>
      <w:pPr>
        <w:pStyle w:val="TOC1"/>
        <w:tabs>
          <w:tab w:val="right" w:leader="dot" w:pos="8306"/>
        </w:tabs>
      </w:pPr>
      <w:hyperlink w:anchor="_Toc27191" w:history="1">
        <w:r>
          <w:rPr>
            <w:rFonts w:ascii="仿宋" w:eastAsia="仿宋" w:hAnsi="仿宋" w:cs="仿宋" w:hint="eastAsia"/>
            <w:lang w:eastAsia="zh-CN"/>
          </w:rPr>
          <w:t>十、供应链管理</w:t>
        </w:r>
        <w:r>
          <w:tab/>
        </w:r>
        <w:r>
          <w:fldChar w:fldCharType="begin"/>
        </w:r>
        <w:r>
          <w:instrText xml:space="preserve"> PAGEREF _Toc27191 \h </w:instrText>
        </w:r>
        <w:r>
          <w:fldChar w:fldCharType="separate"/>
        </w:r>
        <w:r>
          <w:t>57</w:t>
        </w:r>
        <w:r>
          <w:fldChar w:fldCharType="end"/>
        </w:r>
      </w:hyperlink>
    </w:p>
    <w:p>
      <w:pPr>
        <w:pStyle w:val="TOC2"/>
        <w:tabs>
          <w:tab w:val="right" w:leader="dot" w:pos="8306"/>
        </w:tabs>
      </w:pPr>
      <w:hyperlink w:anchor="_Toc26522" w:history="1">
        <w:r>
          <w:rPr>
            <w:rFonts w:ascii="仿宋" w:eastAsia="仿宋" w:hAnsi="仿宋" w:cs="仿宋" w:hint="eastAsia"/>
            <w:lang w:eastAsia="zh-CN"/>
          </w:rPr>
          <w:t>(一)、供应链战略规划</w:t>
        </w:r>
        <w:r>
          <w:tab/>
        </w:r>
        <w:r>
          <w:fldChar w:fldCharType="begin"/>
        </w:r>
        <w:r>
          <w:instrText xml:space="preserve"> PAGEREF _Toc26522 \h </w:instrText>
        </w:r>
        <w:r>
          <w:fldChar w:fldCharType="separate"/>
        </w:r>
        <w:r>
          <w:t>57</w:t>
        </w:r>
        <w:r>
          <w:fldChar w:fldCharType="end"/>
        </w:r>
      </w:hyperlink>
    </w:p>
    <w:p>
      <w:pPr>
        <w:pStyle w:val="TOC2"/>
        <w:tabs>
          <w:tab w:val="right" w:leader="dot" w:pos="8306"/>
        </w:tabs>
      </w:pPr>
      <w:hyperlink w:anchor="_Toc15902" w:history="1">
        <w:r>
          <w:rPr>
            <w:rFonts w:ascii="仿宋" w:eastAsia="仿宋" w:hAnsi="仿宋" w:cs="仿宋" w:hint="eastAsia"/>
            <w:lang w:eastAsia="zh-CN"/>
          </w:rPr>
          <w:t>(二)、供应商选择与评估</w:t>
        </w:r>
        <w:r>
          <w:tab/>
        </w:r>
        <w:r>
          <w:fldChar w:fldCharType="begin"/>
        </w:r>
        <w:r>
          <w:instrText xml:space="preserve"> PAGEREF _Toc15902 \h </w:instrText>
        </w:r>
        <w:r>
          <w:fldChar w:fldCharType="separate"/>
        </w:r>
        <w:r>
          <w:t>58</w:t>
        </w:r>
        <w:r>
          <w:fldChar w:fldCharType="end"/>
        </w:r>
      </w:hyperlink>
    </w:p>
    <w:p>
      <w:pPr>
        <w:pStyle w:val="TOC2"/>
        <w:tabs>
          <w:tab w:val="right" w:leader="dot" w:pos="8306"/>
        </w:tabs>
      </w:pPr>
      <w:hyperlink w:anchor="_Toc5689" w:history="1">
        <w:r>
          <w:rPr>
            <w:rFonts w:ascii="仿宋" w:eastAsia="仿宋" w:hAnsi="仿宋" w:cs="仿宋" w:hint="eastAsia"/>
            <w:lang w:eastAsia="zh-CN"/>
          </w:rPr>
          <w:t>(三)、物流与库存管理</w:t>
        </w:r>
        <w:r>
          <w:tab/>
        </w:r>
        <w:r>
          <w:fldChar w:fldCharType="begin"/>
        </w:r>
        <w:r>
          <w:instrText xml:space="preserve"> PAGEREF _Toc5689 \h </w:instrText>
        </w:r>
        <w:r>
          <w:fldChar w:fldCharType="separate"/>
        </w:r>
        <w:r>
          <w:t>59</w:t>
        </w:r>
        <w:r>
          <w:fldChar w:fldCharType="end"/>
        </w:r>
      </w:hyperlink>
    </w:p>
    <w:p>
      <w:pPr>
        <w:pStyle w:val="TOC2"/>
        <w:tabs>
          <w:tab w:val="right" w:leader="dot" w:pos="8306"/>
        </w:tabs>
      </w:pPr>
      <w:hyperlink w:anchor="_Toc25574" w:history="1">
        <w:r>
          <w:rPr>
            <w:rFonts w:ascii="仿宋" w:eastAsia="仿宋" w:hAnsi="仿宋" w:cs="仿宋" w:hint="eastAsia"/>
            <w:lang w:eastAsia="zh-CN"/>
          </w:rPr>
          <w:t>(四)、供应链风险管理</w:t>
        </w:r>
        <w:r>
          <w:tab/>
        </w:r>
        <w:r>
          <w:fldChar w:fldCharType="begin"/>
        </w:r>
        <w:r>
          <w:instrText xml:space="preserve"> PAGEREF _Toc25574 \h </w:instrText>
        </w:r>
        <w:r>
          <w:fldChar w:fldCharType="separate"/>
        </w:r>
        <w:r>
          <w:t>60</w:t>
        </w:r>
        <w:r>
          <w:fldChar w:fldCharType="end"/>
        </w:r>
      </w:hyperlink>
    </w:p>
    <w:p>
      <w:pPr>
        <w:pStyle w:val="TOC1"/>
        <w:tabs>
          <w:tab w:val="right" w:leader="dot" w:pos="8306"/>
        </w:tabs>
      </w:pPr>
      <w:hyperlink w:anchor="_Toc32272" w:history="1">
        <w:r>
          <w:rPr>
            <w:rFonts w:ascii="仿宋" w:eastAsia="仿宋" w:hAnsi="仿宋" w:cs="仿宋" w:hint="eastAsia"/>
            <w:lang w:eastAsia="zh-CN"/>
          </w:rPr>
          <w:t>十一、市场营销与品牌推广</w:t>
        </w:r>
        <w:r>
          <w:tab/>
        </w:r>
        <w:r>
          <w:fldChar w:fldCharType="begin"/>
        </w:r>
        <w:r>
          <w:instrText xml:space="preserve"> PAGEREF _Toc32272 \h </w:instrText>
        </w:r>
        <w:r>
          <w:fldChar w:fldCharType="separate"/>
        </w:r>
        <w:r>
          <w:t>61</w:t>
        </w:r>
        <w:r>
          <w:fldChar w:fldCharType="end"/>
        </w:r>
      </w:hyperlink>
    </w:p>
    <w:p>
      <w:pPr>
        <w:pStyle w:val="TOC2"/>
        <w:tabs>
          <w:tab w:val="right" w:leader="dot" w:pos="8306"/>
        </w:tabs>
      </w:pPr>
      <w:hyperlink w:anchor="_Toc22125" w:history="1">
        <w:r>
          <w:rPr>
            <w:rFonts w:ascii="仿宋" w:eastAsia="仿宋" w:hAnsi="仿宋" w:cs="仿宋" w:hint="eastAsia"/>
            <w:lang w:eastAsia="zh-CN"/>
          </w:rPr>
          <w:t>(一)、市场调研与定位</w:t>
        </w:r>
        <w:r>
          <w:tab/>
        </w:r>
        <w:r>
          <w:fldChar w:fldCharType="begin"/>
        </w:r>
        <w:r>
          <w:instrText xml:space="preserve"> PAGEREF _Toc22125 \h </w:instrText>
        </w:r>
        <w:r>
          <w:fldChar w:fldCharType="separate"/>
        </w:r>
        <w:r>
          <w:t>61</w:t>
        </w:r>
        <w:r>
          <w:fldChar w:fldCharType="end"/>
        </w:r>
      </w:hyperlink>
    </w:p>
    <w:p>
      <w:pPr>
        <w:pStyle w:val="TOC2"/>
        <w:tabs>
          <w:tab w:val="right" w:leader="dot" w:pos="8306"/>
        </w:tabs>
      </w:pPr>
      <w:hyperlink w:anchor="_Toc1907" w:history="1">
        <w:r>
          <w:rPr>
            <w:rFonts w:ascii="仿宋" w:eastAsia="仿宋" w:hAnsi="仿宋" w:cs="仿宋" w:hint="eastAsia"/>
            <w:lang w:eastAsia="zh-CN"/>
          </w:rPr>
          <w:t>(二)、营销策略与推广计划</w:t>
        </w:r>
        <w:r>
          <w:tab/>
        </w:r>
        <w:r>
          <w:fldChar w:fldCharType="begin"/>
        </w:r>
        <w:r>
          <w:instrText xml:space="preserve"> PAGEREF _Toc1907 \h </w:instrText>
        </w:r>
        <w:r>
          <w:fldChar w:fldCharType="separate"/>
        </w:r>
        <w:r>
          <w:t>62</w:t>
        </w:r>
        <w:r>
          <w:fldChar w:fldCharType="end"/>
        </w:r>
      </w:hyperlink>
    </w:p>
    <w:p>
      <w:pPr>
        <w:pStyle w:val="TOC2"/>
        <w:tabs>
          <w:tab w:val="right" w:leader="dot" w:pos="8306"/>
        </w:tabs>
      </w:pPr>
      <w:hyperlink w:anchor="_Toc31230" w:history="1">
        <w:r>
          <w:rPr>
            <w:rFonts w:ascii="仿宋" w:eastAsia="仿宋" w:hAnsi="仿宋" w:cs="仿宋" w:hint="eastAsia"/>
            <w:lang w:eastAsia="zh-CN"/>
          </w:rPr>
          <w:t>(三)、客户关系管理</w:t>
        </w:r>
        <w:r>
          <w:tab/>
        </w:r>
        <w:r>
          <w:fldChar w:fldCharType="begin"/>
        </w:r>
        <w:r>
          <w:instrText xml:space="preserve"> PAGEREF _Toc31230 \h </w:instrText>
        </w:r>
        <w:r>
          <w:fldChar w:fldCharType="separate"/>
        </w:r>
        <w:r>
          <w:t>64</w:t>
        </w:r>
        <w:r>
          <w:fldChar w:fldCharType="end"/>
        </w:r>
      </w:hyperlink>
    </w:p>
    <w:p>
      <w:pPr>
        <w:pStyle w:val="TOC2"/>
        <w:tabs>
          <w:tab w:val="right" w:leader="dot" w:pos="8306"/>
        </w:tabs>
      </w:pPr>
      <w:hyperlink w:anchor="_Toc13753" w:history="1">
        <w:r>
          <w:rPr>
            <w:rFonts w:ascii="仿宋" w:eastAsia="仿宋" w:hAnsi="仿宋" w:cs="仿宋" w:hint="eastAsia"/>
            <w:lang w:eastAsia="zh-CN"/>
          </w:rPr>
          <w:t>(四)、品牌建设与维护</w:t>
        </w:r>
        <w:r>
          <w:tab/>
        </w:r>
        <w:r>
          <w:fldChar w:fldCharType="begin"/>
        </w:r>
        <w:r>
          <w:instrText xml:space="preserve"> PAGEREF _Toc13753 \h </w:instrText>
        </w:r>
        <w:r>
          <w:fldChar w:fldCharType="separate"/>
        </w:r>
        <w:r>
          <w:t>65</w:t>
        </w:r>
        <w:r>
          <w:fldChar w:fldCharType="end"/>
        </w:r>
      </w:hyperlink>
    </w:p>
    <w:p>
      <w:pPr>
        <w:pStyle w:val="TOC1"/>
        <w:tabs>
          <w:tab w:val="right" w:leader="dot" w:pos="8306"/>
        </w:tabs>
      </w:pPr>
      <w:hyperlink w:anchor="_Toc7134" w:history="1">
        <w:r>
          <w:rPr>
            <w:rFonts w:ascii="仿宋" w:eastAsia="仿宋" w:hAnsi="仿宋" w:cs="仿宋" w:hint="eastAsia"/>
            <w:lang w:eastAsia="zh-CN"/>
          </w:rPr>
          <w:t>十二、合规与风险管理</w:t>
        </w:r>
        <w:r>
          <w:tab/>
        </w:r>
        <w:r>
          <w:fldChar w:fldCharType="begin"/>
        </w:r>
        <w:r>
          <w:instrText xml:space="preserve"> PAGEREF _Toc7134 \h </w:instrText>
        </w:r>
        <w:r>
          <w:fldChar w:fldCharType="separate"/>
        </w:r>
        <w:r>
          <w:t>67</w:t>
        </w:r>
        <w:r>
          <w:fldChar w:fldCharType="end"/>
        </w:r>
      </w:hyperlink>
    </w:p>
    <w:p>
      <w:pPr>
        <w:pStyle w:val="TOC2"/>
        <w:tabs>
          <w:tab w:val="right" w:leader="dot" w:pos="8306"/>
        </w:tabs>
      </w:pPr>
      <w:hyperlink w:anchor="_Toc25376" w:history="1">
        <w:r>
          <w:rPr>
            <w:rFonts w:ascii="仿宋" w:eastAsia="仿宋" w:hAnsi="仿宋" w:cs="仿宋" w:hint="eastAsia"/>
            <w:lang w:eastAsia="zh-CN"/>
          </w:rPr>
          <w:t>(一)、法律法规合规体系</w:t>
        </w:r>
        <w:r>
          <w:tab/>
        </w:r>
        <w:r>
          <w:fldChar w:fldCharType="begin"/>
        </w:r>
        <w:r>
          <w:instrText xml:space="preserve"> PAGEREF _Toc25376 \h </w:instrText>
        </w:r>
        <w:r>
          <w:fldChar w:fldCharType="separate"/>
        </w:r>
        <w:r>
          <w:t>67</w:t>
        </w:r>
        <w:r>
          <w:fldChar w:fldCharType="end"/>
        </w:r>
      </w:hyperlink>
    </w:p>
    <w:p>
      <w:pPr>
        <w:pStyle w:val="TOC2"/>
        <w:tabs>
          <w:tab w:val="right" w:leader="dot" w:pos="8306"/>
        </w:tabs>
      </w:pPr>
      <w:hyperlink w:anchor="_Toc3900" w:history="1">
        <w:r>
          <w:rPr>
            <w:rFonts w:ascii="仿宋" w:eastAsia="仿宋" w:hAnsi="仿宋" w:cs="仿宋" w:hint="eastAsia"/>
            <w:lang w:eastAsia="zh-CN"/>
          </w:rPr>
          <w:t>(二)、内部控制与风险评估</w:t>
        </w:r>
        <w:r>
          <w:tab/>
        </w:r>
        <w:r>
          <w:fldChar w:fldCharType="begin"/>
        </w:r>
        <w:r>
          <w:instrText xml:space="preserve"> PAGEREF _Toc3900 \h </w:instrText>
        </w:r>
        <w:r>
          <w:fldChar w:fldCharType="separate"/>
        </w:r>
        <w:r>
          <w:t>68</w:t>
        </w:r>
        <w:r>
          <w:fldChar w:fldCharType="end"/>
        </w:r>
      </w:hyperlink>
    </w:p>
    <w:p>
      <w:pPr>
        <w:pStyle w:val="TOC2"/>
        <w:tabs>
          <w:tab w:val="right" w:leader="dot" w:pos="8306"/>
        </w:tabs>
      </w:pPr>
      <w:hyperlink w:anchor="_Toc30830" w:history="1">
        <w:r>
          <w:rPr>
            <w:rFonts w:ascii="仿宋" w:eastAsia="仿宋" w:hAnsi="仿宋" w:cs="仿宋" w:hint="eastAsia"/>
            <w:lang w:eastAsia="zh-CN"/>
          </w:rPr>
          <w:t>(三)、合规培训与执行</w:t>
        </w:r>
        <w:r>
          <w:tab/>
        </w:r>
        <w:r>
          <w:fldChar w:fldCharType="begin"/>
        </w:r>
        <w:r>
          <w:instrText xml:space="preserve"> PAGEREF _Toc30830 \h </w:instrText>
        </w:r>
        <w:r>
          <w:fldChar w:fldCharType="separate"/>
        </w:r>
        <w:r>
          <w:t>69</w:t>
        </w:r>
        <w:r>
          <w:fldChar w:fldCharType="end"/>
        </w:r>
      </w:hyperlink>
    </w:p>
    <w:p>
      <w:pPr>
        <w:pStyle w:val="TOC2"/>
        <w:tabs>
          <w:tab w:val="right" w:leader="dot" w:pos="8306"/>
        </w:tabs>
      </w:pPr>
      <w:hyperlink w:anchor="_Toc23222" w:history="1">
        <w:r>
          <w:rPr>
            <w:rFonts w:ascii="仿宋" w:eastAsia="仿宋" w:hAnsi="仿宋" w:cs="仿宋" w:hint="eastAsia"/>
            <w:lang w:eastAsia="zh-CN"/>
          </w:rPr>
          <w:t>(四)、合规监测与修正机制</w:t>
        </w:r>
        <w:r>
          <w:tab/>
        </w:r>
        <w:r>
          <w:fldChar w:fldCharType="begin"/>
        </w:r>
        <w:r>
          <w:instrText xml:space="preserve"> PAGEREF _Toc23222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激烈的市场竞争中，项目合作是激发创新、优化资源配置、实现共赢战略的关键手段。因而，在制定本文档时，我们注重细致分析合作双方的实力、技术特色与市场前景，旨在设计一套全面、高效的合作方案。本计划书既是合作框架的明确表述，也是搭建信任基础的有形载体，特此声明，其所有内容均仅用于非商业性的学习与交流目的，以确保知识产权及数据信息的保密性与安全性。本着专业、诚信的原则，我们期待与合作伙伴携手共创，共同开拓市场，实现双赢。</w:t>
      </w:r>
    </w:p>
    <w:p>
      <w:pPr>
        <w:pStyle w:val="Heading1"/>
        <w:ind w:firstLine="560" w:firstLineChars="200"/>
        <w:rPr>
          <w:rFonts w:ascii="仿宋" w:eastAsia="仿宋" w:hAnsi="仿宋" w:cs="仿宋" w:hint="eastAsia"/>
          <w:sz w:val="28"/>
          <w:lang w:eastAsia="zh-CN"/>
        </w:rPr>
      </w:pPr>
      <w:bookmarkStart w:id="2" w:name="_Toc18183"/>
      <w:r>
        <w:rPr>
          <w:rFonts w:ascii="仿宋" w:eastAsia="仿宋" w:hAnsi="仿宋" w:cs="仿宋" w:hint="eastAsia"/>
          <w:sz w:val="28"/>
          <w:lang w:eastAsia="zh-CN"/>
        </w:rPr>
        <w:t>一、公务旅游项目概论</w:t>
      </w:r>
      <w:bookmarkEnd w:id="2"/>
    </w:p>
    <w:p>
      <w:pPr>
        <w:pStyle w:val="Heading2"/>
        <w:rPr>
          <w:rFonts w:ascii="仿宋" w:eastAsia="仿宋" w:hAnsi="仿宋" w:cs="仿宋" w:hint="eastAsia"/>
          <w:lang w:eastAsia="zh-CN"/>
        </w:rPr>
      </w:pPr>
      <w:bookmarkStart w:id="3" w:name="_Toc31388"/>
      <w:r>
        <w:rPr>
          <w:rFonts w:ascii="仿宋" w:eastAsia="仿宋" w:hAnsi="仿宋" w:cs="仿宋" w:hint="eastAsia"/>
          <w:lang w:eastAsia="zh-CN"/>
        </w:rPr>
        <w:t>(一)、创新计划及公务旅游项目性质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XX公务旅游项目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公务旅游项目建设性质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公务旅游项目为新建公务旅游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4" w:name="_Toc10669"/>
      <w:r>
        <w:rPr>
          <w:rFonts w:ascii="仿宋" w:eastAsia="仿宋" w:hAnsi="仿宋" w:cs="仿宋" w:hint="eastAsia"/>
          <w:sz w:val="28"/>
          <w:lang w:eastAsia="zh-CN"/>
        </w:rPr>
        <w:t>(二)、主管单位与公务旅游项目执行方</w:t>
      </w:r>
      <w:bookmarkEnd w:id="4"/>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5" w:name="_Toc17148"/>
      <w:r>
        <w:rPr>
          <w:rFonts w:ascii="仿宋" w:eastAsia="仿宋" w:hAnsi="仿宋" w:cs="仿宋" w:hint="eastAsia"/>
          <w:sz w:val="28"/>
          <w:lang w:eastAsia="zh-CN"/>
        </w:rPr>
        <w:t>(三)、战略协作伙伴</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6" w:name="_Toc14273"/>
      <w:r>
        <w:rPr>
          <w:rFonts w:ascii="仿宋" w:eastAsia="仿宋" w:hAnsi="仿宋" w:cs="仿宋" w:hint="eastAsia"/>
          <w:sz w:val="28"/>
          <w:lang w:eastAsia="zh-CN"/>
        </w:rPr>
        <w:t>(四)、公务旅游项目提出背景和合理性</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公务旅游项目背景分析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公务旅游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公务旅游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公务旅游项目中取得显著的业绩。公务旅游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务旅游项目提出之前，公司进行了全面的市场调研和前期验证工作。这包括对潜在市场的需求分析、竞争对手的情报搜集、潜在客户的反馈等。通过这些工作，我们确信公务旅游项目有望在市场上取得成功，能够有效满足客户需求，赢得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公司的战略规划和业务布局对公务旅游项目提出起到了指导作用。公务旅游项目的提出是为了实现公司更广泛的战略目标，强化在特定领域的竞争实力，实现战略的有序推进和全面实施。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7" w:name="_Toc15051"/>
      <w:r>
        <w:rPr>
          <w:rFonts w:ascii="仿宋" w:eastAsia="仿宋" w:hAnsi="仿宋" w:cs="仿宋" w:hint="eastAsia"/>
          <w:sz w:val="28"/>
          <w:lang w:eastAsia="zh-CN"/>
        </w:rPr>
        <w:t>(五)、公务旅游项目选址和土地综合评估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公务旅游项目选址于xxx区，该区地理位置优越，便于物流和人员流动。地处交通枢纽，对于物资运输和市场覆盖都有明显的优势。同时，该区自然环境优美，有利于公务旅游项目的可持续发展。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xxx区具备繁荣的经济环境，市场需求旺盛，为公务旅游项目提供了广阔的发展空间。区域内产业结构合理，对相关产业的支持和引导政策积极，为公务旅游项目的发展提供了有力支持。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公务旅游项目选址用地面积为XXXX平方米，用地状况平整且面积充足，为公务旅游项目建设提供了良好的条件。规划布局合理，充分考虑了未来的扩展和发展需求，确保公务旅游项目具备可持续经营的空间。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公务旅游项目充分考虑生态环保和社会责任。通过采取现代化的环保技术和管理手段，确保公务旅游项目对周边生态环境的影响最小。公务旅游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考虑到xxx区的地理位置、区域经济环境、用地状况等因素，该用地选址为公务旅游项目提供了得天独厚的优势。用地规模适中，布局合理，有望成为公务旅游项目长期稳健发展的有力支持。</w:t>
      </w:r>
    </w:p>
    <w:p>
      <w:pPr>
        <w:pStyle w:val="Heading2"/>
        <w:ind w:firstLine="560" w:firstLineChars="200"/>
        <w:rPr>
          <w:rFonts w:ascii="仿宋" w:eastAsia="仿宋" w:hAnsi="仿宋" w:cs="仿宋" w:hint="eastAsia"/>
          <w:sz w:val="28"/>
          <w:lang w:eastAsia="zh-CN"/>
        </w:rPr>
      </w:pPr>
      <w:bookmarkStart w:id="8" w:name="_Toc25424"/>
      <w:r>
        <w:rPr>
          <w:rFonts w:ascii="仿宋" w:eastAsia="仿宋" w:hAnsi="仿宋" w:cs="仿宋" w:hint="eastAsia"/>
          <w:sz w:val="28"/>
          <w:lang w:eastAsia="zh-CN"/>
        </w:rPr>
        <w:t>(六)、土木工程建设目标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净用地面积为XXX平方米，建筑物基底占地面积XXX平方米，总建筑面积达到XXX平方米。其中，规划建设主体工程占地XXXX平方米，为公务旅游项目的核心建设区域。此外，公务旅游项目规划绿化面积为XXX平方米，通过合理规划和设计，将注重打造绿色、生态友好的公务旅游项目环境。</w:t>
      </w:r>
    </w:p>
    <w:p>
      <w:pPr>
        <w:pStyle w:val="Heading2"/>
        <w:ind w:firstLine="560" w:firstLineChars="200"/>
        <w:rPr>
          <w:rFonts w:ascii="仿宋" w:eastAsia="仿宋" w:hAnsi="仿宋" w:cs="仿宋" w:hint="eastAsia"/>
          <w:sz w:val="28"/>
          <w:lang w:eastAsia="zh-CN"/>
        </w:rPr>
      </w:pPr>
      <w:bookmarkStart w:id="9" w:name="_Toc5062"/>
      <w:r>
        <w:rPr>
          <w:rFonts w:ascii="仿宋" w:eastAsia="仿宋" w:hAnsi="仿宋" w:cs="仿宋" w:hint="eastAsia"/>
          <w:sz w:val="28"/>
          <w:lang w:eastAsia="zh-CN"/>
        </w:rPr>
        <w:t>(七)、设备采购计划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公务旅游项目计划购置设备共计XXX台（套），主要包括：XXX生产线、XX设备、XX机、XX机、XXX仪等。设备购置费用为XXX万元，这些设备将在公务旅游项目实施中发挥重要作用，支持公务旅游项目的正常运营和生产。</w:t>
      </w:r>
    </w:p>
    <w:p>
      <w:pPr>
        <w:pStyle w:val="Heading2"/>
        <w:ind w:firstLine="560" w:firstLineChars="200"/>
        <w:rPr>
          <w:rFonts w:ascii="仿宋" w:eastAsia="仿宋" w:hAnsi="仿宋" w:cs="仿宋" w:hint="eastAsia"/>
          <w:sz w:val="28"/>
          <w:lang w:eastAsia="zh-CN"/>
        </w:rPr>
      </w:pPr>
      <w:bookmarkStart w:id="10" w:name="_Toc1920"/>
      <w:r>
        <w:rPr>
          <w:rFonts w:ascii="仿宋" w:eastAsia="仿宋" w:hAnsi="仿宋" w:cs="仿宋" w:hint="eastAsia"/>
          <w:sz w:val="28"/>
          <w:lang w:eastAsia="zh-CN"/>
        </w:rPr>
        <w:t>(八)、产品规划与开发方案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务旅游项目建设规划，达产年产品规划设计方案为XXX单位/年。这一方案综合考虑了XXX集团企业的发展战略、产品市场定位、资金筹措能力、产能发展需求、技术条件、销售渠道和策略、管理经验，以及相应的配套设备、人员素质，以及公务旅游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公务旅游项目采用规模化、流水线生产方式进行布局，秉持“循序渐进、量入而出”的原则。这样的布局有助于提高生产效率，优化生产流程，确保产品质量，同时也有利于实现公务旅游项目的可持续发展。</w:t>
      </w:r>
    </w:p>
    <w:p>
      <w:pPr>
        <w:pStyle w:val="Heading2"/>
        <w:ind w:firstLine="560" w:firstLineChars="200"/>
        <w:rPr>
          <w:rFonts w:ascii="仿宋" w:eastAsia="仿宋" w:hAnsi="仿宋" w:cs="仿宋" w:hint="eastAsia"/>
          <w:sz w:val="28"/>
          <w:lang w:eastAsia="zh-CN"/>
        </w:rPr>
      </w:pPr>
      <w:bookmarkStart w:id="11" w:name="_Toc21360"/>
      <w:r>
        <w:rPr>
          <w:rFonts w:ascii="仿宋" w:eastAsia="仿宋" w:hAnsi="仿宋" w:cs="仿宋" w:hint="eastAsia"/>
          <w:sz w:val="28"/>
          <w:lang w:eastAsia="zh-CN"/>
        </w:rPr>
        <w:t>(九)、原材料供应保障</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的基础依赖于一系列主要原材料及辅助材料，其中包括Xxx、xxx、xx、xxx、xx等关键成分。为了确保公务旅游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公务旅游项目对原辅材料高标准的要求。他们拥有强大的生产能力和供应链体系，能够灵活应对市场变化，确保在公务旅游项目运营过程中不会出现原材料短缺或质量波动的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值得一提的是，Xxx集团的供货单位具备强大的资源整合能力，能够适应公务旅游项目未来扩大生产规模的需求。通过与这些供货商的密切合作，Xxx集团将确保公务旅游项目在原材料供应方面具有高度的稳定性和可持续性，为公务旅游项目的长期发展打下坚实的基础。这一战略性选择有助于提升公务旅游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12" w:name="_Toc5874"/>
      <w:r>
        <w:rPr>
          <w:rFonts w:ascii="仿宋" w:eastAsia="仿宋" w:hAnsi="仿宋" w:cs="仿宋" w:hint="eastAsia"/>
          <w:sz w:val="28"/>
          <w:lang w:eastAsia="zh-CN"/>
        </w:rPr>
        <w:t>(十)、公务旅游项目能源消耗分析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公务旅游项目能耗概况：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公务旅游项目年用电量达到XXX千瓦时，相当于消耗了XX吨标准煤。这一电力需求覆盖了XX公务旅游项目的生产、办公以及公用设施等各方面的用电需求。通过合理的电力规划，确保公务旅游项目的正常运转。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公务旅游项目用水情况：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公务旅游项目年总用水量达到XXX立方米，相当于消耗了XX吨标准煤。主要用水包括生产补给水和办公及生活用水。公务旅游项目通过连接到xxx产业示范园区的市政管网，实现了对可靠水源的充分利用。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公务旅游项目年用电量和总用水量的综合总耗能量（当量值）为XX吨标准煤/年。在达产年，公务旅游项目实现了XX吨标准煤/年的综合节能，总节能率达到了XX%。这意味着公务旅游项目在能源利用方面取得了显著的效果，通过采取综合性的节能措施，为企业节省了大量能源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些数据不仅反映了公务旅游项目的能源需求和使用情况，还凸显了公务旅游项目在能源管理和节能方面所取得的显著成就。通过细致的能耗统计和全面的节能措施，公务旅游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13" w:name="_Toc16486"/>
      <w:r>
        <w:rPr>
          <w:rFonts w:ascii="仿宋" w:eastAsia="仿宋" w:hAnsi="仿宋" w:cs="仿宋" w:hint="eastAsia"/>
          <w:sz w:val="28"/>
          <w:lang w:eastAsia="zh-CN"/>
        </w:rPr>
        <w:t>(十一)、环境保护</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的规划与设计充分契合xxx产业示范园区的发展方向，遵循了该园区的产业结构调整规划以及国家产业发展政策。我们深刻理解并积极响应国家对产业升级、结构优化的号召，确保公务旅游项目的发展与国家产业大势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公务旅游项目采取了全面而实际可行的治理措施，针对各类污染物制定了科学有效的控制方案，严格按照国家规定的排放标准执行。通过公务旅游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公务旅游项目设计中，我们强调了清洁生产的理念，采用了清洁生产工艺，并选择了清洁原材料，以生产环保型产品。同时，我们实施了全面而有效的清洁生产措施，以达到减少和消除污染的目标。在公务旅游项目建成投产后，各项环境指标将严格符合国家和地方清洁生产的标准要求，确保公务旅游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14" w:name="_Toc27210"/>
      <w:r>
        <w:rPr>
          <w:rFonts w:ascii="仿宋" w:eastAsia="仿宋" w:hAnsi="仿宋" w:cs="仿宋" w:hint="eastAsia"/>
          <w:sz w:val="28"/>
          <w:lang w:eastAsia="zh-CN"/>
        </w:rPr>
        <w:t>(十二)、公务旅游项目进度规划与执行</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pStyle w:val="Heading2"/>
        <w:ind w:firstLine="560" w:firstLineChars="200"/>
        <w:rPr>
          <w:rFonts w:ascii="仿宋" w:eastAsia="仿宋" w:hAnsi="仿宋" w:cs="仿宋" w:hint="eastAsia"/>
          <w:sz w:val="28"/>
          <w:lang w:eastAsia="zh-CN"/>
        </w:rPr>
      </w:pPr>
      <w:bookmarkStart w:id="15" w:name="_Toc13136"/>
      <w:r>
        <w:rPr>
          <w:rFonts w:ascii="仿宋" w:eastAsia="仿宋" w:hAnsi="仿宋" w:cs="仿宋" w:hint="eastAsia"/>
          <w:sz w:val="28"/>
          <w:lang w:eastAsia="zh-CN"/>
        </w:rPr>
        <w:t>(十三)、经济效益分析与投资预估</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公务旅游项目总投资及资金构成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公务旅游项目总投资预计为XXX万元，其中固定资产投资为XXX万元，占公务旅游项目总投资的XX%；流动资金为XXX万元，占公务旅游项目总投资的XX%。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目前，该公务旅游项目的资金筹措阶段由企业自筹，通过内部资金和融资等方式满足公务旅游项目启动和实施的资金需求。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公务旅游项目预期经济效益规划目标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预期在达产年实现营业收入达XXX万元，总成本费用为XXX万元，税金及附加为XXX万元，实现利润总额为XXX万元，利税总额为XXX万元，税后净利润达XXX万元，达产年纳税总额为XXX万元。在达产年，公务旅游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这些预期经济效益规划目标反映了公务旅游项目在经济层面的可行性和潜在收益，为公务旅游项目的推进和实施提供了有力的经济支持。</w:t>
      </w:r>
    </w:p>
    <w:p>
      <w:pPr>
        <w:pStyle w:val="Heading2"/>
        <w:ind w:firstLine="560" w:firstLineChars="200"/>
        <w:rPr>
          <w:rFonts w:ascii="仿宋" w:eastAsia="仿宋" w:hAnsi="仿宋" w:cs="仿宋" w:hint="eastAsia"/>
          <w:sz w:val="28"/>
          <w:lang w:eastAsia="zh-CN"/>
        </w:rPr>
      </w:pPr>
      <w:bookmarkStart w:id="16" w:name="_Toc6107"/>
      <w:r>
        <w:rPr>
          <w:rFonts w:ascii="仿宋" w:eastAsia="仿宋" w:hAnsi="仿宋" w:cs="仿宋" w:hint="eastAsia"/>
          <w:sz w:val="28"/>
          <w:lang w:eastAsia="zh-CN"/>
        </w:rPr>
        <w:t>(十四)、报告详解与解释</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1、公务旅游项目符合政策和示范园区发展需求：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公务旅游项目不仅完全符合国家产业发展政策和规划要求，还与XXX产业示范园区及XXX产业示范园区的XX行业布局和结构调整政策相契合。公务旅游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2、公务旅游项目对示范园区经济的促进作用：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公务旅游项目”。这一建设将不仅有力促进XXX产业示范园区的经济发展，创造了XX个就业职位，达产年纳税总额达到XX万元，更将通过公务旅游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3、公务旅游项目的经济效益和投资回报率：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务旅游项目达产年投资利润率高达XX%，投资利税率达到XX%，全部投资回报率为XX%，而全部投资回收期仅为XX年（含建设期）。这意味着公务旅游项目不仅具备强大的盈利能力，同时展现了卓越的抗风险能力，为投资者带来了可观的经济回报，进一步确保了公务旅游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公务旅游项目的建设与民营经济的发展相辅相成，为我国经济社会的健康发展注入了更为强大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在经济效益、社会效益、环境保护和清洁生产等方面，本公务旅游项目的建设和实施都呈现出积极而可行的前景。</w:t>
      </w:r>
    </w:p>
    <w:p>
      <w:pPr>
        <w:pStyle w:val="Heading1"/>
        <w:ind w:firstLine="560" w:firstLineChars="200"/>
        <w:rPr>
          <w:rFonts w:ascii="仿宋" w:eastAsia="仿宋" w:hAnsi="仿宋" w:cs="仿宋" w:hint="eastAsia"/>
          <w:sz w:val="28"/>
          <w:lang w:eastAsia="zh-CN"/>
        </w:rPr>
      </w:pPr>
      <w:bookmarkStart w:id="17" w:name="_Toc12373"/>
      <w:r>
        <w:rPr>
          <w:rFonts w:ascii="仿宋" w:eastAsia="仿宋" w:hAnsi="仿宋" w:cs="仿宋" w:hint="eastAsia"/>
          <w:sz w:val="28"/>
          <w:lang w:eastAsia="zh-CN"/>
        </w:rPr>
        <w:t>二、公务旅游项目建设地分析</w:t>
      </w:r>
      <w:bookmarkEnd w:id="17"/>
    </w:p>
    <w:p>
      <w:pPr>
        <w:pStyle w:val="Heading2"/>
        <w:rPr>
          <w:rFonts w:ascii="仿宋" w:eastAsia="仿宋" w:hAnsi="仿宋" w:cs="仿宋" w:hint="eastAsia"/>
          <w:lang w:eastAsia="zh-CN"/>
        </w:rPr>
      </w:pPr>
      <w:bookmarkStart w:id="18" w:name="_Toc17863"/>
      <w:r>
        <w:rPr>
          <w:rFonts w:ascii="仿宋" w:eastAsia="仿宋" w:hAnsi="仿宋" w:cs="仿宋" w:hint="eastAsia"/>
          <w:lang w:eastAsia="zh-CN"/>
        </w:rPr>
        <w:t>(一)、公务旅游项目选址原则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务旅游项目建设不会对周围环境造成污染，或者任何潜在的污染都将控制在国家法律和标准允许的范围内。公务旅游项目建设的区域将依据城市总体规划，以确保布局相对独立，便于进行科研、生产经营和管理活动。同时，公务旅游项目建设区域与城市建设地的联系也将得到全面考虑，以促使公务旅游项目与城市的发展更为协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务旅游项目建设方案将在满足公务旅游项目产品生产工艺、消防安全、环境保护卫生等要求的前提下，尽量合并建筑，以提高资源利用效率。在布置方面，将充分利用自然空间，贯彻执行“十分珍惜和合理利用土地”的基本国策，根据具体情况因地制宜，合理布置公务旅游项目建设，确保土地利用的合理性和可持续性。这样的公务旅游项目规划将确保在公务旅游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19" w:name="_Toc5440"/>
      <w:r>
        <w:rPr>
          <w:rFonts w:ascii="仿宋" w:eastAsia="仿宋" w:hAnsi="仿宋" w:cs="仿宋" w:hint="eastAsia"/>
          <w:sz w:val="28"/>
          <w:lang w:eastAsia="zh-CN"/>
        </w:rPr>
        <w:t>(二)、公务旅游项目选址</w:t>
      </w:r>
      <w:bookmarkEnd w:id="1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公务旅游项目选址在 xxx 产业示范园区，这一选址的决定经过了充分的论证和考量。首先，xxx 产业示范园区作为地区内产业发展的重要引擎，具备了先进的基础设施和产业配套条件，为公务旅游项目的顺利开展提供了有力支持。其次，该示范园区拥有便捷的交通网络和优越的地理位置，有利于原材料供应、产品流通以及人员往来，提高了公务旅游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公务旅游项目的环保理念高度契合。选址于示范园区，不仅可以有效整合各类资源，降低公务旅游项目建设和运营的成本，同时也有助于提升公务旅游项目的整体竞争力。综合考虑产业集聚效应、交通便捷性以及生态环保等多方面因素，选址于 xxx 产业示范园区对公务旅游项目的可持续发展具有积极的促进作用。</w:t>
      </w:r>
    </w:p>
    <w:p>
      <w:pPr>
        <w:pStyle w:val="Heading2"/>
        <w:ind w:firstLine="560" w:firstLineChars="200"/>
        <w:rPr>
          <w:rFonts w:ascii="仿宋" w:eastAsia="仿宋" w:hAnsi="仿宋" w:cs="仿宋" w:hint="eastAsia"/>
          <w:sz w:val="28"/>
          <w:lang w:eastAsia="zh-CN"/>
        </w:rPr>
      </w:pPr>
      <w:bookmarkStart w:id="20" w:name="_Toc12824"/>
      <w:r>
        <w:rPr>
          <w:rFonts w:ascii="仿宋" w:eastAsia="仿宋" w:hAnsi="仿宋" w:cs="仿宋" w:hint="eastAsia"/>
          <w:sz w:val="28"/>
          <w:lang w:eastAsia="zh-CN"/>
        </w:rPr>
        <w:t>(三)、建设条件分析</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承办单位目前资产运营状况良好，财务管理制度健全且完善，企业财务雄厚。凭借卓越的产品质量、科学的管理模式以及灵活畅通的销售网络，该单位连年实现盈利，为公务旅游项目建设提供充足的计划自筹资金。当地人民政府和主管部门高度重视公务旅游项目建设，土地、规划、建设等管理部门提出了切实可行的实施方案和保障措施，并给予充分的认可。此外，公务旅游项目建设区域拥有充足的水、电、气等资源供给，足以满足公务旅游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公务旅游项目可依托公务旅游项目建设地成熟的公用工程、辅助工程、储运设施等富余资源，同时拥有丰富的劳动力资源和完善的社会服务体系。这将有助于加速公务旅游项目建设进度，降低建设成本，实现公务旅游项目投资的节约，提升公务旅游项目承办单位的综合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承办单位具备一大批丰富经验的公务旅游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公务旅游项目承办单位还与多家科研院所建立了长期的合作关系，并设立了向科研开发倾斜的奖励机制，每年投入专项资金用于重点产品和关键工艺的研发奖励。这为公务旅游项目的科研创新提供了有力的支持。</w:t>
      </w:r>
    </w:p>
    <w:p>
      <w:pPr>
        <w:pStyle w:val="Heading2"/>
        <w:ind w:firstLine="560" w:firstLineChars="200"/>
        <w:rPr>
          <w:rFonts w:ascii="仿宋" w:eastAsia="仿宋" w:hAnsi="仿宋" w:cs="仿宋" w:hint="eastAsia"/>
          <w:sz w:val="28"/>
          <w:lang w:eastAsia="zh-CN"/>
        </w:rPr>
      </w:pPr>
      <w:bookmarkStart w:id="21" w:name="_Toc18871"/>
      <w:r>
        <w:rPr>
          <w:rFonts w:ascii="仿宋" w:eastAsia="仿宋" w:hAnsi="仿宋" w:cs="仿宋" w:hint="eastAsia"/>
          <w:sz w:val="28"/>
          <w:lang w:eastAsia="zh-CN"/>
        </w:rPr>
        <w:t>(四)、用地控制指标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公务旅游项目选址于 xxx 产业示范园区，关于用地控制指标的规划与管理，本公务旅游项目将严格遵循国家和地方的相关法规和标准。用地控制指标包括但不限于以下几个方面：</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建筑物基底占地面积：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公务旅游项目将严格按照规划建设主体工程的需要，确保建筑物基底占地面积在符合法规的范围内，以最大限度地利用土地，提高用地利用效率。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根据示范园区的总体规划，公务旅游项目将遵循相应的建筑密度标准，合理规划建设，保障公务旅游项目建设的紧凑性和高效性。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在公务旅游项目建设中，将注重绿化工作，确保绿化率达到或超过规划要求。通过科学合理的绿化设计，提升公务旅游项目周边的生态环境，使其更加宜居宜业。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公务旅游项目将根据规划要求，合理规划地上和地下层数，确保建设的稳定性和安全性。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根据示范园区的具体规划和相关法规，公务旅游项目还将遵循其他用地控制指标，如建筑线、退让线等，确保公务旅游项目的建设与周边环境的和谐相处。</w:t>
      </w:r>
    </w:p>
    <w:p>
      <w:pPr>
        <w:pStyle w:val="Heading2"/>
        <w:ind w:firstLine="560" w:firstLineChars="200"/>
        <w:rPr>
          <w:rFonts w:ascii="仿宋" w:eastAsia="仿宋" w:hAnsi="仿宋" w:cs="仿宋" w:hint="eastAsia"/>
          <w:sz w:val="28"/>
          <w:lang w:eastAsia="zh-CN"/>
        </w:rPr>
      </w:pPr>
      <w:bookmarkStart w:id="22" w:name="_Toc18584"/>
      <w:r>
        <w:rPr>
          <w:rFonts w:ascii="仿宋" w:eastAsia="仿宋" w:hAnsi="仿宋" w:cs="仿宋" w:hint="eastAsia"/>
          <w:sz w:val="28"/>
          <w:lang w:eastAsia="zh-CN"/>
        </w:rPr>
        <w:t>(五)、用地总体要求</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在本期工程公务旅游项目的建设规划中，涉及到一系列关键的建设指标，这些指标将有助于确保公务旅游项目的合理规划和高效建设。具体而言：</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建筑系数：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公务旅游项目的建筑系数为XXX%。该系数是对公务旅游项目建筑面积与用地面积的比例控制，通过设定合理的建筑系数，可以确保公务旅游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公务旅游项目的建筑容积率为XXX。该率值衡量了建筑物总体积与用地面积的比例，是规划中用来控制建筑高度和密度的关键参数。通过合理控制建筑容积率，可以在确保建筑物结构合理的同时，使公务旅游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公务旅游项目的生态品质，本期工程公务旅游项目将严格执行绿化覆盖率标准，目标值为XXX%。这意味着在公务旅游项目建设区域，将有相应的绿化面积，以促进生态平衡、改善空气质量，并提供良好的休闲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固定资产投资强度： 本期工程公务旅游项目的固定资产投资强度为XXX万元/亩。该指标表征了每亩土地上的固定资产投资额，是评估公务旅游项目投资规模的重要参考。通过科学合理地控制投资强度，可以实现资金的有效利用，确保公务旅游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这些建设规划指标将有助于公务旅游项目在建设过程中充分考虑资源利用效率、环境保护、投资效益等多个方面，实现可持续发展的目标。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23" w:name="_Toc2605"/>
      <w:r>
        <w:rPr>
          <w:rFonts w:ascii="仿宋" w:eastAsia="仿宋" w:hAnsi="仿宋" w:cs="仿宋" w:hint="eastAsia"/>
          <w:sz w:val="28"/>
          <w:lang w:eastAsia="zh-CN"/>
        </w:rPr>
        <w:t>(六)、节约用地措施</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务旅游项目建设坚持专业化生产原则，将主要生产过程和关键工序由公务旅游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公务旅游项目采用高效的生产工艺，通过科学的设备布局，最大程度地提高生产效率，减少生产空间的浪费。这包括合理的生产流程设计，避免不必要的物料运输和仓储空间占用。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在土地利用的同时，公务旅游项目建设将考虑采用绿色建筑理念，以减少对周边自然环境的影响。通过科学规划和环保措施，确保生产过程中的废弃物处理和排放均符合环保标准，最小化对土地生态的冲击。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https://d.book118.com/838036106111006042</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公务旅游项目合作计划书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3B282B"/>
    <w:rsid w:val="2CCA2C19"/>
    <w:rsid w:val="623B282B"/>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838036106111006042"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2024-02-18T07:22:00Z</dcterms:created>
  <dcterms:modified xsi:type="dcterms:W3CDTF">2024-02-18T07:23:04Z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CEB04C3CA7064EFDBB48859C2F96A6E2_11</vt:lpwstr>
  </property>
  <property fmtid="{D5CDD505-2E9C-101B-9397-08002B2CF9AE}" pid="3" name="KSOProductBuildVer">
    <vt:lpwstr>2052-12.1.0.16250</vt:lpwstr>
  </property>
</Properties>
</file>