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不停电电源(UPS)项目构思建设方案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6" w:history="1">
        <w:r>
          <w:rPr>
            <w:rFonts w:ascii="仿宋" w:eastAsia="仿宋" w:hAnsi="仿宋" w:cs="仿宋" w:hint="eastAsia"/>
            <w:lang w:eastAsia="zh-CN"/>
          </w:rPr>
          <w:t>前言</w:t>
        </w:r>
        <w:r>
          <w:tab/>
        </w:r>
        <w:r>
          <w:fldChar w:fldCharType="begin"/>
        </w:r>
        <w:r>
          <w:instrText xml:space="preserve"> PAGEREF _Toc32756 \h </w:instrText>
        </w:r>
        <w:r>
          <w:fldChar w:fldCharType="separate"/>
        </w:r>
        <w:r>
          <w:t>3</w:t>
        </w:r>
        <w:r>
          <w:fldChar w:fldCharType="end"/>
        </w:r>
      </w:hyperlink>
    </w:p>
    <w:p>
      <w:pPr>
        <w:pStyle w:val="TOC1"/>
        <w:tabs>
          <w:tab w:val="right" w:leader="dot" w:pos="8306"/>
        </w:tabs>
      </w:pPr>
      <w:hyperlink w:anchor="_Toc22468" w:history="1">
        <w:r>
          <w:rPr>
            <w:rFonts w:ascii="仿宋" w:eastAsia="仿宋" w:hAnsi="仿宋" w:cs="仿宋" w:hint="eastAsia"/>
            <w:lang w:eastAsia="zh-CN"/>
          </w:rPr>
          <w:t>一、发展规划、产业政策和行业准入分析</w:t>
        </w:r>
        <w:r>
          <w:tab/>
        </w:r>
        <w:r>
          <w:fldChar w:fldCharType="begin"/>
        </w:r>
        <w:r>
          <w:instrText xml:space="preserve"> PAGEREF _Toc22468 \h </w:instrText>
        </w:r>
        <w:r>
          <w:fldChar w:fldCharType="separate"/>
        </w:r>
        <w:r>
          <w:t>3</w:t>
        </w:r>
        <w:r>
          <w:fldChar w:fldCharType="end"/>
        </w:r>
      </w:hyperlink>
    </w:p>
    <w:p>
      <w:pPr>
        <w:pStyle w:val="TOC2"/>
        <w:tabs>
          <w:tab w:val="right" w:leader="dot" w:pos="8306"/>
        </w:tabs>
      </w:pPr>
      <w:hyperlink w:anchor="_Toc22913" w:history="1">
        <w:r>
          <w:rPr>
            <w:rFonts w:ascii="仿宋" w:eastAsia="仿宋" w:hAnsi="仿宋" w:cs="仿宋" w:hint="eastAsia"/>
            <w:lang w:eastAsia="zh-CN"/>
          </w:rPr>
          <w:t>(一)、发展规划分析</w:t>
        </w:r>
        <w:r>
          <w:tab/>
        </w:r>
        <w:r>
          <w:fldChar w:fldCharType="begin"/>
        </w:r>
        <w:r>
          <w:instrText xml:space="preserve"> PAGEREF _Toc22913 \h </w:instrText>
        </w:r>
        <w:r>
          <w:fldChar w:fldCharType="separate"/>
        </w:r>
        <w:r>
          <w:t>3</w:t>
        </w:r>
        <w:r>
          <w:fldChar w:fldCharType="end"/>
        </w:r>
      </w:hyperlink>
    </w:p>
    <w:p>
      <w:pPr>
        <w:pStyle w:val="TOC2"/>
        <w:tabs>
          <w:tab w:val="right" w:leader="dot" w:pos="8306"/>
        </w:tabs>
      </w:pPr>
      <w:hyperlink w:anchor="_Toc110" w:history="1">
        <w:r>
          <w:rPr>
            <w:rFonts w:ascii="仿宋" w:eastAsia="仿宋" w:hAnsi="仿宋" w:cs="仿宋" w:hint="eastAsia"/>
            <w:lang w:eastAsia="zh-CN"/>
          </w:rPr>
          <w:t>(二)、产业政策分析</w:t>
        </w:r>
        <w:r>
          <w:tab/>
        </w:r>
        <w:r>
          <w:fldChar w:fldCharType="begin"/>
        </w:r>
        <w:r>
          <w:instrText xml:space="preserve"> PAGEREF _Toc110 \h </w:instrText>
        </w:r>
        <w:r>
          <w:fldChar w:fldCharType="separate"/>
        </w:r>
        <w:r>
          <w:t>5</w:t>
        </w:r>
        <w:r>
          <w:fldChar w:fldCharType="end"/>
        </w:r>
      </w:hyperlink>
    </w:p>
    <w:p>
      <w:pPr>
        <w:pStyle w:val="TOC2"/>
        <w:tabs>
          <w:tab w:val="right" w:leader="dot" w:pos="8306"/>
        </w:tabs>
      </w:pPr>
      <w:hyperlink w:anchor="_Toc28710" w:history="1">
        <w:r>
          <w:rPr>
            <w:rFonts w:ascii="仿宋" w:eastAsia="仿宋" w:hAnsi="仿宋" w:cs="仿宋" w:hint="eastAsia"/>
            <w:lang w:eastAsia="zh-CN"/>
          </w:rPr>
          <w:t>(三)、行业准入分析</w:t>
        </w:r>
        <w:r>
          <w:tab/>
        </w:r>
        <w:r>
          <w:fldChar w:fldCharType="begin"/>
        </w:r>
        <w:r>
          <w:instrText xml:space="preserve"> PAGEREF _Toc28710 \h </w:instrText>
        </w:r>
        <w:r>
          <w:fldChar w:fldCharType="separate"/>
        </w:r>
        <w:r>
          <w:t>6</w:t>
        </w:r>
        <w:r>
          <w:fldChar w:fldCharType="end"/>
        </w:r>
      </w:hyperlink>
    </w:p>
    <w:p>
      <w:pPr>
        <w:pStyle w:val="TOC1"/>
        <w:tabs>
          <w:tab w:val="right" w:leader="dot" w:pos="8306"/>
        </w:tabs>
      </w:pPr>
      <w:hyperlink w:anchor="_Toc30895" w:history="1">
        <w:r>
          <w:rPr>
            <w:rFonts w:ascii="仿宋" w:eastAsia="仿宋" w:hAnsi="仿宋" w:cs="仿宋" w:hint="eastAsia"/>
            <w:lang w:eastAsia="zh-CN"/>
          </w:rPr>
          <w:t>二、环境和生态影响分析</w:t>
        </w:r>
        <w:r>
          <w:tab/>
        </w:r>
        <w:r>
          <w:fldChar w:fldCharType="begin"/>
        </w:r>
        <w:r>
          <w:instrText xml:space="preserve"> PAGEREF _Toc30895 \h </w:instrText>
        </w:r>
        <w:r>
          <w:fldChar w:fldCharType="separate"/>
        </w:r>
        <w:r>
          <w:t>8</w:t>
        </w:r>
        <w:r>
          <w:fldChar w:fldCharType="end"/>
        </w:r>
      </w:hyperlink>
    </w:p>
    <w:p>
      <w:pPr>
        <w:pStyle w:val="TOC2"/>
        <w:tabs>
          <w:tab w:val="right" w:leader="dot" w:pos="8306"/>
        </w:tabs>
      </w:pPr>
      <w:hyperlink w:anchor="_Toc2161" w:history="1">
        <w:r>
          <w:rPr>
            <w:rFonts w:ascii="仿宋" w:eastAsia="仿宋" w:hAnsi="仿宋" w:cs="仿宋" w:hint="eastAsia"/>
            <w:lang w:eastAsia="zh-CN"/>
          </w:rPr>
          <w:t>(一)、环境和生态现状</w:t>
        </w:r>
        <w:r>
          <w:tab/>
        </w:r>
        <w:r>
          <w:fldChar w:fldCharType="begin"/>
        </w:r>
        <w:r>
          <w:instrText xml:space="preserve"> PAGEREF _Toc2161 \h </w:instrText>
        </w:r>
        <w:r>
          <w:fldChar w:fldCharType="separate"/>
        </w:r>
        <w:r>
          <w:t>8</w:t>
        </w:r>
        <w:r>
          <w:fldChar w:fldCharType="end"/>
        </w:r>
      </w:hyperlink>
    </w:p>
    <w:p>
      <w:pPr>
        <w:pStyle w:val="TOC2"/>
        <w:tabs>
          <w:tab w:val="right" w:leader="dot" w:pos="8306"/>
        </w:tabs>
      </w:pPr>
      <w:hyperlink w:anchor="_Toc3017" w:history="1">
        <w:r>
          <w:rPr>
            <w:rFonts w:ascii="仿宋" w:eastAsia="仿宋" w:hAnsi="仿宋" w:cs="仿宋" w:hint="eastAsia"/>
            <w:lang w:eastAsia="zh-CN"/>
          </w:rPr>
          <w:t>(二)、生态环境影响分析</w:t>
        </w:r>
        <w:r>
          <w:tab/>
        </w:r>
        <w:r>
          <w:fldChar w:fldCharType="begin"/>
        </w:r>
        <w:r>
          <w:instrText xml:space="preserve"> PAGEREF _Toc3017 \h </w:instrText>
        </w:r>
        <w:r>
          <w:fldChar w:fldCharType="separate"/>
        </w:r>
        <w:r>
          <w:t>9</w:t>
        </w:r>
        <w:r>
          <w:fldChar w:fldCharType="end"/>
        </w:r>
      </w:hyperlink>
    </w:p>
    <w:p>
      <w:pPr>
        <w:pStyle w:val="TOC2"/>
        <w:tabs>
          <w:tab w:val="right" w:leader="dot" w:pos="8306"/>
        </w:tabs>
      </w:pPr>
      <w:hyperlink w:anchor="_Toc7642" w:history="1">
        <w:r>
          <w:rPr>
            <w:rFonts w:ascii="仿宋" w:eastAsia="仿宋" w:hAnsi="仿宋" w:cs="仿宋" w:hint="eastAsia"/>
            <w:lang w:eastAsia="zh-CN"/>
          </w:rPr>
          <w:t>(三)、生态环境保护措施</w:t>
        </w:r>
        <w:r>
          <w:tab/>
        </w:r>
        <w:r>
          <w:fldChar w:fldCharType="begin"/>
        </w:r>
        <w:r>
          <w:instrText xml:space="preserve"> PAGEREF _Toc7642 \h </w:instrText>
        </w:r>
        <w:r>
          <w:fldChar w:fldCharType="separate"/>
        </w:r>
        <w:r>
          <w:t>10</w:t>
        </w:r>
        <w:r>
          <w:fldChar w:fldCharType="end"/>
        </w:r>
      </w:hyperlink>
    </w:p>
    <w:p>
      <w:pPr>
        <w:pStyle w:val="TOC2"/>
        <w:tabs>
          <w:tab w:val="right" w:leader="dot" w:pos="8306"/>
        </w:tabs>
      </w:pPr>
      <w:hyperlink w:anchor="_Toc14214" w:history="1">
        <w:r>
          <w:rPr>
            <w:rFonts w:ascii="仿宋" w:eastAsia="仿宋" w:hAnsi="仿宋" w:cs="仿宋" w:hint="eastAsia"/>
            <w:lang w:eastAsia="zh-CN"/>
          </w:rPr>
          <w:t>(四)、地质灾害影响分析</w:t>
        </w:r>
        <w:r>
          <w:tab/>
        </w:r>
        <w:r>
          <w:fldChar w:fldCharType="begin"/>
        </w:r>
        <w:r>
          <w:instrText xml:space="preserve"> PAGEREF _Toc14214 \h </w:instrText>
        </w:r>
        <w:r>
          <w:fldChar w:fldCharType="separate"/>
        </w:r>
        <w:r>
          <w:t>12</w:t>
        </w:r>
        <w:r>
          <w:fldChar w:fldCharType="end"/>
        </w:r>
      </w:hyperlink>
    </w:p>
    <w:p>
      <w:pPr>
        <w:pStyle w:val="TOC2"/>
        <w:tabs>
          <w:tab w:val="right" w:leader="dot" w:pos="8306"/>
        </w:tabs>
      </w:pPr>
      <w:hyperlink w:anchor="_Toc20056" w:history="1">
        <w:r>
          <w:rPr>
            <w:rFonts w:ascii="仿宋" w:eastAsia="仿宋" w:hAnsi="仿宋" w:cs="仿宋" w:hint="eastAsia"/>
            <w:lang w:eastAsia="zh-CN"/>
          </w:rPr>
          <w:t>(五)、特殊环境影响</w:t>
        </w:r>
        <w:r>
          <w:tab/>
        </w:r>
        <w:r>
          <w:fldChar w:fldCharType="begin"/>
        </w:r>
        <w:r>
          <w:instrText xml:space="preserve"> PAGEREF _Toc20056 \h </w:instrText>
        </w:r>
        <w:r>
          <w:fldChar w:fldCharType="separate"/>
        </w:r>
        <w:r>
          <w:t>14</w:t>
        </w:r>
        <w:r>
          <w:fldChar w:fldCharType="end"/>
        </w:r>
      </w:hyperlink>
    </w:p>
    <w:p>
      <w:pPr>
        <w:pStyle w:val="TOC1"/>
        <w:tabs>
          <w:tab w:val="right" w:leader="dot" w:pos="8306"/>
        </w:tabs>
      </w:pPr>
      <w:hyperlink w:anchor="_Toc9232" w:history="1">
        <w:r>
          <w:rPr>
            <w:rFonts w:ascii="仿宋" w:eastAsia="仿宋" w:hAnsi="仿宋" w:cs="仿宋" w:hint="eastAsia"/>
            <w:lang w:eastAsia="zh-CN"/>
          </w:rPr>
          <w:t>三、财务管理与成本控制</w:t>
        </w:r>
        <w:r>
          <w:tab/>
        </w:r>
        <w:r>
          <w:fldChar w:fldCharType="begin"/>
        </w:r>
        <w:r>
          <w:instrText xml:space="preserve"> PAGEREF _Toc9232 \h </w:instrText>
        </w:r>
        <w:r>
          <w:fldChar w:fldCharType="separate"/>
        </w:r>
        <w:r>
          <w:t>15</w:t>
        </w:r>
        <w:r>
          <w:fldChar w:fldCharType="end"/>
        </w:r>
      </w:hyperlink>
    </w:p>
    <w:p>
      <w:pPr>
        <w:pStyle w:val="TOC2"/>
        <w:tabs>
          <w:tab w:val="right" w:leader="dot" w:pos="8306"/>
        </w:tabs>
      </w:pPr>
      <w:hyperlink w:anchor="_Toc17228" w:history="1">
        <w:r>
          <w:rPr>
            <w:rFonts w:ascii="仿宋" w:eastAsia="仿宋" w:hAnsi="仿宋" w:cs="仿宋" w:hint="eastAsia"/>
            <w:lang w:eastAsia="zh-CN"/>
          </w:rPr>
          <w:t>(一)、财务管理体系建设</w:t>
        </w:r>
        <w:r>
          <w:tab/>
        </w:r>
        <w:r>
          <w:fldChar w:fldCharType="begin"/>
        </w:r>
        <w:r>
          <w:instrText xml:space="preserve"> PAGEREF _Toc17228 \h </w:instrText>
        </w:r>
        <w:r>
          <w:fldChar w:fldCharType="separate"/>
        </w:r>
        <w:r>
          <w:t>15</w:t>
        </w:r>
        <w:r>
          <w:fldChar w:fldCharType="end"/>
        </w:r>
      </w:hyperlink>
    </w:p>
    <w:p>
      <w:pPr>
        <w:pStyle w:val="TOC2"/>
        <w:tabs>
          <w:tab w:val="right" w:leader="dot" w:pos="8306"/>
        </w:tabs>
      </w:pPr>
      <w:hyperlink w:anchor="_Toc30623" w:history="1">
        <w:r>
          <w:rPr>
            <w:rFonts w:ascii="仿宋" w:eastAsia="仿宋" w:hAnsi="仿宋" w:cs="仿宋" w:hint="eastAsia"/>
            <w:lang w:eastAsia="zh-CN"/>
          </w:rPr>
          <w:t>(二)、成本控制措施</w:t>
        </w:r>
        <w:r>
          <w:tab/>
        </w:r>
        <w:r>
          <w:fldChar w:fldCharType="begin"/>
        </w:r>
        <w:r>
          <w:instrText xml:space="preserve"> PAGEREF _Toc30623 \h </w:instrText>
        </w:r>
        <w:r>
          <w:fldChar w:fldCharType="separate"/>
        </w:r>
        <w:r>
          <w:t>16</w:t>
        </w:r>
        <w:r>
          <w:fldChar w:fldCharType="end"/>
        </w:r>
      </w:hyperlink>
    </w:p>
    <w:p>
      <w:pPr>
        <w:pStyle w:val="TOC1"/>
        <w:tabs>
          <w:tab w:val="right" w:leader="dot" w:pos="8306"/>
        </w:tabs>
      </w:pPr>
      <w:hyperlink w:anchor="_Toc2816" w:history="1">
        <w:r>
          <w:rPr>
            <w:rFonts w:ascii="仿宋" w:eastAsia="仿宋" w:hAnsi="仿宋" w:cs="仿宋" w:hint="eastAsia"/>
            <w:lang w:eastAsia="zh-CN"/>
          </w:rPr>
          <w:t>四、项目监理与质量保证</w:t>
        </w:r>
        <w:r>
          <w:tab/>
        </w:r>
        <w:r>
          <w:fldChar w:fldCharType="begin"/>
        </w:r>
        <w:r>
          <w:instrText xml:space="preserve"> PAGEREF _Toc2816 \h </w:instrText>
        </w:r>
        <w:r>
          <w:fldChar w:fldCharType="separate"/>
        </w:r>
        <w:r>
          <w:t>17</w:t>
        </w:r>
        <w:r>
          <w:fldChar w:fldCharType="end"/>
        </w:r>
      </w:hyperlink>
    </w:p>
    <w:p>
      <w:pPr>
        <w:pStyle w:val="TOC2"/>
        <w:tabs>
          <w:tab w:val="right" w:leader="dot" w:pos="8306"/>
        </w:tabs>
      </w:pPr>
      <w:hyperlink w:anchor="_Toc19580" w:history="1">
        <w:r>
          <w:rPr>
            <w:rFonts w:ascii="仿宋" w:eastAsia="仿宋" w:hAnsi="仿宋" w:cs="仿宋" w:hint="eastAsia"/>
            <w:lang w:eastAsia="zh-CN"/>
          </w:rPr>
          <w:t>(一)、监理体系构建</w:t>
        </w:r>
        <w:r>
          <w:tab/>
        </w:r>
        <w:r>
          <w:fldChar w:fldCharType="begin"/>
        </w:r>
        <w:r>
          <w:instrText xml:space="preserve"> PAGEREF _Toc19580 \h </w:instrText>
        </w:r>
        <w:r>
          <w:fldChar w:fldCharType="separate"/>
        </w:r>
        <w:r>
          <w:t>17</w:t>
        </w:r>
        <w:r>
          <w:fldChar w:fldCharType="end"/>
        </w:r>
      </w:hyperlink>
    </w:p>
    <w:p>
      <w:pPr>
        <w:pStyle w:val="TOC2"/>
        <w:tabs>
          <w:tab w:val="right" w:leader="dot" w:pos="8306"/>
        </w:tabs>
      </w:pPr>
      <w:hyperlink w:anchor="_Toc12062" w:history="1">
        <w:r>
          <w:rPr>
            <w:rFonts w:ascii="仿宋" w:eastAsia="仿宋" w:hAnsi="仿宋" w:cs="仿宋" w:hint="eastAsia"/>
            <w:lang w:eastAsia="zh-CN"/>
          </w:rPr>
          <w:t>(二)、质量保证体系实施</w:t>
        </w:r>
        <w:r>
          <w:tab/>
        </w:r>
        <w:r>
          <w:fldChar w:fldCharType="begin"/>
        </w:r>
        <w:r>
          <w:instrText xml:space="preserve"> PAGEREF _Toc12062 \h </w:instrText>
        </w:r>
        <w:r>
          <w:fldChar w:fldCharType="separate"/>
        </w:r>
        <w:r>
          <w:t>18</w:t>
        </w:r>
        <w:r>
          <w:fldChar w:fldCharType="end"/>
        </w:r>
      </w:hyperlink>
    </w:p>
    <w:p>
      <w:pPr>
        <w:pStyle w:val="TOC2"/>
        <w:tabs>
          <w:tab w:val="right" w:leader="dot" w:pos="8306"/>
        </w:tabs>
      </w:pPr>
      <w:hyperlink w:anchor="_Toc1061" w:history="1">
        <w:r>
          <w:rPr>
            <w:rFonts w:ascii="仿宋" w:eastAsia="仿宋" w:hAnsi="仿宋" w:cs="仿宋" w:hint="eastAsia"/>
            <w:lang w:eastAsia="zh-CN"/>
          </w:rPr>
          <w:t>(三)、监理与质量控制流程</w:t>
        </w:r>
        <w:r>
          <w:tab/>
        </w:r>
        <w:r>
          <w:fldChar w:fldCharType="begin"/>
        </w:r>
        <w:r>
          <w:instrText xml:space="preserve"> PAGEREF _Toc1061 \h </w:instrText>
        </w:r>
        <w:r>
          <w:fldChar w:fldCharType="separate"/>
        </w:r>
        <w:r>
          <w:t>19</w:t>
        </w:r>
        <w:r>
          <w:fldChar w:fldCharType="end"/>
        </w:r>
      </w:hyperlink>
    </w:p>
    <w:p>
      <w:pPr>
        <w:pStyle w:val="TOC1"/>
        <w:tabs>
          <w:tab w:val="right" w:leader="dot" w:pos="8306"/>
        </w:tabs>
      </w:pPr>
      <w:hyperlink w:anchor="_Toc30654" w:history="1">
        <w:r>
          <w:rPr>
            <w:rFonts w:ascii="仿宋" w:eastAsia="仿宋" w:hAnsi="仿宋" w:cs="仿宋" w:hint="eastAsia"/>
            <w:lang w:eastAsia="zh-CN"/>
          </w:rPr>
          <w:t>五、建设风险评估分析</w:t>
        </w:r>
        <w:r>
          <w:tab/>
        </w:r>
        <w:r>
          <w:fldChar w:fldCharType="begin"/>
        </w:r>
        <w:r>
          <w:instrText xml:space="preserve"> PAGEREF _Toc30654 \h </w:instrText>
        </w:r>
        <w:r>
          <w:fldChar w:fldCharType="separate"/>
        </w:r>
        <w:r>
          <w:t>19</w:t>
        </w:r>
        <w:r>
          <w:fldChar w:fldCharType="end"/>
        </w:r>
      </w:hyperlink>
    </w:p>
    <w:p>
      <w:pPr>
        <w:pStyle w:val="TOC2"/>
        <w:tabs>
          <w:tab w:val="right" w:leader="dot" w:pos="8306"/>
        </w:tabs>
      </w:pPr>
      <w:hyperlink w:anchor="_Toc18586" w:history="1">
        <w:r>
          <w:rPr>
            <w:rFonts w:ascii="仿宋" w:eastAsia="仿宋" w:hAnsi="仿宋" w:cs="仿宋" w:hint="eastAsia"/>
            <w:lang w:eastAsia="zh-CN"/>
          </w:rPr>
          <w:t>(一)、政策风险分析</w:t>
        </w:r>
        <w:r>
          <w:tab/>
        </w:r>
        <w:r>
          <w:fldChar w:fldCharType="begin"/>
        </w:r>
        <w:r>
          <w:instrText xml:space="preserve"> PAGEREF _Toc18586 \h </w:instrText>
        </w:r>
        <w:r>
          <w:fldChar w:fldCharType="separate"/>
        </w:r>
        <w:r>
          <w:t>19</w:t>
        </w:r>
        <w:r>
          <w:fldChar w:fldCharType="end"/>
        </w:r>
      </w:hyperlink>
    </w:p>
    <w:p>
      <w:pPr>
        <w:pStyle w:val="TOC2"/>
        <w:tabs>
          <w:tab w:val="right" w:leader="dot" w:pos="8306"/>
        </w:tabs>
      </w:pPr>
      <w:hyperlink w:anchor="_Toc2044" w:history="1">
        <w:r>
          <w:rPr>
            <w:rFonts w:ascii="仿宋" w:eastAsia="仿宋" w:hAnsi="仿宋" w:cs="仿宋" w:hint="eastAsia"/>
            <w:lang w:eastAsia="zh-CN"/>
          </w:rPr>
          <w:t>(二)、社会风险分析</w:t>
        </w:r>
        <w:r>
          <w:tab/>
        </w:r>
        <w:r>
          <w:fldChar w:fldCharType="begin"/>
        </w:r>
        <w:r>
          <w:instrText xml:space="preserve"> PAGEREF _Toc2044 \h </w:instrText>
        </w:r>
        <w:r>
          <w:fldChar w:fldCharType="separate"/>
        </w:r>
        <w:r>
          <w:t>20</w:t>
        </w:r>
        <w:r>
          <w:fldChar w:fldCharType="end"/>
        </w:r>
      </w:hyperlink>
    </w:p>
    <w:p>
      <w:pPr>
        <w:pStyle w:val="TOC2"/>
        <w:tabs>
          <w:tab w:val="right" w:leader="dot" w:pos="8306"/>
        </w:tabs>
      </w:pPr>
      <w:hyperlink w:anchor="_Toc21794" w:history="1">
        <w:r>
          <w:rPr>
            <w:rFonts w:ascii="仿宋" w:eastAsia="仿宋" w:hAnsi="仿宋" w:cs="仿宋" w:hint="eastAsia"/>
            <w:lang w:eastAsia="zh-CN"/>
          </w:rPr>
          <w:t>(三)、市场风险分析</w:t>
        </w:r>
        <w:r>
          <w:tab/>
        </w:r>
        <w:r>
          <w:fldChar w:fldCharType="begin"/>
        </w:r>
        <w:r>
          <w:instrText xml:space="preserve"> PAGEREF _Toc21794 \h </w:instrText>
        </w:r>
        <w:r>
          <w:fldChar w:fldCharType="separate"/>
        </w:r>
        <w:r>
          <w:t>22</w:t>
        </w:r>
        <w:r>
          <w:fldChar w:fldCharType="end"/>
        </w:r>
      </w:hyperlink>
    </w:p>
    <w:p>
      <w:pPr>
        <w:pStyle w:val="TOC2"/>
        <w:tabs>
          <w:tab w:val="right" w:leader="dot" w:pos="8306"/>
        </w:tabs>
      </w:pPr>
      <w:hyperlink w:anchor="_Toc10300" w:history="1">
        <w:r>
          <w:rPr>
            <w:rFonts w:ascii="仿宋" w:eastAsia="仿宋" w:hAnsi="仿宋" w:cs="仿宋" w:hint="eastAsia"/>
            <w:lang w:eastAsia="zh-CN"/>
          </w:rPr>
          <w:t>(四)、资金风险分析</w:t>
        </w:r>
        <w:r>
          <w:tab/>
        </w:r>
        <w:r>
          <w:fldChar w:fldCharType="begin"/>
        </w:r>
        <w:r>
          <w:instrText xml:space="preserve"> PAGEREF _Toc10300 \h </w:instrText>
        </w:r>
        <w:r>
          <w:fldChar w:fldCharType="separate"/>
        </w:r>
        <w:r>
          <w:t>23</w:t>
        </w:r>
        <w:r>
          <w:fldChar w:fldCharType="end"/>
        </w:r>
      </w:hyperlink>
    </w:p>
    <w:p>
      <w:pPr>
        <w:pStyle w:val="TOC2"/>
        <w:tabs>
          <w:tab w:val="right" w:leader="dot" w:pos="8306"/>
        </w:tabs>
      </w:pPr>
      <w:hyperlink w:anchor="_Toc10748" w:history="1">
        <w:r>
          <w:rPr>
            <w:rFonts w:ascii="仿宋" w:eastAsia="仿宋" w:hAnsi="仿宋" w:cs="仿宋" w:hint="eastAsia"/>
            <w:lang w:eastAsia="zh-CN"/>
          </w:rPr>
          <w:t>(五)、技术风险分析</w:t>
        </w:r>
        <w:r>
          <w:tab/>
        </w:r>
        <w:r>
          <w:fldChar w:fldCharType="begin"/>
        </w:r>
        <w:r>
          <w:instrText xml:space="preserve"> PAGEREF _Toc10748 \h </w:instrText>
        </w:r>
        <w:r>
          <w:fldChar w:fldCharType="separate"/>
        </w:r>
        <w:r>
          <w:t>24</w:t>
        </w:r>
        <w:r>
          <w:fldChar w:fldCharType="end"/>
        </w:r>
      </w:hyperlink>
    </w:p>
    <w:p>
      <w:pPr>
        <w:pStyle w:val="TOC2"/>
        <w:tabs>
          <w:tab w:val="right" w:leader="dot" w:pos="8306"/>
        </w:tabs>
      </w:pPr>
      <w:hyperlink w:anchor="_Toc29568" w:history="1">
        <w:r>
          <w:rPr>
            <w:rFonts w:ascii="仿宋" w:eastAsia="仿宋" w:hAnsi="仿宋" w:cs="仿宋" w:hint="eastAsia"/>
            <w:lang w:eastAsia="zh-CN"/>
          </w:rPr>
          <w:t>(六)、财务风险分析</w:t>
        </w:r>
        <w:r>
          <w:tab/>
        </w:r>
        <w:r>
          <w:fldChar w:fldCharType="begin"/>
        </w:r>
        <w:r>
          <w:instrText xml:space="preserve"> PAGEREF _Toc29568 \h </w:instrText>
        </w:r>
        <w:r>
          <w:fldChar w:fldCharType="separate"/>
        </w:r>
        <w:r>
          <w:t>25</w:t>
        </w:r>
        <w:r>
          <w:fldChar w:fldCharType="end"/>
        </w:r>
      </w:hyperlink>
    </w:p>
    <w:p>
      <w:pPr>
        <w:pStyle w:val="TOC2"/>
        <w:tabs>
          <w:tab w:val="right" w:leader="dot" w:pos="8306"/>
        </w:tabs>
      </w:pPr>
      <w:hyperlink w:anchor="_Toc10972" w:history="1">
        <w:r>
          <w:rPr>
            <w:rFonts w:ascii="仿宋" w:eastAsia="仿宋" w:hAnsi="仿宋" w:cs="仿宋" w:hint="eastAsia"/>
            <w:lang w:eastAsia="zh-CN"/>
          </w:rPr>
          <w:t>(七)、管理风险分析</w:t>
        </w:r>
        <w:r>
          <w:tab/>
        </w:r>
        <w:r>
          <w:fldChar w:fldCharType="begin"/>
        </w:r>
        <w:r>
          <w:instrText xml:space="preserve"> PAGEREF _Toc10972 \h </w:instrText>
        </w:r>
        <w:r>
          <w:fldChar w:fldCharType="separate"/>
        </w:r>
        <w:r>
          <w:t>27</w:t>
        </w:r>
        <w:r>
          <w:fldChar w:fldCharType="end"/>
        </w:r>
      </w:hyperlink>
    </w:p>
    <w:p>
      <w:pPr>
        <w:pStyle w:val="TOC2"/>
        <w:tabs>
          <w:tab w:val="right" w:leader="dot" w:pos="8306"/>
        </w:tabs>
      </w:pPr>
      <w:hyperlink w:anchor="_Toc2172" w:history="1">
        <w:r>
          <w:rPr>
            <w:rFonts w:ascii="仿宋" w:eastAsia="仿宋" w:hAnsi="仿宋" w:cs="仿宋" w:hint="eastAsia"/>
            <w:lang w:eastAsia="zh-CN"/>
          </w:rPr>
          <w:t>(八)、其它风险分析</w:t>
        </w:r>
        <w:r>
          <w:tab/>
        </w:r>
        <w:r>
          <w:fldChar w:fldCharType="begin"/>
        </w:r>
        <w:r>
          <w:instrText xml:space="preserve"> PAGEREF _Toc2172 \h </w:instrText>
        </w:r>
        <w:r>
          <w:fldChar w:fldCharType="separate"/>
        </w:r>
        <w:r>
          <w:t>28</w:t>
        </w:r>
        <w:r>
          <w:fldChar w:fldCharType="end"/>
        </w:r>
      </w:hyperlink>
    </w:p>
    <w:p>
      <w:pPr>
        <w:pStyle w:val="TOC2"/>
        <w:tabs>
          <w:tab w:val="right" w:leader="dot" w:pos="8306"/>
        </w:tabs>
      </w:pPr>
      <w:hyperlink w:anchor="_Toc26158" w:history="1">
        <w:r>
          <w:rPr>
            <w:rFonts w:ascii="仿宋" w:eastAsia="仿宋" w:hAnsi="仿宋" w:cs="仿宋" w:hint="eastAsia"/>
            <w:lang w:eastAsia="zh-CN"/>
          </w:rPr>
          <w:t>(九)、社会影响评估</w:t>
        </w:r>
        <w:r>
          <w:tab/>
        </w:r>
        <w:r>
          <w:fldChar w:fldCharType="begin"/>
        </w:r>
        <w:r>
          <w:instrText xml:space="preserve"> PAGEREF _Toc26158 \h </w:instrText>
        </w:r>
        <w:r>
          <w:fldChar w:fldCharType="separate"/>
        </w:r>
        <w:r>
          <w:t>30</w:t>
        </w:r>
        <w:r>
          <w:fldChar w:fldCharType="end"/>
        </w:r>
      </w:hyperlink>
    </w:p>
    <w:p>
      <w:pPr>
        <w:pStyle w:val="TOC1"/>
        <w:tabs>
          <w:tab w:val="right" w:leader="dot" w:pos="8306"/>
        </w:tabs>
      </w:pPr>
      <w:hyperlink w:anchor="_Toc9299" w:history="1">
        <w:r>
          <w:rPr>
            <w:rFonts w:ascii="仿宋" w:eastAsia="仿宋" w:hAnsi="仿宋" w:cs="仿宋" w:hint="eastAsia"/>
            <w:lang w:eastAsia="zh-CN"/>
          </w:rPr>
          <w:t>六、不停电电源(UPS)项目概论</w:t>
        </w:r>
        <w:r>
          <w:tab/>
        </w:r>
        <w:r>
          <w:fldChar w:fldCharType="begin"/>
        </w:r>
        <w:r>
          <w:instrText xml:space="preserve"> PAGEREF _Toc9299 \h </w:instrText>
        </w:r>
        <w:r>
          <w:fldChar w:fldCharType="separate"/>
        </w:r>
        <w:r>
          <w:t>32</w:t>
        </w:r>
        <w:r>
          <w:fldChar w:fldCharType="end"/>
        </w:r>
      </w:hyperlink>
    </w:p>
    <w:p>
      <w:pPr>
        <w:pStyle w:val="TOC2"/>
        <w:tabs>
          <w:tab w:val="right" w:leader="dot" w:pos="8306"/>
        </w:tabs>
      </w:pPr>
      <w:hyperlink w:anchor="_Toc29541" w:history="1">
        <w:r>
          <w:rPr>
            <w:rFonts w:ascii="仿宋" w:eastAsia="仿宋" w:hAnsi="仿宋" w:cs="仿宋" w:hint="eastAsia"/>
            <w:lang w:eastAsia="zh-CN"/>
          </w:rPr>
          <w:t>(一)、项目申报单位概况</w:t>
        </w:r>
        <w:r>
          <w:tab/>
        </w:r>
        <w:r>
          <w:fldChar w:fldCharType="begin"/>
        </w:r>
        <w:r>
          <w:instrText xml:space="preserve"> PAGEREF _Toc29541 \h </w:instrText>
        </w:r>
        <w:r>
          <w:fldChar w:fldCharType="separate"/>
        </w:r>
        <w:r>
          <w:t>32</w:t>
        </w:r>
        <w:r>
          <w:fldChar w:fldCharType="end"/>
        </w:r>
      </w:hyperlink>
    </w:p>
    <w:p>
      <w:pPr>
        <w:pStyle w:val="TOC2"/>
        <w:tabs>
          <w:tab w:val="right" w:leader="dot" w:pos="8306"/>
        </w:tabs>
      </w:pPr>
      <w:hyperlink w:anchor="_Toc31770" w:history="1">
        <w:r>
          <w:rPr>
            <w:rFonts w:ascii="仿宋" w:eastAsia="仿宋" w:hAnsi="仿宋" w:cs="仿宋" w:hint="eastAsia"/>
            <w:lang w:eastAsia="zh-CN"/>
          </w:rPr>
          <w:t>(二)、项目概况</w:t>
        </w:r>
        <w:r>
          <w:tab/>
        </w:r>
        <w:r>
          <w:fldChar w:fldCharType="begin"/>
        </w:r>
        <w:r>
          <w:instrText xml:space="preserve"> PAGEREF _Toc31770 \h </w:instrText>
        </w:r>
        <w:r>
          <w:fldChar w:fldCharType="separate"/>
        </w:r>
        <w:r>
          <w:t>33</w:t>
        </w:r>
        <w:r>
          <w:fldChar w:fldCharType="end"/>
        </w:r>
      </w:hyperlink>
    </w:p>
    <w:p>
      <w:pPr>
        <w:pStyle w:val="TOC1"/>
        <w:tabs>
          <w:tab w:val="right" w:leader="dot" w:pos="8306"/>
        </w:tabs>
      </w:pPr>
      <w:hyperlink w:anchor="_Toc2283" w:history="1">
        <w:r>
          <w:rPr>
            <w:rFonts w:ascii="仿宋" w:eastAsia="仿宋" w:hAnsi="仿宋" w:cs="仿宋" w:hint="eastAsia"/>
            <w:lang w:eastAsia="zh-CN"/>
          </w:rPr>
          <w:t>七、客户关系管理与市场拓展</w:t>
        </w:r>
        <w:r>
          <w:tab/>
        </w:r>
        <w:r>
          <w:fldChar w:fldCharType="begin"/>
        </w:r>
        <w:r>
          <w:instrText xml:space="preserve"> PAGEREF _Toc2283 \h </w:instrText>
        </w:r>
        <w:r>
          <w:fldChar w:fldCharType="separate"/>
        </w:r>
        <w:r>
          <w:t>36</w:t>
        </w:r>
        <w:r>
          <w:fldChar w:fldCharType="end"/>
        </w:r>
      </w:hyperlink>
    </w:p>
    <w:p>
      <w:pPr>
        <w:pStyle w:val="TOC2"/>
        <w:tabs>
          <w:tab w:val="right" w:leader="dot" w:pos="8306"/>
        </w:tabs>
      </w:pPr>
      <w:hyperlink w:anchor="_Toc5014" w:history="1">
        <w:r>
          <w:rPr>
            <w:rFonts w:ascii="仿宋" w:eastAsia="仿宋" w:hAnsi="仿宋" w:cs="仿宋" w:hint="eastAsia"/>
            <w:lang w:eastAsia="zh-CN"/>
          </w:rPr>
          <w:t>(一)、客户关系管理策略</w:t>
        </w:r>
        <w:r>
          <w:tab/>
        </w:r>
        <w:r>
          <w:fldChar w:fldCharType="begin"/>
        </w:r>
        <w:r>
          <w:instrText xml:space="preserve"> PAGEREF _Toc5014 \h </w:instrText>
        </w:r>
        <w:r>
          <w:fldChar w:fldCharType="separate"/>
        </w:r>
        <w:r>
          <w:t>36</w:t>
        </w:r>
        <w:r>
          <w:fldChar w:fldCharType="end"/>
        </w:r>
      </w:hyperlink>
    </w:p>
    <w:p>
      <w:pPr>
        <w:pStyle w:val="TOC2"/>
        <w:tabs>
          <w:tab w:val="right" w:leader="dot" w:pos="8306"/>
        </w:tabs>
      </w:pPr>
      <w:hyperlink w:anchor="_Toc11886" w:history="1">
        <w:r>
          <w:rPr>
            <w:rFonts w:ascii="仿宋" w:eastAsia="仿宋" w:hAnsi="仿宋" w:cs="仿宋" w:hint="eastAsia"/>
            <w:lang w:eastAsia="zh-CN"/>
          </w:rPr>
          <w:t>(二)、市场拓展方案</w:t>
        </w:r>
        <w:r>
          <w:tab/>
        </w:r>
        <w:r>
          <w:fldChar w:fldCharType="begin"/>
        </w:r>
        <w:r>
          <w:instrText xml:space="preserve"> PAGEREF _Toc11886 \h </w:instrText>
        </w:r>
        <w:r>
          <w:fldChar w:fldCharType="separate"/>
        </w:r>
        <w:r>
          <w:t>37</w:t>
        </w:r>
        <w:r>
          <w:fldChar w:fldCharType="end"/>
        </w:r>
      </w:hyperlink>
    </w:p>
    <w:p>
      <w:pPr>
        <w:pStyle w:val="TOC1"/>
        <w:tabs>
          <w:tab w:val="right" w:leader="dot" w:pos="8306"/>
        </w:tabs>
      </w:pPr>
      <w:hyperlink w:anchor="_Toc722" w:history="1">
        <w:r>
          <w:rPr>
            <w:rFonts w:ascii="仿宋" w:eastAsia="仿宋" w:hAnsi="仿宋" w:cs="仿宋" w:hint="eastAsia"/>
            <w:lang w:eastAsia="zh-CN"/>
          </w:rPr>
          <w:t>八、项目质量与标准</w:t>
        </w:r>
        <w:r>
          <w:tab/>
        </w:r>
        <w:r>
          <w:fldChar w:fldCharType="begin"/>
        </w:r>
        <w:r>
          <w:instrText xml:space="preserve"> PAGEREF _Toc722 \h </w:instrText>
        </w:r>
        <w:r>
          <w:fldChar w:fldCharType="separate"/>
        </w:r>
        <w:r>
          <w:t>38</w:t>
        </w:r>
        <w:r>
          <w:fldChar w:fldCharType="end"/>
        </w:r>
      </w:hyperlink>
    </w:p>
    <w:p>
      <w:pPr>
        <w:pStyle w:val="TOC2"/>
        <w:tabs>
          <w:tab w:val="right" w:leader="dot" w:pos="8306"/>
        </w:tabs>
      </w:pPr>
      <w:hyperlink w:anchor="_Toc22161" w:history="1">
        <w:r>
          <w:rPr>
            <w:rFonts w:ascii="仿宋" w:eastAsia="仿宋" w:hAnsi="仿宋" w:cs="仿宋" w:hint="eastAsia"/>
            <w:lang w:eastAsia="zh-CN"/>
          </w:rPr>
          <w:t>(一)、质量保障体系</w:t>
        </w:r>
        <w:r>
          <w:tab/>
        </w:r>
        <w:r>
          <w:fldChar w:fldCharType="begin"/>
        </w:r>
        <w:r>
          <w:instrText xml:space="preserve"> PAGEREF _Toc22161 \h </w:instrText>
        </w:r>
        <w:r>
          <w:fldChar w:fldCharType="separate"/>
        </w:r>
        <w:r>
          <w:t>38</w:t>
        </w:r>
        <w:r>
          <w:fldChar w:fldCharType="end"/>
        </w:r>
      </w:hyperlink>
    </w:p>
    <w:p>
      <w:pPr>
        <w:pStyle w:val="TOC2"/>
        <w:tabs>
          <w:tab w:val="right" w:leader="dot" w:pos="8306"/>
        </w:tabs>
      </w:pPr>
      <w:hyperlink w:anchor="_Toc27008" w:history="1">
        <w:r>
          <w:rPr>
            <w:rFonts w:ascii="仿宋" w:eastAsia="仿宋" w:hAnsi="仿宋" w:cs="仿宋" w:hint="eastAsia"/>
            <w:lang w:eastAsia="zh-CN"/>
          </w:rPr>
          <w:t>(二)、标准化作业流程</w:t>
        </w:r>
        <w:r>
          <w:tab/>
        </w:r>
        <w:r>
          <w:fldChar w:fldCharType="begin"/>
        </w:r>
        <w:r>
          <w:instrText xml:space="preserve"> PAGEREF _Toc27008 \h </w:instrText>
        </w:r>
        <w:r>
          <w:fldChar w:fldCharType="separate"/>
        </w:r>
        <w:r>
          <w:t>40</w:t>
        </w:r>
        <w:r>
          <w:fldChar w:fldCharType="end"/>
        </w:r>
      </w:hyperlink>
    </w:p>
    <w:p>
      <w:pPr>
        <w:pStyle w:val="TOC2"/>
        <w:tabs>
          <w:tab w:val="right" w:leader="dot" w:pos="8306"/>
        </w:tabs>
      </w:pPr>
      <w:hyperlink w:anchor="_Toc17244" w:history="1">
        <w:r>
          <w:rPr>
            <w:rFonts w:ascii="仿宋" w:eastAsia="仿宋" w:hAnsi="仿宋" w:cs="仿宋" w:hint="eastAsia"/>
            <w:lang w:eastAsia="zh-CN"/>
          </w:rPr>
          <w:t>(三)、质量监控与评估</w:t>
        </w:r>
        <w:r>
          <w:tab/>
        </w:r>
        <w:r>
          <w:fldChar w:fldCharType="begin"/>
        </w:r>
        <w:r>
          <w:instrText xml:space="preserve"> PAGEREF _Toc17244 \h </w:instrText>
        </w:r>
        <w:r>
          <w:fldChar w:fldCharType="separate"/>
        </w:r>
        <w:r>
          <w:t>41</w:t>
        </w:r>
        <w:r>
          <w:fldChar w:fldCharType="end"/>
        </w:r>
      </w:hyperlink>
    </w:p>
    <w:p>
      <w:pPr>
        <w:pStyle w:val="TOC2"/>
        <w:tabs>
          <w:tab w:val="right" w:leader="dot" w:pos="8306"/>
        </w:tabs>
      </w:pPr>
      <w:hyperlink w:anchor="_Toc1601" w:history="1">
        <w:r>
          <w:rPr>
            <w:rFonts w:ascii="仿宋" w:eastAsia="仿宋" w:hAnsi="仿宋" w:cs="仿宋" w:hint="eastAsia"/>
            <w:lang w:eastAsia="zh-CN"/>
          </w:rPr>
          <w:t>(四)、质量改进计划</w:t>
        </w:r>
        <w:r>
          <w:tab/>
        </w:r>
        <w:r>
          <w:fldChar w:fldCharType="begin"/>
        </w:r>
        <w:r>
          <w:instrText xml:space="preserve"> PAGEREF _Toc1601 \h </w:instrText>
        </w:r>
        <w:r>
          <w:fldChar w:fldCharType="separate"/>
        </w:r>
        <w:r>
          <w:t>42</w:t>
        </w:r>
        <w:r>
          <w:fldChar w:fldCharType="end"/>
        </w:r>
      </w:hyperlink>
    </w:p>
    <w:p>
      <w:pPr>
        <w:pStyle w:val="TOC1"/>
        <w:tabs>
          <w:tab w:val="right" w:leader="dot" w:pos="8306"/>
        </w:tabs>
      </w:pPr>
      <w:hyperlink w:anchor="_Toc29395" w:history="1">
        <w:r>
          <w:rPr>
            <w:rFonts w:ascii="仿宋" w:eastAsia="仿宋" w:hAnsi="仿宋" w:cs="仿宋" w:hint="eastAsia"/>
            <w:lang w:eastAsia="zh-CN"/>
          </w:rPr>
          <w:t>九、项目变更管理</w:t>
        </w:r>
        <w:r>
          <w:tab/>
        </w:r>
        <w:r>
          <w:fldChar w:fldCharType="begin"/>
        </w:r>
        <w:r>
          <w:instrText xml:space="preserve"> PAGEREF _Toc29395 \h </w:instrText>
        </w:r>
        <w:r>
          <w:fldChar w:fldCharType="separate"/>
        </w:r>
        <w:r>
          <w:t>43</w:t>
        </w:r>
        <w:r>
          <w:fldChar w:fldCharType="end"/>
        </w:r>
      </w:hyperlink>
    </w:p>
    <w:p>
      <w:pPr>
        <w:pStyle w:val="TOC2"/>
        <w:tabs>
          <w:tab w:val="right" w:leader="dot" w:pos="8306"/>
        </w:tabs>
      </w:pPr>
      <w:hyperlink w:anchor="_Toc22856" w:history="1">
        <w:r>
          <w:rPr>
            <w:rFonts w:ascii="仿宋" w:eastAsia="仿宋" w:hAnsi="仿宋" w:cs="仿宋" w:hint="eastAsia"/>
            <w:lang w:eastAsia="zh-CN"/>
          </w:rPr>
          <w:t>(一)、变更控制流程</w:t>
        </w:r>
        <w:r>
          <w:tab/>
        </w:r>
        <w:r>
          <w:fldChar w:fldCharType="begin"/>
        </w:r>
        <w:r>
          <w:instrText xml:space="preserve"> PAGEREF _Toc22856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8" w:history="1">
        <w:r>
          <w:rPr>
            <w:rFonts w:ascii="仿宋" w:eastAsia="仿宋" w:hAnsi="仿宋" w:cs="仿宋" w:hint="eastAsia"/>
            <w:lang w:eastAsia="zh-CN"/>
          </w:rPr>
          <w:t>(二)、影响评估与处理</w:t>
        </w:r>
        <w:r>
          <w:tab/>
        </w:r>
        <w:r>
          <w:fldChar w:fldCharType="begin"/>
        </w:r>
        <w:r>
          <w:instrText xml:space="preserve"> PAGEREF _Toc32158 \h </w:instrText>
        </w:r>
        <w:r>
          <w:fldChar w:fldCharType="separate"/>
        </w:r>
        <w:r>
          <w:t>44</w:t>
        </w:r>
        <w:r>
          <w:fldChar w:fldCharType="end"/>
        </w:r>
      </w:hyperlink>
    </w:p>
    <w:p>
      <w:pPr>
        <w:pStyle w:val="TOC2"/>
        <w:tabs>
          <w:tab w:val="right" w:leader="dot" w:pos="8306"/>
        </w:tabs>
      </w:pPr>
      <w:hyperlink w:anchor="_Toc13552" w:history="1">
        <w:r>
          <w:rPr>
            <w:rFonts w:ascii="仿宋" w:eastAsia="仿宋" w:hAnsi="仿宋" w:cs="仿宋" w:hint="eastAsia"/>
            <w:lang w:eastAsia="zh-CN"/>
          </w:rPr>
          <w:t>(三)、变更记录与追踪</w:t>
        </w:r>
        <w:r>
          <w:tab/>
        </w:r>
        <w:r>
          <w:fldChar w:fldCharType="begin"/>
        </w:r>
        <w:r>
          <w:instrText xml:space="preserve"> PAGEREF _Toc13552 \h </w:instrText>
        </w:r>
        <w:r>
          <w:fldChar w:fldCharType="separate"/>
        </w:r>
        <w:r>
          <w:t>46</w:t>
        </w:r>
        <w:r>
          <w:fldChar w:fldCharType="end"/>
        </w:r>
      </w:hyperlink>
    </w:p>
    <w:p>
      <w:pPr>
        <w:pStyle w:val="TOC2"/>
        <w:tabs>
          <w:tab w:val="right" w:leader="dot" w:pos="8306"/>
        </w:tabs>
      </w:pPr>
      <w:hyperlink w:anchor="_Toc24494" w:history="1">
        <w:r>
          <w:rPr>
            <w:rFonts w:ascii="仿宋" w:eastAsia="仿宋" w:hAnsi="仿宋" w:cs="仿宋" w:hint="eastAsia"/>
            <w:lang w:eastAsia="zh-CN"/>
          </w:rPr>
          <w:t>(四)、变更管理策略</w:t>
        </w:r>
        <w:r>
          <w:tab/>
        </w:r>
        <w:r>
          <w:fldChar w:fldCharType="begin"/>
        </w:r>
        <w:r>
          <w:instrText xml:space="preserve"> PAGEREF _Toc24494 \h </w:instrText>
        </w:r>
        <w:r>
          <w:fldChar w:fldCharType="separate"/>
        </w:r>
        <w:r>
          <w:t>47</w:t>
        </w:r>
        <w:r>
          <w:fldChar w:fldCharType="end"/>
        </w:r>
      </w:hyperlink>
    </w:p>
    <w:p>
      <w:pPr>
        <w:pStyle w:val="TOC1"/>
        <w:tabs>
          <w:tab w:val="right" w:leader="dot" w:pos="8306"/>
        </w:tabs>
      </w:pPr>
      <w:hyperlink w:anchor="_Toc29765" w:history="1">
        <w:r>
          <w:rPr>
            <w:rFonts w:ascii="仿宋" w:eastAsia="仿宋" w:hAnsi="仿宋" w:cs="仿宋" w:hint="eastAsia"/>
            <w:lang w:eastAsia="zh-CN"/>
          </w:rPr>
          <w:t>十、项目进度计划</w:t>
        </w:r>
        <w:r>
          <w:tab/>
        </w:r>
        <w:r>
          <w:fldChar w:fldCharType="begin"/>
        </w:r>
        <w:r>
          <w:instrText xml:space="preserve"> PAGEREF _Toc29765 \h </w:instrText>
        </w:r>
        <w:r>
          <w:fldChar w:fldCharType="separate"/>
        </w:r>
        <w:r>
          <w:t>49</w:t>
        </w:r>
        <w:r>
          <w:fldChar w:fldCharType="end"/>
        </w:r>
      </w:hyperlink>
    </w:p>
    <w:p>
      <w:pPr>
        <w:pStyle w:val="TOC2"/>
        <w:tabs>
          <w:tab w:val="right" w:leader="dot" w:pos="8306"/>
        </w:tabs>
      </w:pPr>
      <w:hyperlink w:anchor="_Toc9021" w:history="1">
        <w:r>
          <w:rPr>
            <w:rFonts w:ascii="仿宋" w:eastAsia="仿宋" w:hAnsi="仿宋" w:cs="仿宋" w:hint="eastAsia"/>
            <w:lang w:eastAsia="zh-CN"/>
          </w:rPr>
          <w:t>(一)、建设周期</w:t>
        </w:r>
        <w:r>
          <w:tab/>
        </w:r>
        <w:r>
          <w:fldChar w:fldCharType="begin"/>
        </w:r>
        <w:r>
          <w:instrText xml:space="preserve"> PAGEREF _Toc9021 \h </w:instrText>
        </w:r>
        <w:r>
          <w:fldChar w:fldCharType="separate"/>
        </w:r>
        <w:r>
          <w:t>49</w:t>
        </w:r>
        <w:r>
          <w:fldChar w:fldCharType="end"/>
        </w:r>
      </w:hyperlink>
    </w:p>
    <w:p>
      <w:pPr>
        <w:pStyle w:val="TOC2"/>
        <w:tabs>
          <w:tab w:val="right" w:leader="dot" w:pos="8306"/>
        </w:tabs>
      </w:pPr>
      <w:hyperlink w:anchor="_Toc3726" w:history="1">
        <w:r>
          <w:rPr>
            <w:rFonts w:ascii="仿宋" w:eastAsia="仿宋" w:hAnsi="仿宋" w:cs="仿宋" w:hint="eastAsia"/>
            <w:lang w:eastAsia="zh-CN"/>
          </w:rPr>
          <w:t>(二)、建设进度</w:t>
        </w:r>
        <w:r>
          <w:tab/>
        </w:r>
        <w:r>
          <w:fldChar w:fldCharType="begin"/>
        </w:r>
        <w:r>
          <w:instrText xml:space="preserve"> PAGEREF _Toc3726 \h </w:instrText>
        </w:r>
        <w:r>
          <w:fldChar w:fldCharType="separate"/>
        </w:r>
        <w:r>
          <w:t>49</w:t>
        </w:r>
        <w:r>
          <w:fldChar w:fldCharType="end"/>
        </w:r>
      </w:hyperlink>
    </w:p>
    <w:p>
      <w:pPr>
        <w:pStyle w:val="TOC2"/>
        <w:tabs>
          <w:tab w:val="right" w:leader="dot" w:pos="8306"/>
        </w:tabs>
      </w:pPr>
      <w:hyperlink w:anchor="_Toc26782" w:history="1">
        <w:r>
          <w:rPr>
            <w:rFonts w:ascii="仿宋" w:eastAsia="仿宋" w:hAnsi="仿宋" w:cs="仿宋" w:hint="eastAsia"/>
            <w:lang w:eastAsia="zh-CN"/>
          </w:rPr>
          <w:t>(三)、进度安排注意事项</w:t>
        </w:r>
        <w:r>
          <w:tab/>
        </w:r>
        <w:r>
          <w:fldChar w:fldCharType="begin"/>
        </w:r>
        <w:r>
          <w:instrText xml:space="preserve"> PAGEREF _Toc26782 \h </w:instrText>
        </w:r>
        <w:r>
          <w:fldChar w:fldCharType="separate"/>
        </w:r>
        <w:r>
          <w:t>51</w:t>
        </w:r>
        <w:r>
          <w:fldChar w:fldCharType="end"/>
        </w:r>
      </w:hyperlink>
    </w:p>
    <w:p>
      <w:pPr>
        <w:pStyle w:val="TOC2"/>
        <w:tabs>
          <w:tab w:val="right" w:leader="dot" w:pos="8306"/>
        </w:tabs>
      </w:pPr>
      <w:hyperlink w:anchor="_Toc14420" w:history="1">
        <w:r>
          <w:rPr>
            <w:rFonts w:ascii="仿宋" w:eastAsia="仿宋" w:hAnsi="仿宋" w:cs="仿宋" w:hint="eastAsia"/>
            <w:lang w:eastAsia="zh-CN"/>
          </w:rPr>
          <w:t>(四)、人力资源配置</w:t>
        </w:r>
        <w:r>
          <w:tab/>
        </w:r>
        <w:r>
          <w:fldChar w:fldCharType="begin"/>
        </w:r>
        <w:r>
          <w:instrText xml:space="preserve"> PAGEREF _Toc14420 \h </w:instrText>
        </w:r>
        <w:r>
          <w:fldChar w:fldCharType="separate"/>
        </w:r>
        <w:r>
          <w:t>52</w:t>
        </w:r>
        <w:r>
          <w:fldChar w:fldCharType="end"/>
        </w:r>
      </w:hyperlink>
    </w:p>
    <w:p>
      <w:pPr>
        <w:pStyle w:val="TOC2"/>
        <w:tabs>
          <w:tab w:val="right" w:leader="dot" w:pos="8306"/>
        </w:tabs>
      </w:pPr>
      <w:hyperlink w:anchor="_Toc22964" w:history="1">
        <w:r>
          <w:rPr>
            <w:rFonts w:ascii="仿宋" w:eastAsia="仿宋" w:hAnsi="仿宋" w:cs="仿宋" w:hint="eastAsia"/>
            <w:lang w:eastAsia="zh-CN"/>
          </w:rPr>
          <w:t>(五)、员工培训</w:t>
        </w:r>
        <w:r>
          <w:tab/>
        </w:r>
        <w:r>
          <w:fldChar w:fldCharType="begin"/>
        </w:r>
        <w:r>
          <w:instrText xml:space="preserve"> PAGEREF _Toc22964 \h </w:instrText>
        </w:r>
        <w:r>
          <w:fldChar w:fldCharType="separate"/>
        </w:r>
        <w:r>
          <w:t>54</w:t>
        </w:r>
        <w:r>
          <w:fldChar w:fldCharType="end"/>
        </w:r>
      </w:hyperlink>
    </w:p>
    <w:p>
      <w:pPr>
        <w:pStyle w:val="TOC2"/>
        <w:tabs>
          <w:tab w:val="right" w:leader="dot" w:pos="8306"/>
        </w:tabs>
      </w:pPr>
      <w:hyperlink w:anchor="_Toc1405" w:history="1">
        <w:r>
          <w:rPr>
            <w:rFonts w:ascii="仿宋" w:eastAsia="仿宋" w:hAnsi="仿宋" w:cs="仿宋" w:hint="eastAsia"/>
            <w:lang w:eastAsia="zh-CN"/>
          </w:rPr>
          <w:t>(六)、项目实施保障</w:t>
        </w:r>
        <w:r>
          <w:tab/>
        </w:r>
        <w:r>
          <w:fldChar w:fldCharType="begin"/>
        </w:r>
        <w:r>
          <w:instrText xml:space="preserve"> PAGEREF _Toc1405 \h </w:instrText>
        </w:r>
        <w:r>
          <w:fldChar w:fldCharType="separate"/>
        </w:r>
        <w:r>
          <w:t>55</w:t>
        </w:r>
        <w:r>
          <w:fldChar w:fldCharType="end"/>
        </w:r>
      </w:hyperlink>
    </w:p>
    <w:p>
      <w:pPr>
        <w:pStyle w:val="TOC2"/>
        <w:tabs>
          <w:tab w:val="right" w:leader="dot" w:pos="8306"/>
        </w:tabs>
      </w:pPr>
      <w:hyperlink w:anchor="_Toc19985" w:history="1">
        <w:r>
          <w:rPr>
            <w:rFonts w:ascii="仿宋" w:eastAsia="仿宋" w:hAnsi="仿宋" w:cs="仿宋" w:hint="eastAsia"/>
            <w:lang w:eastAsia="zh-CN"/>
          </w:rPr>
          <w:t>(七)、安全规范管理</w:t>
        </w:r>
        <w:r>
          <w:tab/>
        </w:r>
        <w:r>
          <w:fldChar w:fldCharType="begin"/>
        </w:r>
        <w:r>
          <w:instrText xml:space="preserve"> PAGEREF _Toc19985 \h </w:instrText>
        </w:r>
        <w:r>
          <w:fldChar w:fldCharType="separate"/>
        </w:r>
        <w:r>
          <w:t>55</w:t>
        </w:r>
        <w:r>
          <w:fldChar w:fldCharType="end"/>
        </w:r>
      </w:hyperlink>
    </w:p>
    <w:p>
      <w:pPr>
        <w:pStyle w:val="TOC1"/>
        <w:tabs>
          <w:tab w:val="right" w:leader="dot" w:pos="8306"/>
        </w:tabs>
      </w:pPr>
      <w:hyperlink w:anchor="_Toc23930" w:history="1">
        <w:r>
          <w:rPr>
            <w:rFonts w:ascii="仿宋" w:eastAsia="仿宋" w:hAnsi="仿宋" w:cs="仿宋" w:hint="eastAsia"/>
            <w:lang w:eastAsia="zh-CN"/>
          </w:rPr>
          <w:t>十一、环境保护与治理方案</w:t>
        </w:r>
        <w:r>
          <w:tab/>
        </w:r>
        <w:r>
          <w:fldChar w:fldCharType="begin"/>
        </w:r>
        <w:r>
          <w:instrText xml:space="preserve"> PAGEREF _Toc23930 \h </w:instrText>
        </w:r>
        <w:r>
          <w:fldChar w:fldCharType="separate"/>
        </w:r>
        <w:r>
          <w:t>57</w:t>
        </w:r>
        <w:r>
          <w:fldChar w:fldCharType="end"/>
        </w:r>
      </w:hyperlink>
    </w:p>
    <w:p>
      <w:pPr>
        <w:pStyle w:val="TOC2"/>
        <w:tabs>
          <w:tab w:val="right" w:leader="dot" w:pos="8306"/>
        </w:tabs>
      </w:pPr>
      <w:hyperlink w:anchor="_Toc19715" w:history="1">
        <w:r>
          <w:rPr>
            <w:rFonts w:ascii="仿宋" w:eastAsia="仿宋" w:hAnsi="仿宋" w:cs="仿宋" w:hint="eastAsia"/>
            <w:lang w:eastAsia="zh-CN"/>
          </w:rPr>
          <w:t>(一)、项目环境影响评估</w:t>
        </w:r>
        <w:r>
          <w:tab/>
        </w:r>
        <w:r>
          <w:fldChar w:fldCharType="begin"/>
        </w:r>
        <w:r>
          <w:instrText xml:space="preserve"> PAGEREF _Toc19715 \h </w:instrText>
        </w:r>
        <w:r>
          <w:fldChar w:fldCharType="separate"/>
        </w:r>
        <w:r>
          <w:t>57</w:t>
        </w:r>
        <w:r>
          <w:fldChar w:fldCharType="end"/>
        </w:r>
      </w:hyperlink>
    </w:p>
    <w:p>
      <w:pPr>
        <w:pStyle w:val="TOC2"/>
        <w:tabs>
          <w:tab w:val="right" w:leader="dot" w:pos="8306"/>
        </w:tabs>
      </w:pPr>
      <w:hyperlink w:anchor="_Toc22929" w:history="1">
        <w:r>
          <w:rPr>
            <w:rFonts w:ascii="仿宋" w:eastAsia="仿宋" w:hAnsi="仿宋" w:cs="仿宋" w:hint="eastAsia"/>
            <w:lang w:eastAsia="zh-CN"/>
          </w:rPr>
          <w:t>(二)、环境保护措施与治理方案</w:t>
        </w:r>
        <w:r>
          <w:tab/>
        </w:r>
        <w:r>
          <w:fldChar w:fldCharType="begin"/>
        </w:r>
        <w:r>
          <w:instrText xml:space="preserve"> PAGEREF _Toc22929 \h </w:instrText>
        </w:r>
        <w:r>
          <w:fldChar w:fldCharType="separate"/>
        </w:r>
        <w:r>
          <w:t>57</w:t>
        </w:r>
        <w:r>
          <w:fldChar w:fldCharType="end"/>
        </w:r>
      </w:hyperlink>
    </w:p>
    <w:p>
      <w:pPr>
        <w:pStyle w:val="TOC1"/>
        <w:tabs>
          <w:tab w:val="right" w:leader="dot" w:pos="8306"/>
        </w:tabs>
      </w:pPr>
      <w:hyperlink w:anchor="_Toc17692" w:history="1">
        <w:r>
          <w:rPr>
            <w:rFonts w:ascii="仿宋" w:eastAsia="仿宋" w:hAnsi="仿宋" w:cs="仿宋" w:hint="eastAsia"/>
            <w:lang w:eastAsia="zh-CN"/>
          </w:rPr>
          <w:t>十二、安全与应急管理</w:t>
        </w:r>
        <w:r>
          <w:tab/>
        </w:r>
        <w:r>
          <w:fldChar w:fldCharType="begin"/>
        </w:r>
        <w:r>
          <w:instrText xml:space="preserve"> PAGEREF _Toc17692 \h </w:instrText>
        </w:r>
        <w:r>
          <w:fldChar w:fldCharType="separate"/>
        </w:r>
        <w:r>
          <w:t>58</w:t>
        </w:r>
        <w:r>
          <w:fldChar w:fldCharType="end"/>
        </w:r>
      </w:hyperlink>
    </w:p>
    <w:p>
      <w:pPr>
        <w:pStyle w:val="TOC2"/>
        <w:tabs>
          <w:tab w:val="right" w:leader="dot" w:pos="8306"/>
        </w:tabs>
      </w:pPr>
      <w:hyperlink w:anchor="_Toc9930" w:history="1">
        <w:r>
          <w:rPr>
            <w:rFonts w:ascii="仿宋" w:eastAsia="仿宋" w:hAnsi="仿宋" w:cs="仿宋" w:hint="eastAsia"/>
            <w:lang w:eastAsia="zh-CN"/>
          </w:rPr>
          <w:t>(一)、安全生产管理</w:t>
        </w:r>
        <w:r>
          <w:tab/>
        </w:r>
        <w:r>
          <w:fldChar w:fldCharType="begin"/>
        </w:r>
        <w:r>
          <w:instrText xml:space="preserve"> PAGEREF _Toc9930 \h </w:instrText>
        </w:r>
        <w:r>
          <w:fldChar w:fldCharType="separate"/>
        </w:r>
        <w:r>
          <w:t>58</w:t>
        </w:r>
        <w:r>
          <w:fldChar w:fldCharType="end"/>
        </w:r>
      </w:hyperlink>
    </w:p>
    <w:p>
      <w:pPr>
        <w:pStyle w:val="TOC2"/>
        <w:tabs>
          <w:tab w:val="right" w:leader="dot" w:pos="8306"/>
        </w:tabs>
      </w:pPr>
      <w:hyperlink w:anchor="_Toc19711" w:history="1">
        <w:r>
          <w:rPr>
            <w:rFonts w:ascii="仿宋" w:eastAsia="仿宋" w:hAnsi="仿宋" w:cs="仿宋" w:hint="eastAsia"/>
            <w:lang w:eastAsia="zh-CN"/>
          </w:rPr>
          <w:t>(二)、应急预案与响应</w:t>
        </w:r>
        <w:r>
          <w:tab/>
        </w:r>
        <w:r>
          <w:fldChar w:fldCharType="begin"/>
        </w:r>
        <w:r>
          <w:instrText xml:space="preserve"> PAGEREF _Toc19711 \h </w:instrText>
        </w:r>
        <w:r>
          <w:fldChar w:fldCharType="separate"/>
        </w:r>
        <w:r>
          <w:t>59</w:t>
        </w:r>
        <w:r>
          <w:fldChar w:fldCharType="end"/>
        </w:r>
      </w:hyperlink>
    </w:p>
    <w:p>
      <w:pPr>
        <w:pStyle w:val="TOC1"/>
        <w:tabs>
          <w:tab w:val="right" w:leader="dot" w:pos="8306"/>
        </w:tabs>
      </w:pPr>
      <w:hyperlink w:anchor="_Toc4116" w:history="1">
        <w:r>
          <w:rPr>
            <w:rFonts w:ascii="仿宋" w:eastAsia="仿宋" w:hAnsi="仿宋" w:cs="仿宋" w:hint="eastAsia"/>
            <w:lang w:eastAsia="zh-CN"/>
          </w:rPr>
          <w:t>十三、人力资源管理与开发</w:t>
        </w:r>
        <w:r>
          <w:tab/>
        </w:r>
        <w:r>
          <w:fldChar w:fldCharType="begin"/>
        </w:r>
        <w:r>
          <w:instrText xml:space="preserve"> PAGEREF _Toc4116 \h </w:instrText>
        </w:r>
        <w:r>
          <w:fldChar w:fldCharType="separate"/>
        </w:r>
        <w:r>
          <w:t>61</w:t>
        </w:r>
        <w:r>
          <w:fldChar w:fldCharType="end"/>
        </w:r>
      </w:hyperlink>
    </w:p>
    <w:p>
      <w:pPr>
        <w:pStyle w:val="TOC2"/>
        <w:tabs>
          <w:tab w:val="right" w:leader="dot" w:pos="8306"/>
        </w:tabs>
      </w:pPr>
      <w:hyperlink w:anchor="_Toc8045" w:history="1">
        <w:r>
          <w:rPr>
            <w:rFonts w:ascii="仿宋" w:eastAsia="仿宋" w:hAnsi="仿宋" w:cs="仿宋" w:hint="eastAsia"/>
            <w:lang w:eastAsia="zh-CN"/>
          </w:rPr>
          <w:t>(一)、人力资源规划</w:t>
        </w:r>
        <w:r>
          <w:tab/>
        </w:r>
        <w:r>
          <w:fldChar w:fldCharType="begin"/>
        </w:r>
        <w:r>
          <w:instrText xml:space="preserve"> PAGEREF _Toc8045 \h </w:instrText>
        </w:r>
        <w:r>
          <w:fldChar w:fldCharType="separate"/>
        </w:r>
        <w:r>
          <w:t>61</w:t>
        </w:r>
        <w:r>
          <w:fldChar w:fldCharType="end"/>
        </w:r>
      </w:hyperlink>
    </w:p>
    <w:p>
      <w:pPr>
        <w:pStyle w:val="TOC2"/>
        <w:tabs>
          <w:tab w:val="right" w:leader="dot" w:pos="8306"/>
        </w:tabs>
      </w:pPr>
      <w:hyperlink w:anchor="_Toc14985" w:history="1">
        <w:r>
          <w:rPr>
            <w:rFonts w:ascii="仿宋" w:eastAsia="仿宋" w:hAnsi="仿宋" w:cs="仿宋" w:hint="eastAsia"/>
            <w:lang w:eastAsia="zh-CN"/>
          </w:rPr>
          <w:t>(二)、人力资源开发与培训</w:t>
        </w:r>
        <w:r>
          <w:tab/>
        </w:r>
        <w:r>
          <w:fldChar w:fldCharType="begin"/>
        </w:r>
        <w:r>
          <w:instrText xml:space="preserve"> PAGEREF _Toc14985 \h </w:instrText>
        </w:r>
        <w:r>
          <w:fldChar w:fldCharType="separate"/>
        </w:r>
        <w:r>
          <w:t>63</w:t>
        </w:r>
        <w:r>
          <w:fldChar w:fldCharType="end"/>
        </w:r>
      </w:hyperlink>
    </w:p>
    <w:p>
      <w:pPr>
        <w:pStyle w:val="TOC1"/>
        <w:tabs>
          <w:tab w:val="right" w:leader="dot" w:pos="8306"/>
        </w:tabs>
      </w:pPr>
      <w:hyperlink w:anchor="_Toc21740" w:history="1">
        <w:r>
          <w:rPr>
            <w:rFonts w:ascii="仿宋" w:eastAsia="仿宋" w:hAnsi="仿宋" w:cs="仿宋" w:hint="eastAsia"/>
            <w:lang w:eastAsia="zh-CN"/>
          </w:rPr>
          <w:t>十四、创新驱动与持续发展</w:t>
        </w:r>
        <w:r>
          <w:tab/>
        </w:r>
        <w:r>
          <w:fldChar w:fldCharType="begin"/>
        </w:r>
        <w:r>
          <w:instrText xml:space="preserve"> PAGEREF _Toc21740 \h </w:instrText>
        </w:r>
        <w:r>
          <w:fldChar w:fldCharType="separate"/>
        </w:r>
        <w:r>
          <w:t>65</w:t>
        </w:r>
        <w:r>
          <w:fldChar w:fldCharType="end"/>
        </w:r>
      </w:hyperlink>
    </w:p>
    <w:p>
      <w:pPr>
        <w:pStyle w:val="TOC2"/>
        <w:tabs>
          <w:tab w:val="right" w:leader="dot" w:pos="8306"/>
        </w:tabs>
      </w:pPr>
      <w:hyperlink w:anchor="_Toc11533" w:history="1">
        <w:r>
          <w:rPr>
            <w:rFonts w:ascii="仿宋" w:eastAsia="仿宋" w:hAnsi="仿宋" w:cs="仿宋" w:hint="eastAsia"/>
            <w:lang w:eastAsia="zh-CN"/>
          </w:rPr>
          <w:t>(一)、创新驱动战略实施</w:t>
        </w:r>
        <w:r>
          <w:tab/>
        </w:r>
        <w:r>
          <w:fldChar w:fldCharType="begin"/>
        </w:r>
        <w:r>
          <w:instrText xml:space="preserve"> PAGEREF _Toc11533 \h </w:instrText>
        </w:r>
        <w:r>
          <w:fldChar w:fldCharType="separate"/>
        </w:r>
        <w:r>
          <w:t>65</w:t>
        </w:r>
        <w:r>
          <w:fldChar w:fldCharType="end"/>
        </w:r>
      </w:hyperlink>
    </w:p>
    <w:p>
      <w:pPr>
        <w:pStyle w:val="TOC2"/>
        <w:tabs>
          <w:tab w:val="right" w:leader="dot" w:pos="8306"/>
        </w:tabs>
      </w:pPr>
      <w:hyperlink w:anchor="_Toc12161" w:history="1">
        <w:r>
          <w:rPr>
            <w:rFonts w:ascii="仿宋" w:eastAsia="仿宋" w:hAnsi="仿宋" w:cs="仿宋" w:hint="eastAsia"/>
            <w:lang w:eastAsia="zh-CN"/>
          </w:rPr>
          <w:t>(二)、持续发展路径探索</w:t>
        </w:r>
        <w:r>
          <w:tab/>
        </w:r>
        <w:r>
          <w:fldChar w:fldCharType="begin"/>
        </w:r>
        <w:r>
          <w:instrText xml:space="preserve"> PAGEREF _Toc12161 \h </w:instrText>
        </w:r>
        <w:r>
          <w:fldChar w:fldCharType="separate"/>
        </w:r>
        <w:r>
          <w:t>67</w:t>
        </w:r>
        <w:r>
          <w:fldChar w:fldCharType="end"/>
        </w:r>
      </w:hyperlink>
    </w:p>
    <w:p>
      <w:pPr>
        <w:pStyle w:val="TOC1"/>
        <w:tabs>
          <w:tab w:val="right" w:leader="dot" w:pos="8306"/>
        </w:tabs>
      </w:pPr>
      <w:hyperlink w:anchor="_Toc17809" w:history="1">
        <w:r>
          <w:rPr>
            <w:rFonts w:ascii="仿宋" w:eastAsia="仿宋" w:hAnsi="仿宋" w:cs="仿宋" w:hint="eastAsia"/>
            <w:lang w:eastAsia="zh-CN"/>
          </w:rPr>
          <w:t>十五、质量管理与控制</w:t>
        </w:r>
        <w:r>
          <w:tab/>
        </w:r>
        <w:r>
          <w:fldChar w:fldCharType="begin"/>
        </w:r>
        <w:r>
          <w:instrText xml:space="preserve"> PAGEREF _Toc17809 \h </w:instrText>
        </w:r>
        <w:r>
          <w:fldChar w:fldCharType="separate"/>
        </w:r>
        <w:r>
          <w:t>71</w:t>
        </w:r>
        <w:r>
          <w:fldChar w:fldCharType="end"/>
        </w:r>
      </w:hyperlink>
    </w:p>
    <w:p>
      <w:pPr>
        <w:pStyle w:val="TOC2"/>
        <w:tabs>
          <w:tab w:val="right" w:leader="dot" w:pos="8306"/>
        </w:tabs>
      </w:pPr>
      <w:hyperlink w:anchor="_Toc12621" w:history="1">
        <w:r>
          <w:rPr>
            <w:rFonts w:ascii="仿宋" w:eastAsia="仿宋" w:hAnsi="仿宋" w:cs="仿宋" w:hint="eastAsia"/>
            <w:lang w:eastAsia="zh-CN"/>
          </w:rPr>
          <w:t>(一)、质量管理体系建设</w:t>
        </w:r>
        <w:r>
          <w:tab/>
        </w:r>
        <w:r>
          <w:fldChar w:fldCharType="begin"/>
        </w:r>
        <w:r>
          <w:instrText xml:space="preserve"> PAGEREF _Toc12621 \h </w:instrText>
        </w:r>
        <w:r>
          <w:fldChar w:fldCharType="separate"/>
        </w:r>
        <w:r>
          <w:t>71</w:t>
        </w:r>
        <w:r>
          <w:fldChar w:fldCharType="end"/>
        </w:r>
      </w:hyperlink>
    </w:p>
    <w:p>
      <w:pPr>
        <w:pStyle w:val="TOC2"/>
        <w:tabs>
          <w:tab w:val="right" w:leader="dot" w:pos="8306"/>
        </w:tabs>
      </w:pPr>
      <w:hyperlink w:anchor="_Toc4545" w:history="1">
        <w:r>
          <w:rPr>
            <w:rFonts w:ascii="仿宋" w:eastAsia="仿宋" w:hAnsi="仿宋" w:cs="仿宋" w:hint="eastAsia"/>
            <w:lang w:eastAsia="zh-CN"/>
          </w:rPr>
          <w:t>(二)、质量控制措施</w:t>
        </w:r>
        <w:r>
          <w:tab/>
        </w:r>
        <w:r>
          <w:fldChar w:fldCharType="begin"/>
        </w:r>
        <w:r>
          <w:instrText xml:space="preserve"> PAGEREF _Toc4545 \h </w:instrText>
        </w:r>
        <w:r>
          <w:fldChar w:fldCharType="separate"/>
        </w:r>
        <w:r>
          <w:t>72</w:t>
        </w:r>
        <w:r>
          <w:fldChar w:fldCharType="end"/>
        </w:r>
      </w:hyperlink>
    </w:p>
    <w:p>
      <w:pPr>
        <w:pStyle w:val="TOC1"/>
        <w:tabs>
          <w:tab w:val="right" w:leader="dot" w:pos="8306"/>
        </w:tabs>
      </w:pPr>
      <w:hyperlink w:anchor="_Toc15639" w:history="1">
        <w:r>
          <w:rPr>
            <w:rFonts w:ascii="仿宋" w:eastAsia="仿宋" w:hAnsi="仿宋" w:cs="仿宋" w:hint="eastAsia"/>
            <w:lang w:eastAsia="zh-CN"/>
          </w:rPr>
          <w:t>十六、产业协同与集群发展</w:t>
        </w:r>
        <w:r>
          <w:tab/>
        </w:r>
        <w:r>
          <w:fldChar w:fldCharType="begin"/>
        </w:r>
        <w:r>
          <w:instrText xml:space="preserve"> PAGEREF _Toc15639 \h </w:instrText>
        </w:r>
        <w:r>
          <w:fldChar w:fldCharType="separate"/>
        </w:r>
        <w:r>
          <w:t>74</w:t>
        </w:r>
        <w:r>
          <w:fldChar w:fldCharType="end"/>
        </w:r>
      </w:hyperlink>
    </w:p>
    <w:p>
      <w:pPr>
        <w:pStyle w:val="TOC2"/>
        <w:tabs>
          <w:tab w:val="right" w:leader="dot" w:pos="8306"/>
        </w:tabs>
      </w:pPr>
      <w:hyperlink w:anchor="_Toc28147" w:history="1">
        <w:r>
          <w:rPr>
            <w:rFonts w:ascii="仿宋" w:eastAsia="仿宋" w:hAnsi="仿宋" w:cs="仿宋" w:hint="eastAsia"/>
            <w:lang w:eastAsia="zh-CN"/>
          </w:rPr>
          <w:t>(一)、产业协同机制建设</w:t>
        </w:r>
        <w:r>
          <w:tab/>
        </w:r>
        <w:r>
          <w:fldChar w:fldCharType="begin"/>
        </w:r>
        <w:r>
          <w:instrText xml:space="preserve"> PAGEREF _Toc28147 \h </w:instrText>
        </w:r>
        <w:r>
          <w:fldChar w:fldCharType="separate"/>
        </w:r>
        <w:r>
          <w:t>74</w:t>
        </w:r>
        <w:r>
          <w:fldChar w:fldCharType="end"/>
        </w:r>
      </w:hyperlink>
    </w:p>
    <w:p>
      <w:pPr>
        <w:pStyle w:val="TOC2"/>
        <w:tabs>
          <w:tab w:val="right" w:leader="dot" w:pos="8306"/>
        </w:tabs>
      </w:pPr>
      <w:hyperlink w:anchor="_Toc14331" w:history="1">
        <w:r>
          <w:rPr>
            <w:rFonts w:ascii="仿宋" w:eastAsia="仿宋" w:hAnsi="仿宋" w:cs="仿宋" w:hint="eastAsia"/>
            <w:lang w:eastAsia="zh-CN"/>
          </w:rPr>
          <w:t>(二)、产业集群培育与发展</w:t>
        </w:r>
        <w:r>
          <w:tab/>
        </w:r>
        <w:r>
          <w:fldChar w:fldCharType="begin"/>
        </w:r>
        <w:r>
          <w:instrText xml:space="preserve"> PAGEREF _Toc14331 \h </w:instrText>
        </w:r>
        <w:r>
          <w:fldChar w:fldCharType="separate"/>
        </w:r>
        <w:r>
          <w:t>75</w:t>
        </w:r>
        <w:r>
          <w:fldChar w:fldCharType="end"/>
        </w:r>
      </w:hyperlink>
    </w:p>
    <w:p>
      <w:pPr>
        <w:pStyle w:val="TOC1"/>
        <w:tabs>
          <w:tab w:val="right" w:leader="dot" w:pos="8306"/>
        </w:tabs>
      </w:pPr>
      <w:hyperlink w:anchor="_Toc9339" w:history="1">
        <w:r>
          <w:rPr>
            <w:rFonts w:ascii="仿宋" w:eastAsia="仿宋" w:hAnsi="仿宋" w:cs="仿宋" w:hint="eastAsia"/>
            <w:lang w:eastAsia="zh-CN"/>
          </w:rPr>
          <w:t>十七、法律法规与政策遵循</w:t>
        </w:r>
        <w:r>
          <w:tab/>
        </w:r>
        <w:r>
          <w:fldChar w:fldCharType="begin"/>
        </w:r>
        <w:r>
          <w:instrText xml:space="preserve"> PAGEREF _Toc9339 \h </w:instrText>
        </w:r>
        <w:r>
          <w:fldChar w:fldCharType="separate"/>
        </w:r>
        <w:r>
          <w:t>76</w:t>
        </w:r>
        <w:r>
          <w:fldChar w:fldCharType="end"/>
        </w:r>
      </w:hyperlink>
    </w:p>
    <w:p>
      <w:pPr>
        <w:pStyle w:val="TOC2"/>
        <w:tabs>
          <w:tab w:val="right" w:leader="dot" w:pos="8306"/>
        </w:tabs>
      </w:pPr>
      <w:hyperlink w:anchor="_Toc7652" w:history="1">
        <w:r>
          <w:rPr>
            <w:rFonts w:ascii="仿宋" w:eastAsia="仿宋" w:hAnsi="仿宋" w:cs="仿宋" w:hint="eastAsia"/>
            <w:lang w:eastAsia="zh-CN"/>
          </w:rPr>
          <w:t>(一)、法律法规遵守</w:t>
        </w:r>
        <w:r>
          <w:tab/>
        </w:r>
        <w:r>
          <w:fldChar w:fldCharType="begin"/>
        </w:r>
        <w:r>
          <w:instrText xml:space="preserve"> PAGEREF _Toc7652 \h </w:instrText>
        </w:r>
        <w:r>
          <w:fldChar w:fldCharType="separate"/>
        </w:r>
        <w:r>
          <w:t>76</w:t>
        </w:r>
        <w:r>
          <w:fldChar w:fldCharType="end"/>
        </w:r>
      </w:hyperlink>
    </w:p>
    <w:p>
      <w:pPr>
        <w:pStyle w:val="TOC2"/>
        <w:tabs>
          <w:tab w:val="right" w:leader="dot" w:pos="8306"/>
        </w:tabs>
      </w:pPr>
      <w:hyperlink w:anchor="_Toc22752" w:history="1">
        <w:r>
          <w:rPr>
            <w:rFonts w:ascii="仿宋" w:eastAsia="仿宋" w:hAnsi="仿宋" w:cs="仿宋" w:hint="eastAsia"/>
            <w:lang w:eastAsia="zh-CN"/>
          </w:rPr>
          <w:t>(二)、政策导向与利用</w:t>
        </w:r>
        <w:r>
          <w:tab/>
        </w:r>
        <w:r>
          <w:fldChar w:fldCharType="begin"/>
        </w:r>
        <w:r>
          <w:instrText xml:space="preserve"> PAGEREF _Toc22752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6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9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7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一、不停电电源(UPS)项目的市场准入条件分析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停电电源(UPS)项目而言，市场准入条件首先取决于政策法规环境。政府对于[行业名称]领域的法规，如环保标准、税收政策、和技术使用规范，直接影响不停电电源(UPS)项目的运营和成本结构。例如，若政府针对使用可再生能源的企业提供税收优惠，这将对不停电电源(UPS)项目的财务规划产生重要影响。同时，考虑经济环境和消费者偏好的变化对不停电电源(UP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二、不停电电源(UPS)项目的行业规范与合规性要求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停电电源(UPS)项目来说，遵守行业规范和合规性要求是确保项目顺利进行的基础。这包括遵循质量控制标准、安全规定、数据保护法规等。例如，若不停电电源(UPS)项目涉及数据处理，须严格遵守相关的数据保护法规。此外，行业内部的自律规范，如产品标准和服务流程，也对于提升不停电电源(UPS)项目在行业内的认可度和竞争力至关重要。项目管理团队必须不断更新策略，以应对行业规范和法规的变化，确保不停电电源(UP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三、不停电电源(UPS)项目的竞争格局和战略定位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不停电电源(UPS)项目的发展规划中，理解行业的竞争格局对于制定有效的市场策略极为关键。这包括分析主要竞争对手的市场地位、优势及其业务模式。不停电电源(UPS)项目面临的竞争对手可能包括大型成熟企业和创新型初创公司，各自采取不同的市场策略。因此，不停电电源(UPS)项目需精确地定位自己的市场策略，如专注于产品创新、客户服务或成本效率，以在竞争中占据优势。通过深入的市场和竞争分析，不停电电源(UP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89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6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停电电源(UP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1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停电电源(UP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停电电源(UP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不停电电源(UP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64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https://d.book118.com/838043025112006027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4238A"/>
    <w:rsid w:val="7F542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43025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2024-01-14T13:34:00Z</dcterms:created>
  <dcterms:modified xsi:type="dcterms:W3CDTF">2024-01-14T13:34:37Z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0ACE0C503F1247688BC36C350A4E15D3_11</vt:lpwstr>
  </property>
  <property fmtid="{D5CDD505-2E9C-101B-9397-08002B2CF9AE}" pid="3" name="KSOProductBuildVer">
    <vt:lpwstr>2052-12.1.0.16120</vt:lpwstr>
  </property>
</Properties>
</file>