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霍尔汽车点火系统项目规划设计纲要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68" w:history="1">
        <w:r>
          <w:rPr>
            <w:rFonts w:ascii="仿宋" w:eastAsia="仿宋" w:hAnsi="仿宋" w:cs="仿宋" w:hint="eastAsia"/>
            <w:lang w:eastAsia="zh-CN"/>
          </w:rPr>
          <w:t>前言</w:t>
        </w:r>
        <w:r>
          <w:tab/>
        </w:r>
        <w:r>
          <w:fldChar w:fldCharType="begin"/>
        </w:r>
        <w:r>
          <w:instrText xml:space="preserve"> PAGEREF _Toc30968 \h </w:instrText>
        </w:r>
        <w:r>
          <w:fldChar w:fldCharType="separate"/>
        </w:r>
        <w:r>
          <w:t>3</w:t>
        </w:r>
        <w:r>
          <w:fldChar w:fldCharType="end"/>
        </w:r>
      </w:hyperlink>
    </w:p>
    <w:p>
      <w:pPr>
        <w:pStyle w:val="TOC1"/>
        <w:tabs>
          <w:tab w:val="right" w:leader="dot" w:pos="8306"/>
        </w:tabs>
      </w:pPr>
      <w:hyperlink w:anchor="_Toc1548" w:history="1">
        <w:r>
          <w:rPr>
            <w:rFonts w:ascii="仿宋" w:eastAsia="仿宋" w:hAnsi="仿宋" w:cs="仿宋" w:hint="eastAsia"/>
            <w:lang w:eastAsia="zh-CN"/>
          </w:rPr>
          <w:t>一、工艺说明</w:t>
        </w:r>
        <w:r>
          <w:tab/>
        </w:r>
        <w:r>
          <w:fldChar w:fldCharType="begin"/>
        </w:r>
        <w:r>
          <w:instrText xml:space="preserve"> PAGEREF _Toc1548 \h </w:instrText>
        </w:r>
        <w:r>
          <w:fldChar w:fldCharType="separate"/>
        </w:r>
        <w:r>
          <w:t>3</w:t>
        </w:r>
        <w:r>
          <w:fldChar w:fldCharType="end"/>
        </w:r>
      </w:hyperlink>
    </w:p>
    <w:p>
      <w:pPr>
        <w:pStyle w:val="TOC2"/>
        <w:tabs>
          <w:tab w:val="right" w:leader="dot" w:pos="8306"/>
        </w:tabs>
      </w:pPr>
      <w:hyperlink w:anchor="_Toc13848" w:history="1">
        <w:r>
          <w:rPr>
            <w:rFonts w:ascii="仿宋" w:eastAsia="仿宋" w:hAnsi="仿宋" w:cs="仿宋" w:hint="eastAsia"/>
            <w:lang w:eastAsia="zh-CN"/>
          </w:rPr>
          <w:t>(一)、技术管理特点</w:t>
        </w:r>
        <w:r>
          <w:tab/>
        </w:r>
        <w:r>
          <w:fldChar w:fldCharType="begin"/>
        </w:r>
        <w:r>
          <w:instrText xml:space="preserve"> PAGEREF _Toc13848 \h </w:instrText>
        </w:r>
        <w:r>
          <w:fldChar w:fldCharType="separate"/>
        </w:r>
        <w:r>
          <w:t>3</w:t>
        </w:r>
        <w:r>
          <w:fldChar w:fldCharType="end"/>
        </w:r>
      </w:hyperlink>
    </w:p>
    <w:p>
      <w:pPr>
        <w:pStyle w:val="TOC2"/>
        <w:tabs>
          <w:tab w:val="right" w:leader="dot" w:pos="8306"/>
        </w:tabs>
      </w:pPr>
      <w:hyperlink w:anchor="_Toc23058" w:history="1">
        <w:r>
          <w:rPr>
            <w:rFonts w:ascii="仿宋" w:eastAsia="仿宋" w:hAnsi="仿宋" w:cs="仿宋" w:hint="eastAsia"/>
            <w:lang w:eastAsia="zh-CN"/>
          </w:rPr>
          <w:t>(二)、霍尔汽车点火系统项目工艺技术设计方案</w:t>
        </w:r>
        <w:r>
          <w:tab/>
        </w:r>
        <w:r>
          <w:fldChar w:fldCharType="begin"/>
        </w:r>
        <w:r>
          <w:instrText xml:space="preserve"> PAGEREF _Toc23058 \h </w:instrText>
        </w:r>
        <w:r>
          <w:fldChar w:fldCharType="separate"/>
        </w:r>
        <w:r>
          <w:t>4</w:t>
        </w:r>
        <w:r>
          <w:fldChar w:fldCharType="end"/>
        </w:r>
      </w:hyperlink>
    </w:p>
    <w:p>
      <w:pPr>
        <w:pStyle w:val="TOC2"/>
        <w:tabs>
          <w:tab w:val="right" w:leader="dot" w:pos="8306"/>
        </w:tabs>
      </w:pPr>
      <w:hyperlink w:anchor="_Toc25590" w:history="1">
        <w:r>
          <w:rPr>
            <w:rFonts w:ascii="仿宋" w:eastAsia="仿宋" w:hAnsi="仿宋" w:cs="仿宋" w:hint="eastAsia"/>
            <w:lang w:eastAsia="zh-CN"/>
          </w:rPr>
          <w:t>(三)、设备选型方案</w:t>
        </w:r>
        <w:r>
          <w:tab/>
        </w:r>
        <w:r>
          <w:fldChar w:fldCharType="begin"/>
        </w:r>
        <w:r>
          <w:instrText xml:space="preserve"> PAGEREF _Toc25590 \h </w:instrText>
        </w:r>
        <w:r>
          <w:fldChar w:fldCharType="separate"/>
        </w:r>
        <w:r>
          <w:t>5</w:t>
        </w:r>
        <w:r>
          <w:fldChar w:fldCharType="end"/>
        </w:r>
      </w:hyperlink>
    </w:p>
    <w:p>
      <w:pPr>
        <w:pStyle w:val="TOC1"/>
        <w:tabs>
          <w:tab w:val="right" w:leader="dot" w:pos="8306"/>
        </w:tabs>
      </w:pPr>
      <w:hyperlink w:anchor="_Toc28225" w:history="1">
        <w:r>
          <w:rPr>
            <w:rFonts w:ascii="仿宋" w:eastAsia="仿宋" w:hAnsi="仿宋" w:cs="仿宋" w:hint="eastAsia"/>
            <w:lang w:eastAsia="zh-CN"/>
          </w:rPr>
          <w:t>二、市场分析、调研</w:t>
        </w:r>
        <w:r>
          <w:tab/>
        </w:r>
        <w:r>
          <w:fldChar w:fldCharType="begin"/>
        </w:r>
        <w:r>
          <w:instrText xml:space="preserve"> PAGEREF _Toc28225 \h </w:instrText>
        </w:r>
        <w:r>
          <w:fldChar w:fldCharType="separate"/>
        </w:r>
        <w:r>
          <w:t>7</w:t>
        </w:r>
        <w:r>
          <w:fldChar w:fldCharType="end"/>
        </w:r>
      </w:hyperlink>
    </w:p>
    <w:p>
      <w:pPr>
        <w:pStyle w:val="TOC2"/>
        <w:tabs>
          <w:tab w:val="right" w:leader="dot" w:pos="8306"/>
        </w:tabs>
      </w:pPr>
      <w:hyperlink w:anchor="_Toc31535" w:history="1">
        <w:r>
          <w:rPr>
            <w:rFonts w:ascii="仿宋" w:eastAsia="仿宋" w:hAnsi="仿宋" w:cs="仿宋" w:hint="eastAsia"/>
            <w:lang w:eastAsia="zh-CN"/>
          </w:rPr>
          <w:t>(一)、霍尔汽车点火系统行业分析</w:t>
        </w:r>
        <w:r>
          <w:tab/>
        </w:r>
        <w:r>
          <w:fldChar w:fldCharType="begin"/>
        </w:r>
        <w:r>
          <w:instrText xml:space="preserve"> PAGEREF _Toc31535 \h </w:instrText>
        </w:r>
        <w:r>
          <w:fldChar w:fldCharType="separate"/>
        </w:r>
        <w:r>
          <w:t>7</w:t>
        </w:r>
        <w:r>
          <w:fldChar w:fldCharType="end"/>
        </w:r>
      </w:hyperlink>
    </w:p>
    <w:p>
      <w:pPr>
        <w:pStyle w:val="TOC2"/>
        <w:tabs>
          <w:tab w:val="right" w:leader="dot" w:pos="8306"/>
        </w:tabs>
      </w:pPr>
      <w:hyperlink w:anchor="_Toc9699" w:history="1">
        <w:r>
          <w:rPr>
            <w:rFonts w:ascii="仿宋" w:eastAsia="仿宋" w:hAnsi="仿宋" w:cs="仿宋" w:hint="eastAsia"/>
            <w:lang w:eastAsia="zh-CN"/>
          </w:rPr>
          <w:t>(二)、霍尔汽车点火系统市场分析预测</w:t>
        </w:r>
        <w:r>
          <w:tab/>
        </w:r>
        <w:r>
          <w:fldChar w:fldCharType="begin"/>
        </w:r>
        <w:r>
          <w:instrText xml:space="preserve"> PAGEREF _Toc9699 \h </w:instrText>
        </w:r>
        <w:r>
          <w:fldChar w:fldCharType="separate"/>
        </w:r>
        <w:r>
          <w:t>8</w:t>
        </w:r>
        <w:r>
          <w:fldChar w:fldCharType="end"/>
        </w:r>
      </w:hyperlink>
    </w:p>
    <w:p>
      <w:pPr>
        <w:pStyle w:val="TOC1"/>
        <w:tabs>
          <w:tab w:val="right" w:leader="dot" w:pos="8306"/>
        </w:tabs>
      </w:pPr>
      <w:hyperlink w:anchor="_Toc29309" w:history="1">
        <w:r>
          <w:rPr>
            <w:rFonts w:ascii="仿宋" w:eastAsia="仿宋" w:hAnsi="仿宋" w:cs="仿宋" w:hint="eastAsia"/>
            <w:lang w:eastAsia="zh-CN"/>
          </w:rPr>
          <w:t>三、霍尔汽车点火系统项目绩效评估</w:t>
        </w:r>
        <w:r>
          <w:tab/>
        </w:r>
        <w:r>
          <w:fldChar w:fldCharType="begin"/>
        </w:r>
        <w:r>
          <w:instrText xml:space="preserve"> PAGEREF _Toc29309 \h </w:instrText>
        </w:r>
        <w:r>
          <w:fldChar w:fldCharType="separate"/>
        </w:r>
        <w:r>
          <w:t>8</w:t>
        </w:r>
        <w:r>
          <w:fldChar w:fldCharType="end"/>
        </w:r>
      </w:hyperlink>
    </w:p>
    <w:p>
      <w:pPr>
        <w:pStyle w:val="TOC2"/>
        <w:tabs>
          <w:tab w:val="right" w:leader="dot" w:pos="8306"/>
        </w:tabs>
      </w:pPr>
      <w:hyperlink w:anchor="_Toc8962" w:history="1">
        <w:r>
          <w:rPr>
            <w:rFonts w:ascii="仿宋" w:eastAsia="仿宋" w:hAnsi="仿宋" w:cs="仿宋" w:hint="eastAsia"/>
            <w:lang w:eastAsia="zh-CN"/>
          </w:rPr>
          <w:t>(一)、绩效评估指标</w:t>
        </w:r>
        <w:r>
          <w:tab/>
        </w:r>
        <w:r>
          <w:fldChar w:fldCharType="begin"/>
        </w:r>
        <w:r>
          <w:instrText xml:space="preserve"> PAGEREF _Toc8962 \h </w:instrText>
        </w:r>
        <w:r>
          <w:fldChar w:fldCharType="separate"/>
        </w:r>
        <w:r>
          <w:t>8</w:t>
        </w:r>
        <w:r>
          <w:fldChar w:fldCharType="end"/>
        </w:r>
      </w:hyperlink>
    </w:p>
    <w:p>
      <w:pPr>
        <w:pStyle w:val="TOC2"/>
        <w:tabs>
          <w:tab w:val="right" w:leader="dot" w:pos="8306"/>
        </w:tabs>
      </w:pPr>
      <w:hyperlink w:anchor="_Toc6440" w:history="1">
        <w:r>
          <w:rPr>
            <w:rFonts w:ascii="仿宋" w:eastAsia="仿宋" w:hAnsi="仿宋" w:cs="仿宋" w:hint="eastAsia"/>
            <w:lang w:eastAsia="zh-CN"/>
          </w:rPr>
          <w:t>(二)、绩效评估方法</w:t>
        </w:r>
        <w:r>
          <w:tab/>
        </w:r>
        <w:r>
          <w:fldChar w:fldCharType="begin"/>
        </w:r>
        <w:r>
          <w:instrText xml:space="preserve"> PAGEREF _Toc6440 \h </w:instrText>
        </w:r>
        <w:r>
          <w:fldChar w:fldCharType="separate"/>
        </w:r>
        <w:r>
          <w:t>10</w:t>
        </w:r>
        <w:r>
          <w:fldChar w:fldCharType="end"/>
        </w:r>
      </w:hyperlink>
    </w:p>
    <w:p>
      <w:pPr>
        <w:pStyle w:val="TOC2"/>
        <w:tabs>
          <w:tab w:val="right" w:leader="dot" w:pos="8306"/>
        </w:tabs>
      </w:pPr>
      <w:hyperlink w:anchor="_Toc32640" w:history="1">
        <w:r>
          <w:rPr>
            <w:rFonts w:ascii="仿宋" w:eastAsia="仿宋" w:hAnsi="仿宋" w:cs="仿宋" w:hint="eastAsia"/>
            <w:lang w:eastAsia="zh-CN"/>
          </w:rPr>
          <w:t>(三)、绩效评估周期</w:t>
        </w:r>
        <w:r>
          <w:tab/>
        </w:r>
        <w:r>
          <w:fldChar w:fldCharType="begin"/>
        </w:r>
        <w:r>
          <w:instrText xml:space="preserve"> PAGEREF _Toc32640 \h </w:instrText>
        </w:r>
        <w:r>
          <w:fldChar w:fldCharType="separate"/>
        </w:r>
        <w:r>
          <w:t>11</w:t>
        </w:r>
        <w:r>
          <w:fldChar w:fldCharType="end"/>
        </w:r>
      </w:hyperlink>
    </w:p>
    <w:p>
      <w:pPr>
        <w:pStyle w:val="TOC1"/>
        <w:tabs>
          <w:tab w:val="right" w:leader="dot" w:pos="8306"/>
        </w:tabs>
      </w:pPr>
      <w:hyperlink w:anchor="_Toc4682" w:history="1">
        <w:r>
          <w:rPr>
            <w:rFonts w:ascii="仿宋" w:eastAsia="仿宋" w:hAnsi="仿宋" w:cs="仿宋" w:hint="eastAsia"/>
            <w:lang w:eastAsia="zh-CN"/>
          </w:rPr>
          <w:t>四、霍尔汽车点火系统项目土建工程</w:t>
        </w:r>
        <w:r>
          <w:tab/>
        </w:r>
        <w:r>
          <w:fldChar w:fldCharType="begin"/>
        </w:r>
        <w:r>
          <w:instrText xml:space="preserve"> PAGEREF _Toc4682 \h </w:instrText>
        </w:r>
        <w:r>
          <w:fldChar w:fldCharType="separate"/>
        </w:r>
        <w:r>
          <w:t>12</w:t>
        </w:r>
        <w:r>
          <w:fldChar w:fldCharType="end"/>
        </w:r>
      </w:hyperlink>
    </w:p>
    <w:p>
      <w:pPr>
        <w:pStyle w:val="TOC2"/>
        <w:tabs>
          <w:tab w:val="right" w:leader="dot" w:pos="8306"/>
        </w:tabs>
      </w:pPr>
      <w:hyperlink w:anchor="_Toc26601" w:history="1">
        <w:r>
          <w:rPr>
            <w:rFonts w:ascii="仿宋" w:eastAsia="仿宋" w:hAnsi="仿宋" w:cs="仿宋" w:hint="eastAsia"/>
            <w:lang w:eastAsia="zh-CN"/>
          </w:rPr>
          <w:t>(一)、建筑工程设计原则</w:t>
        </w:r>
        <w:r>
          <w:tab/>
        </w:r>
        <w:r>
          <w:fldChar w:fldCharType="begin"/>
        </w:r>
        <w:r>
          <w:instrText xml:space="preserve"> PAGEREF _Toc26601 \h </w:instrText>
        </w:r>
        <w:r>
          <w:fldChar w:fldCharType="separate"/>
        </w:r>
        <w:r>
          <w:t>12</w:t>
        </w:r>
        <w:r>
          <w:fldChar w:fldCharType="end"/>
        </w:r>
      </w:hyperlink>
    </w:p>
    <w:p>
      <w:pPr>
        <w:pStyle w:val="TOC2"/>
        <w:tabs>
          <w:tab w:val="right" w:leader="dot" w:pos="8306"/>
        </w:tabs>
      </w:pPr>
      <w:hyperlink w:anchor="_Toc24264" w:history="1">
        <w:r>
          <w:rPr>
            <w:rFonts w:ascii="仿宋" w:eastAsia="仿宋" w:hAnsi="仿宋" w:cs="仿宋" w:hint="eastAsia"/>
            <w:lang w:eastAsia="zh-CN"/>
          </w:rPr>
          <w:t>(二)、土建工程设计年限及安全等级</w:t>
        </w:r>
        <w:r>
          <w:tab/>
        </w:r>
        <w:r>
          <w:fldChar w:fldCharType="begin"/>
        </w:r>
        <w:r>
          <w:instrText xml:space="preserve"> PAGEREF _Toc24264 \h </w:instrText>
        </w:r>
        <w:r>
          <w:fldChar w:fldCharType="separate"/>
        </w:r>
        <w:r>
          <w:t>13</w:t>
        </w:r>
        <w:r>
          <w:fldChar w:fldCharType="end"/>
        </w:r>
      </w:hyperlink>
    </w:p>
    <w:p>
      <w:pPr>
        <w:pStyle w:val="TOC2"/>
        <w:tabs>
          <w:tab w:val="right" w:leader="dot" w:pos="8306"/>
        </w:tabs>
      </w:pPr>
      <w:hyperlink w:anchor="_Toc28140" w:history="1">
        <w:r>
          <w:rPr>
            <w:rFonts w:ascii="仿宋" w:eastAsia="仿宋" w:hAnsi="仿宋" w:cs="仿宋" w:hint="eastAsia"/>
            <w:lang w:eastAsia="zh-CN"/>
          </w:rPr>
          <w:t>(三)、建筑工程设计总体要求</w:t>
        </w:r>
        <w:r>
          <w:tab/>
        </w:r>
        <w:r>
          <w:fldChar w:fldCharType="begin"/>
        </w:r>
        <w:r>
          <w:instrText xml:space="preserve"> PAGEREF _Toc28140 \h </w:instrText>
        </w:r>
        <w:r>
          <w:fldChar w:fldCharType="separate"/>
        </w:r>
        <w:r>
          <w:t>14</w:t>
        </w:r>
        <w:r>
          <w:fldChar w:fldCharType="end"/>
        </w:r>
      </w:hyperlink>
    </w:p>
    <w:p>
      <w:pPr>
        <w:pStyle w:val="TOC2"/>
        <w:tabs>
          <w:tab w:val="right" w:leader="dot" w:pos="8306"/>
        </w:tabs>
      </w:pPr>
      <w:hyperlink w:anchor="_Toc5224" w:history="1">
        <w:r>
          <w:rPr>
            <w:rFonts w:ascii="仿宋" w:eastAsia="仿宋" w:hAnsi="仿宋" w:cs="仿宋" w:hint="eastAsia"/>
            <w:lang w:eastAsia="zh-CN"/>
          </w:rPr>
          <w:t>(四)、土建工程建设指标</w:t>
        </w:r>
        <w:r>
          <w:tab/>
        </w:r>
        <w:r>
          <w:fldChar w:fldCharType="begin"/>
        </w:r>
        <w:r>
          <w:instrText xml:space="preserve"> PAGEREF _Toc5224 \h </w:instrText>
        </w:r>
        <w:r>
          <w:fldChar w:fldCharType="separate"/>
        </w:r>
        <w:r>
          <w:t>15</w:t>
        </w:r>
        <w:r>
          <w:fldChar w:fldCharType="end"/>
        </w:r>
      </w:hyperlink>
    </w:p>
    <w:p>
      <w:pPr>
        <w:pStyle w:val="TOC1"/>
        <w:tabs>
          <w:tab w:val="right" w:leader="dot" w:pos="8306"/>
        </w:tabs>
      </w:pPr>
      <w:hyperlink w:anchor="_Toc22440" w:history="1">
        <w:r>
          <w:rPr>
            <w:rFonts w:ascii="仿宋" w:eastAsia="仿宋" w:hAnsi="仿宋" w:cs="仿宋" w:hint="eastAsia"/>
            <w:lang w:eastAsia="zh-CN"/>
          </w:rPr>
          <w:t>五、霍尔汽车点火系统项目可持续发展</w:t>
        </w:r>
        <w:r>
          <w:tab/>
        </w:r>
        <w:r>
          <w:fldChar w:fldCharType="begin"/>
        </w:r>
        <w:r>
          <w:instrText xml:space="preserve"> PAGEREF _Toc22440 \h </w:instrText>
        </w:r>
        <w:r>
          <w:fldChar w:fldCharType="separate"/>
        </w:r>
        <w:r>
          <w:t>15</w:t>
        </w:r>
        <w:r>
          <w:fldChar w:fldCharType="end"/>
        </w:r>
      </w:hyperlink>
    </w:p>
    <w:p>
      <w:pPr>
        <w:pStyle w:val="TOC2"/>
        <w:tabs>
          <w:tab w:val="right" w:leader="dot" w:pos="8306"/>
        </w:tabs>
      </w:pPr>
      <w:hyperlink w:anchor="_Toc4736" w:history="1">
        <w:r>
          <w:rPr>
            <w:rFonts w:ascii="仿宋" w:eastAsia="仿宋" w:hAnsi="仿宋" w:cs="仿宋" w:hint="eastAsia"/>
            <w:lang w:eastAsia="zh-CN"/>
          </w:rPr>
          <w:t>(一)、可持续战略与实践</w:t>
        </w:r>
        <w:r>
          <w:tab/>
        </w:r>
        <w:r>
          <w:fldChar w:fldCharType="begin"/>
        </w:r>
        <w:r>
          <w:instrText xml:space="preserve"> PAGEREF _Toc4736 \h </w:instrText>
        </w:r>
        <w:r>
          <w:fldChar w:fldCharType="separate"/>
        </w:r>
        <w:r>
          <w:t>15</w:t>
        </w:r>
        <w:r>
          <w:fldChar w:fldCharType="end"/>
        </w:r>
      </w:hyperlink>
    </w:p>
    <w:p>
      <w:pPr>
        <w:pStyle w:val="TOC2"/>
        <w:tabs>
          <w:tab w:val="right" w:leader="dot" w:pos="8306"/>
        </w:tabs>
      </w:pPr>
      <w:hyperlink w:anchor="_Toc6687" w:history="1">
        <w:r>
          <w:rPr>
            <w:rFonts w:ascii="仿宋" w:eastAsia="仿宋" w:hAnsi="仿宋" w:cs="仿宋" w:hint="eastAsia"/>
            <w:lang w:eastAsia="zh-CN"/>
          </w:rPr>
          <w:t>(二)、环保与社会责任</w:t>
        </w:r>
        <w:r>
          <w:tab/>
        </w:r>
        <w:r>
          <w:fldChar w:fldCharType="begin"/>
        </w:r>
        <w:r>
          <w:instrText xml:space="preserve"> PAGEREF _Toc6687 \h </w:instrText>
        </w:r>
        <w:r>
          <w:fldChar w:fldCharType="separate"/>
        </w:r>
        <w:r>
          <w:t>16</w:t>
        </w:r>
        <w:r>
          <w:fldChar w:fldCharType="end"/>
        </w:r>
      </w:hyperlink>
    </w:p>
    <w:p>
      <w:pPr>
        <w:pStyle w:val="TOC1"/>
        <w:tabs>
          <w:tab w:val="right" w:leader="dot" w:pos="8306"/>
        </w:tabs>
      </w:pPr>
      <w:hyperlink w:anchor="_Toc18687" w:history="1">
        <w:r>
          <w:rPr>
            <w:rFonts w:ascii="仿宋" w:eastAsia="仿宋" w:hAnsi="仿宋" w:cs="仿宋" w:hint="eastAsia"/>
            <w:lang w:eastAsia="zh-CN"/>
          </w:rPr>
          <w:t>六、霍尔汽车点火系统项目选址可行性分析</w:t>
        </w:r>
        <w:r>
          <w:tab/>
        </w:r>
        <w:r>
          <w:fldChar w:fldCharType="begin"/>
        </w:r>
        <w:r>
          <w:instrText xml:space="preserve"> PAGEREF _Toc18687 \h </w:instrText>
        </w:r>
        <w:r>
          <w:fldChar w:fldCharType="separate"/>
        </w:r>
        <w:r>
          <w:t>17</w:t>
        </w:r>
        <w:r>
          <w:fldChar w:fldCharType="end"/>
        </w:r>
      </w:hyperlink>
    </w:p>
    <w:p>
      <w:pPr>
        <w:pStyle w:val="TOC2"/>
        <w:tabs>
          <w:tab w:val="right" w:leader="dot" w:pos="8306"/>
        </w:tabs>
      </w:pPr>
      <w:hyperlink w:anchor="_Toc24725" w:history="1">
        <w:r>
          <w:rPr>
            <w:rFonts w:ascii="仿宋" w:eastAsia="仿宋" w:hAnsi="仿宋" w:cs="仿宋" w:hint="eastAsia"/>
            <w:lang w:eastAsia="zh-CN"/>
          </w:rPr>
          <w:t>(一)、霍尔汽车点火系统项目选址</w:t>
        </w:r>
        <w:r>
          <w:tab/>
        </w:r>
        <w:r>
          <w:fldChar w:fldCharType="begin"/>
        </w:r>
        <w:r>
          <w:instrText xml:space="preserve"> PAGEREF _Toc24725 \h </w:instrText>
        </w:r>
        <w:r>
          <w:fldChar w:fldCharType="separate"/>
        </w:r>
        <w:r>
          <w:t>17</w:t>
        </w:r>
        <w:r>
          <w:fldChar w:fldCharType="end"/>
        </w:r>
      </w:hyperlink>
    </w:p>
    <w:p>
      <w:pPr>
        <w:pStyle w:val="TOC2"/>
        <w:tabs>
          <w:tab w:val="right" w:leader="dot" w:pos="8306"/>
        </w:tabs>
      </w:pPr>
      <w:hyperlink w:anchor="_Toc3301" w:history="1">
        <w:r>
          <w:rPr>
            <w:rFonts w:ascii="仿宋" w:eastAsia="仿宋" w:hAnsi="仿宋" w:cs="仿宋" w:hint="eastAsia"/>
            <w:lang w:eastAsia="zh-CN"/>
          </w:rPr>
          <w:t>(二)、用地控制指标</w:t>
        </w:r>
        <w:r>
          <w:tab/>
        </w:r>
        <w:r>
          <w:fldChar w:fldCharType="begin"/>
        </w:r>
        <w:r>
          <w:instrText xml:space="preserve"> PAGEREF _Toc3301 \h </w:instrText>
        </w:r>
        <w:r>
          <w:fldChar w:fldCharType="separate"/>
        </w:r>
        <w:r>
          <w:t>17</w:t>
        </w:r>
        <w:r>
          <w:fldChar w:fldCharType="end"/>
        </w:r>
      </w:hyperlink>
    </w:p>
    <w:p>
      <w:pPr>
        <w:pStyle w:val="TOC2"/>
        <w:tabs>
          <w:tab w:val="right" w:leader="dot" w:pos="8306"/>
        </w:tabs>
      </w:pPr>
      <w:hyperlink w:anchor="_Toc20394" w:history="1">
        <w:r>
          <w:rPr>
            <w:rFonts w:ascii="仿宋" w:eastAsia="仿宋" w:hAnsi="仿宋" w:cs="仿宋" w:hint="eastAsia"/>
            <w:lang w:eastAsia="zh-CN"/>
          </w:rPr>
          <w:t>(三)、节约用地措施</w:t>
        </w:r>
        <w:r>
          <w:tab/>
        </w:r>
        <w:r>
          <w:fldChar w:fldCharType="begin"/>
        </w:r>
        <w:r>
          <w:instrText xml:space="preserve"> PAGEREF _Toc20394 \h </w:instrText>
        </w:r>
        <w:r>
          <w:fldChar w:fldCharType="separate"/>
        </w:r>
        <w:r>
          <w:t>19</w:t>
        </w:r>
        <w:r>
          <w:fldChar w:fldCharType="end"/>
        </w:r>
      </w:hyperlink>
    </w:p>
    <w:p>
      <w:pPr>
        <w:pStyle w:val="TOC2"/>
        <w:tabs>
          <w:tab w:val="right" w:leader="dot" w:pos="8306"/>
        </w:tabs>
      </w:pPr>
      <w:hyperlink w:anchor="_Toc3437" w:history="1">
        <w:r>
          <w:rPr>
            <w:rFonts w:ascii="仿宋" w:eastAsia="仿宋" w:hAnsi="仿宋" w:cs="仿宋" w:hint="eastAsia"/>
            <w:lang w:eastAsia="zh-CN"/>
          </w:rPr>
          <w:t>(四)、总图布置方案</w:t>
        </w:r>
        <w:r>
          <w:tab/>
        </w:r>
        <w:r>
          <w:fldChar w:fldCharType="begin"/>
        </w:r>
        <w:r>
          <w:instrText xml:space="preserve"> PAGEREF _Toc3437 \h </w:instrText>
        </w:r>
        <w:r>
          <w:fldChar w:fldCharType="separate"/>
        </w:r>
        <w:r>
          <w:t>20</w:t>
        </w:r>
        <w:r>
          <w:fldChar w:fldCharType="end"/>
        </w:r>
      </w:hyperlink>
    </w:p>
    <w:p>
      <w:pPr>
        <w:pStyle w:val="TOC2"/>
        <w:tabs>
          <w:tab w:val="right" w:leader="dot" w:pos="8306"/>
        </w:tabs>
      </w:pPr>
      <w:hyperlink w:anchor="_Toc27238" w:history="1">
        <w:r>
          <w:rPr>
            <w:rFonts w:ascii="仿宋" w:eastAsia="仿宋" w:hAnsi="仿宋" w:cs="仿宋" w:hint="eastAsia"/>
            <w:lang w:eastAsia="zh-CN"/>
          </w:rPr>
          <w:t>(五)、选址综合评价</w:t>
        </w:r>
        <w:r>
          <w:tab/>
        </w:r>
        <w:r>
          <w:fldChar w:fldCharType="begin"/>
        </w:r>
        <w:r>
          <w:instrText xml:space="preserve"> PAGEREF _Toc27238 \h </w:instrText>
        </w:r>
        <w:r>
          <w:fldChar w:fldCharType="separate"/>
        </w:r>
        <w:r>
          <w:t>21</w:t>
        </w:r>
        <w:r>
          <w:fldChar w:fldCharType="end"/>
        </w:r>
      </w:hyperlink>
    </w:p>
    <w:p>
      <w:pPr>
        <w:pStyle w:val="TOC1"/>
        <w:tabs>
          <w:tab w:val="right" w:leader="dot" w:pos="8306"/>
        </w:tabs>
      </w:pPr>
      <w:hyperlink w:anchor="_Toc22373" w:history="1">
        <w:r>
          <w:rPr>
            <w:rFonts w:ascii="仿宋" w:eastAsia="仿宋" w:hAnsi="仿宋" w:cs="仿宋" w:hint="eastAsia"/>
            <w:lang w:eastAsia="zh-CN"/>
          </w:rPr>
          <w:t>七、霍尔汽车点火系统项目财务管理</w:t>
        </w:r>
        <w:r>
          <w:tab/>
        </w:r>
        <w:r>
          <w:fldChar w:fldCharType="begin"/>
        </w:r>
        <w:r>
          <w:instrText xml:space="preserve"> PAGEREF _Toc22373 \h </w:instrText>
        </w:r>
        <w:r>
          <w:fldChar w:fldCharType="separate"/>
        </w:r>
        <w:r>
          <w:t>22</w:t>
        </w:r>
        <w:r>
          <w:fldChar w:fldCharType="end"/>
        </w:r>
      </w:hyperlink>
    </w:p>
    <w:p>
      <w:pPr>
        <w:pStyle w:val="TOC2"/>
        <w:tabs>
          <w:tab w:val="right" w:leader="dot" w:pos="8306"/>
        </w:tabs>
      </w:pPr>
      <w:hyperlink w:anchor="_Toc28825" w:history="1">
        <w:r>
          <w:rPr>
            <w:rFonts w:ascii="仿宋" w:eastAsia="仿宋" w:hAnsi="仿宋" w:cs="仿宋" w:hint="eastAsia"/>
            <w:lang w:eastAsia="zh-CN"/>
          </w:rPr>
          <w:t>(一)、资金需求大</w:t>
        </w:r>
        <w:r>
          <w:tab/>
        </w:r>
        <w:r>
          <w:fldChar w:fldCharType="begin"/>
        </w:r>
        <w:r>
          <w:instrText xml:space="preserve"> PAGEREF _Toc28825 \h </w:instrText>
        </w:r>
        <w:r>
          <w:fldChar w:fldCharType="separate"/>
        </w:r>
        <w:r>
          <w:t>22</w:t>
        </w:r>
        <w:r>
          <w:fldChar w:fldCharType="end"/>
        </w:r>
      </w:hyperlink>
    </w:p>
    <w:p>
      <w:pPr>
        <w:pStyle w:val="TOC2"/>
        <w:tabs>
          <w:tab w:val="right" w:leader="dot" w:pos="8306"/>
        </w:tabs>
      </w:pPr>
      <w:hyperlink w:anchor="_Toc151" w:history="1">
        <w:r>
          <w:rPr>
            <w:rFonts w:ascii="仿宋" w:eastAsia="仿宋" w:hAnsi="仿宋" w:cs="仿宋" w:hint="eastAsia"/>
            <w:lang w:eastAsia="zh-CN"/>
          </w:rPr>
          <w:t>(二)、研发周期长</w:t>
        </w:r>
        <w:r>
          <w:tab/>
        </w:r>
        <w:r>
          <w:fldChar w:fldCharType="begin"/>
        </w:r>
        <w:r>
          <w:instrText xml:space="preserve"> PAGEREF _Toc151 \h </w:instrText>
        </w:r>
        <w:r>
          <w:fldChar w:fldCharType="separate"/>
        </w:r>
        <w:r>
          <w:t>24</w:t>
        </w:r>
        <w:r>
          <w:fldChar w:fldCharType="end"/>
        </w:r>
      </w:hyperlink>
    </w:p>
    <w:p>
      <w:pPr>
        <w:pStyle w:val="TOC2"/>
        <w:tabs>
          <w:tab w:val="right" w:leader="dot" w:pos="8306"/>
        </w:tabs>
      </w:pPr>
      <w:hyperlink w:anchor="_Toc2360" w:history="1">
        <w:r>
          <w:rPr>
            <w:rFonts w:ascii="仿宋" w:eastAsia="仿宋" w:hAnsi="仿宋" w:cs="仿宋" w:hint="eastAsia"/>
            <w:lang w:eastAsia="zh-CN"/>
          </w:rPr>
          <w:t>(三)、市场风险大</w:t>
        </w:r>
        <w:r>
          <w:tab/>
        </w:r>
        <w:r>
          <w:fldChar w:fldCharType="begin"/>
        </w:r>
        <w:r>
          <w:instrText xml:space="preserve"> PAGEREF _Toc2360 \h </w:instrText>
        </w:r>
        <w:r>
          <w:fldChar w:fldCharType="separate"/>
        </w:r>
        <w:r>
          <w:t>25</w:t>
        </w:r>
        <w:r>
          <w:fldChar w:fldCharType="end"/>
        </w:r>
      </w:hyperlink>
    </w:p>
    <w:p>
      <w:pPr>
        <w:pStyle w:val="TOC2"/>
        <w:tabs>
          <w:tab w:val="right" w:leader="dot" w:pos="8306"/>
        </w:tabs>
      </w:pPr>
      <w:hyperlink w:anchor="_Toc9010" w:history="1">
        <w:r>
          <w:rPr>
            <w:rFonts w:ascii="仿宋" w:eastAsia="仿宋" w:hAnsi="仿宋" w:cs="仿宋" w:hint="eastAsia"/>
            <w:lang w:eastAsia="zh-CN"/>
          </w:rPr>
          <w:t>(四)、利润率高</w:t>
        </w:r>
        <w:r>
          <w:tab/>
        </w:r>
        <w:r>
          <w:fldChar w:fldCharType="begin"/>
        </w:r>
        <w:r>
          <w:instrText xml:space="preserve"> PAGEREF _Toc9010 \h </w:instrText>
        </w:r>
        <w:r>
          <w:fldChar w:fldCharType="separate"/>
        </w:r>
        <w:r>
          <w:t>28</w:t>
        </w:r>
        <w:r>
          <w:fldChar w:fldCharType="end"/>
        </w:r>
      </w:hyperlink>
    </w:p>
    <w:p>
      <w:pPr>
        <w:pStyle w:val="TOC1"/>
        <w:tabs>
          <w:tab w:val="right" w:leader="dot" w:pos="8306"/>
        </w:tabs>
      </w:pPr>
      <w:hyperlink w:anchor="_Toc24733" w:history="1">
        <w:r>
          <w:rPr>
            <w:rFonts w:ascii="仿宋" w:eastAsia="仿宋" w:hAnsi="仿宋" w:cs="仿宋" w:hint="eastAsia"/>
            <w:lang w:eastAsia="zh-CN"/>
          </w:rPr>
          <w:t>八、霍尔汽车点火系统项目经营效益</w:t>
        </w:r>
        <w:r>
          <w:tab/>
        </w:r>
        <w:r>
          <w:fldChar w:fldCharType="begin"/>
        </w:r>
        <w:r>
          <w:instrText xml:space="preserve"> PAGEREF _Toc24733 \h </w:instrText>
        </w:r>
        <w:r>
          <w:fldChar w:fldCharType="separate"/>
        </w:r>
        <w:r>
          <w:t>30</w:t>
        </w:r>
        <w:r>
          <w:fldChar w:fldCharType="end"/>
        </w:r>
      </w:hyperlink>
    </w:p>
    <w:p>
      <w:pPr>
        <w:pStyle w:val="TOC2"/>
        <w:tabs>
          <w:tab w:val="right" w:leader="dot" w:pos="8306"/>
        </w:tabs>
      </w:pPr>
      <w:hyperlink w:anchor="_Toc20865" w:history="1">
        <w:r>
          <w:rPr>
            <w:rFonts w:ascii="仿宋" w:eastAsia="仿宋" w:hAnsi="仿宋" w:cs="仿宋" w:hint="eastAsia"/>
            <w:lang w:eastAsia="zh-CN"/>
          </w:rPr>
          <w:t>(一)、经济评价财务测算</w:t>
        </w:r>
        <w:r>
          <w:tab/>
        </w:r>
        <w:r>
          <w:fldChar w:fldCharType="begin"/>
        </w:r>
        <w:r>
          <w:instrText xml:space="preserve"> PAGEREF _Toc20865 \h </w:instrText>
        </w:r>
        <w:r>
          <w:fldChar w:fldCharType="separate"/>
        </w:r>
        <w:r>
          <w:t>30</w:t>
        </w:r>
        <w:r>
          <w:fldChar w:fldCharType="end"/>
        </w:r>
      </w:hyperlink>
    </w:p>
    <w:p>
      <w:pPr>
        <w:pStyle w:val="TOC2"/>
        <w:tabs>
          <w:tab w:val="right" w:leader="dot" w:pos="8306"/>
        </w:tabs>
      </w:pPr>
      <w:hyperlink w:anchor="_Toc25047" w:history="1">
        <w:r>
          <w:rPr>
            <w:rFonts w:ascii="仿宋" w:eastAsia="仿宋" w:hAnsi="仿宋" w:cs="仿宋" w:hint="eastAsia"/>
            <w:lang w:eastAsia="zh-CN"/>
          </w:rPr>
          <w:t>(二)、霍尔汽车点火系统项目盈利能力分析</w:t>
        </w:r>
        <w:r>
          <w:tab/>
        </w:r>
        <w:r>
          <w:fldChar w:fldCharType="begin"/>
        </w:r>
        <w:r>
          <w:instrText xml:space="preserve"> PAGEREF _Toc25047 \h </w:instrText>
        </w:r>
        <w:r>
          <w:fldChar w:fldCharType="separate"/>
        </w:r>
        <w:r>
          <w:t>31</w:t>
        </w:r>
        <w:r>
          <w:fldChar w:fldCharType="end"/>
        </w:r>
      </w:hyperlink>
    </w:p>
    <w:p>
      <w:pPr>
        <w:pStyle w:val="TOC1"/>
        <w:tabs>
          <w:tab w:val="right" w:leader="dot" w:pos="8306"/>
        </w:tabs>
      </w:pPr>
      <w:hyperlink w:anchor="_Toc11395" w:history="1">
        <w:r>
          <w:rPr>
            <w:rFonts w:ascii="仿宋" w:eastAsia="仿宋" w:hAnsi="仿宋" w:cs="仿宋" w:hint="eastAsia"/>
            <w:lang w:eastAsia="zh-CN"/>
          </w:rPr>
          <w:t>九、霍尔汽车点火系统项目人力资源培养与发展</w:t>
        </w:r>
        <w:r>
          <w:tab/>
        </w:r>
        <w:r>
          <w:fldChar w:fldCharType="begin"/>
        </w:r>
        <w:r>
          <w:instrText xml:space="preserve"> PAGEREF _Toc11395 \h </w:instrText>
        </w:r>
        <w:r>
          <w:fldChar w:fldCharType="separate"/>
        </w:r>
        <w:r>
          <w:t>32</w:t>
        </w:r>
        <w:r>
          <w:fldChar w:fldCharType="end"/>
        </w:r>
      </w:hyperlink>
    </w:p>
    <w:p>
      <w:pPr>
        <w:pStyle w:val="TOC2"/>
        <w:tabs>
          <w:tab w:val="right" w:leader="dot" w:pos="8306"/>
        </w:tabs>
      </w:pPr>
      <w:hyperlink w:anchor="_Toc11115" w:history="1">
        <w:r>
          <w:rPr>
            <w:rFonts w:ascii="仿宋" w:eastAsia="仿宋" w:hAnsi="仿宋" w:cs="仿宋" w:hint="eastAsia"/>
            <w:lang w:eastAsia="zh-CN"/>
          </w:rPr>
          <w:t>(一)、人才需求与规划</w:t>
        </w:r>
        <w:r>
          <w:tab/>
        </w:r>
        <w:r>
          <w:fldChar w:fldCharType="begin"/>
        </w:r>
        <w:r>
          <w:instrText xml:space="preserve"> PAGEREF _Toc11115 \h </w:instrText>
        </w:r>
        <w:r>
          <w:fldChar w:fldCharType="separate"/>
        </w:r>
        <w:r>
          <w:t>32</w:t>
        </w:r>
        <w:r>
          <w:fldChar w:fldCharType="end"/>
        </w:r>
      </w:hyperlink>
    </w:p>
    <w:p>
      <w:pPr>
        <w:pStyle w:val="TOC2"/>
        <w:tabs>
          <w:tab w:val="right" w:leader="dot" w:pos="8306"/>
        </w:tabs>
      </w:pPr>
      <w:hyperlink w:anchor="_Toc23581" w:history="1">
        <w:r>
          <w:rPr>
            <w:rFonts w:ascii="仿宋" w:eastAsia="仿宋" w:hAnsi="仿宋" w:cs="仿宋" w:hint="eastAsia"/>
            <w:lang w:eastAsia="zh-CN"/>
          </w:rPr>
          <w:t>(二)、培训与发展计划</w:t>
        </w:r>
        <w:r>
          <w:tab/>
        </w:r>
        <w:r>
          <w:fldChar w:fldCharType="begin"/>
        </w:r>
        <w:r>
          <w:instrText xml:space="preserve"> PAGEREF _Toc23581 \h </w:instrText>
        </w:r>
        <w:r>
          <w:fldChar w:fldCharType="separate"/>
        </w:r>
        <w:r>
          <w:t>32</w:t>
        </w:r>
        <w:r>
          <w:fldChar w:fldCharType="end"/>
        </w:r>
      </w:hyperlink>
    </w:p>
    <w:p>
      <w:pPr>
        <w:pStyle w:val="TOC1"/>
        <w:tabs>
          <w:tab w:val="right" w:leader="dot" w:pos="8306"/>
        </w:tabs>
      </w:pPr>
      <w:hyperlink w:anchor="_Toc9017" w:history="1">
        <w:r>
          <w:rPr>
            <w:rFonts w:ascii="仿宋" w:eastAsia="仿宋" w:hAnsi="仿宋" w:cs="仿宋" w:hint="eastAsia"/>
            <w:lang w:eastAsia="zh-CN"/>
          </w:rPr>
          <w:t>十、霍尔汽车点火系统项目计划安排</w:t>
        </w:r>
        <w:r>
          <w:tab/>
        </w:r>
        <w:r>
          <w:fldChar w:fldCharType="begin"/>
        </w:r>
        <w:r>
          <w:instrText xml:space="preserve"> PAGEREF _Toc9017 \h </w:instrText>
        </w:r>
        <w:r>
          <w:fldChar w:fldCharType="separate"/>
        </w:r>
        <w:r>
          <w:t>33</w:t>
        </w:r>
        <w:r>
          <w:fldChar w:fldCharType="end"/>
        </w:r>
      </w:hyperlink>
    </w:p>
    <w:p>
      <w:pPr>
        <w:pStyle w:val="TOC2"/>
        <w:tabs>
          <w:tab w:val="right" w:leader="dot" w:pos="8306"/>
        </w:tabs>
      </w:pPr>
      <w:hyperlink w:anchor="_Toc24060" w:history="1">
        <w:r>
          <w:rPr>
            <w:rFonts w:ascii="仿宋" w:eastAsia="仿宋" w:hAnsi="仿宋" w:cs="仿宋" w:hint="eastAsia"/>
            <w:lang w:eastAsia="zh-CN"/>
          </w:rPr>
          <w:t>(一)、建设周期</w:t>
        </w:r>
        <w:r>
          <w:tab/>
        </w:r>
        <w:r>
          <w:fldChar w:fldCharType="begin"/>
        </w:r>
        <w:r>
          <w:instrText xml:space="preserve"> PAGEREF _Toc24060 \h </w:instrText>
        </w:r>
        <w:r>
          <w:fldChar w:fldCharType="separate"/>
        </w:r>
        <w:r>
          <w:t>33</w:t>
        </w:r>
        <w:r>
          <w:fldChar w:fldCharType="end"/>
        </w:r>
      </w:hyperlink>
    </w:p>
    <w:p>
      <w:pPr>
        <w:pStyle w:val="TOC2"/>
        <w:tabs>
          <w:tab w:val="right" w:leader="dot" w:pos="8306"/>
        </w:tabs>
      </w:pPr>
      <w:hyperlink w:anchor="_Toc27231" w:history="1">
        <w:r>
          <w:rPr>
            <w:rFonts w:ascii="仿宋" w:eastAsia="仿宋" w:hAnsi="仿宋" w:cs="仿宋" w:hint="eastAsia"/>
            <w:lang w:eastAsia="zh-CN"/>
          </w:rPr>
          <w:t>(二)、建设进度</w:t>
        </w:r>
        <w:r>
          <w:tab/>
        </w:r>
        <w:r>
          <w:fldChar w:fldCharType="begin"/>
        </w:r>
        <w:r>
          <w:instrText xml:space="preserve"> PAGEREF _Toc27231 \h </w:instrText>
        </w:r>
        <w:r>
          <w:fldChar w:fldCharType="separate"/>
        </w:r>
        <w:r>
          <w:t>34</w:t>
        </w:r>
        <w:r>
          <w:fldChar w:fldCharType="end"/>
        </w:r>
      </w:hyperlink>
    </w:p>
    <w:p>
      <w:pPr>
        <w:pStyle w:val="TOC2"/>
        <w:tabs>
          <w:tab w:val="right" w:leader="dot" w:pos="8306"/>
        </w:tabs>
      </w:pPr>
      <w:hyperlink w:anchor="_Toc2145" w:history="1">
        <w:r>
          <w:rPr>
            <w:rFonts w:ascii="仿宋" w:eastAsia="仿宋" w:hAnsi="仿宋" w:cs="仿宋" w:hint="eastAsia"/>
            <w:lang w:eastAsia="zh-CN"/>
          </w:rPr>
          <w:t>(三)、进度安排注意事项</w:t>
        </w:r>
        <w:r>
          <w:tab/>
        </w:r>
        <w:r>
          <w:fldChar w:fldCharType="begin"/>
        </w:r>
        <w:r>
          <w:instrText xml:space="preserve"> PAGEREF _Toc2145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67" w:history="1">
        <w:r>
          <w:rPr>
            <w:rFonts w:ascii="仿宋" w:eastAsia="仿宋" w:hAnsi="仿宋" w:cs="仿宋" w:hint="eastAsia"/>
            <w:lang w:eastAsia="zh-CN"/>
          </w:rPr>
          <w:t>(四)、人力资源配置</w:t>
        </w:r>
        <w:r>
          <w:tab/>
        </w:r>
        <w:r>
          <w:fldChar w:fldCharType="begin"/>
        </w:r>
        <w:r>
          <w:instrText xml:space="preserve"> PAGEREF _Toc14667 \h </w:instrText>
        </w:r>
        <w:r>
          <w:fldChar w:fldCharType="separate"/>
        </w:r>
        <w:r>
          <w:t>36</w:t>
        </w:r>
        <w:r>
          <w:fldChar w:fldCharType="end"/>
        </w:r>
      </w:hyperlink>
    </w:p>
    <w:p>
      <w:pPr>
        <w:pStyle w:val="TOC1"/>
        <w:tabs>
          <w:tab w:val="right" w:leader="dot" w:pos="8306"/>
        </w:tabs>
      </w:pPr>
      <w:hyperlink w:anchor="_Toc18538" w:history="1">
        <w:r>
          <w:rPr>
            <w:rFonts w:ascii="仿宋" w:eastAsia="仿宋" w:hAnsi="仿宋" w:cs="仿宋" w:hint="eastAsia"/>
            <w:lang w:eastAsia="zh-CN"/>
          </w:rPr>
          <w:t>十一、霍尔汽车点火系统项目投资规划</w:t>
        </w:r>
        <w:r>
          <w:tab/>
        </w:r>
        <w:r>
          <w:fldChar w:fldCharType="begin"/>
        </w:r>
        <w:r>
          <w:instrText xml:space="preserve"> PAGEREF _Toc18538 \h </w:instrText>
        </w:r>
        <w:r>
          <w:fldChar w:fldCharType="separate"/>
        </w:r>
        <w:r>
          <w:t>37</w:t>
        </w:r>
        <w:r>
          <w:fldChar w:fldCharType="end"/>
        </w:r>
      </w:hyperlink>
    </w:p>
    <w:p>
      <w:pPr>
        <w:pStyle w:val="TOC2"/>
        <w:tabs>
          <w:tab w:val="right" w:leader="dot" w:pos="8306"/>
        </w:tabs>
      </w:pPr>
      <w:hyperlink w:anchor="_Toc11621" w:history="1">
        <w:r>
          <w:rPr>
            <w:rFonts w:ascii="仿宋" w:eastAsia="仿宋" w:hAnsi="仿宋" w:cs="仿宋" w:hint="eastAsia"/>
            <w:lang w:eastAsia="zh-CN"/>
          </w:rPr>
          <w:t>(一)、霍尔汽车点火系统项目总投资估算</w:t>
        </w:r>
        <w:r>
          <w:tab/>
        </w:r>
        <w:r>
          <w:fldChar w:fldCharType="begin"/>
        </w:r>
        <w:r>
          <w:instrText xml:space="preserve"> PAGEREF _Toc11621 \h </w:instrText>
        </w:r>
        <w:r>
          <w:fldChar w:fldCharType="separate"/>
        </w:r>
        <w:r>
          <w:t>37</w:t>
        </w:r>
        <w:r>
          <w:fldChar w:fldCharType="end"/>
        </w:r>
      </w:hyperlink>
    </w:p>
    <w:p>
      <w:pPr>
        <w:pStyle w:val="TOC2"/>
        <w:tabs>
          <w:tab w:val="right" w:leader="dot" w:pos="8306"/>
        </w:tabs>
      </w:pPr>
      <w:hyperlink w:anchor="_Toc8092" w:history="1">
        <w:r>
          <w:rPr>
            <w:rFonts w:ascii="仿宋" w:eastAsia="仿宋" w:hAnsi="仿宋" w:cs="仿宋" w:hint="eastAsia"/>
            <w:lang w:eastAsia="zh-CN"/>
          </w:rPr>
          <w:t>(二)、资金筹措</w:t>
        </w:r>
        <w:r>
          <w:tab/>
        </w:r>
        <w:r>
          <w:fldChar w:fldCharType="begin"/>
        </w:r>
        <w:r>
          <w:instrText xml:space="preserve"> PAGEREF _Toc8092 \h </w:instrText>
        </w:r>
        <w:r>
          <w:fldChar w:fldCharType="separate"/>
        </w:r>
        <w:r>
          <w:t>39</w:t>
        </w:r>
        <w:r>
          <w:fldChar w:fldCharType="end"/>
        </w:r>
      </w:hyperlink>
    </w:p>
    <w:p>
      <w:pPr>
        <w:pStyle w:val="TOC1"/>
        <w:tabs>
          <w:tab w:val="right" w:leader="dot" w:pos="8306"/>
        </w:tabs>
      </w:pPr>
      <w:hyperlink w:anchor="_Toc7409" w:history="1">
        <w:r>
          <w:rPr>
            <w:rFonts w:ascii="仿宋" w:eastAsia="仿宋" w:hAnsi="仿宋" w:cs="仿宋" w:hint="eastAsia"/>
            <w:lang w:eastAsia="zh-CN"/>
          </w:rPr>
          <w:t>十二、霍尔汽车点火系统项目风险管理</w:t>
        </w:r>
        <w:r>
          <w:tab/>
        </w:r>
        <w:r>
          <w:fldChar w:fldCharType="begin"/>
        </w:r>
        <w:r>
          <w:instrText xml:space="preserve"> PAGEREF _Toc7409 \h </w:instrText>
        </w:r>
        <w:r>
          <w:fldChar w:fldCharType="separate"/>
        </w:r>
        <w:r>
          <w:t>39</w:t>
        </w:r>
        <w:r>
          <w:fldChar w:fldCharType="end"/>
        </w:r>
      </w:hyperlink>
    </w:p>
    <w:p>
      <w:pPr>
        <w:pStyle w:val="TOC2"/>
        <w:tabs>
          <w:tab w:val="right" w:leader="dot" w:pos="8306"/>
        </w:tabs>
      </w:pPr>
      <w:hyperlink w:anchor="_Toc17076" w:history="1">
        <w:r>
          <w:rPr>
            <w:rFonts w:ascii="仿宋" w:eastAsia="仿宋" w:hAnsi="仿宋" w:cs="仿宋" w:hint="eastAsia"/>
            <w:lang w:eastAsia="zh-CN"/>
          </w:rPr>
          <w:t>(一)、风险识别与评估</w:t>
        </w:r>
        <w:r>
          <w:tab/>
        </w:r>
        <w:r>
          <w:fldChar w:fldCharType="begin"/>
        </w:r>
        <w:r>
          <w:instrText xml:space="preserve"> PAGEREF _Toc17076 \h </w:instrText>
        </w:r>
        <w:r>
          <w:fldChar w:fldCharType="separate"/>
        </w:r>
        <w:r>
          <w:t>39</w:t>
        </w:r>
        <w:r>
          <w:fldChar w:fldCharType="end"/>
        </w:r>
      </w:hyperlink>
    </w:p>
    <w:p>
      <w:pPr>
        <w:pStyle w:val="TOC2"/>
        <w:tabs>
          <w:tab w:val="right" w:leader="dot" w:pos="8306"/>
        </w:tabs>
      </w:pPr>
      <w:hyperlink w:anchor="_Toc27417" w:history="1">
        <w:r>
          <w:rPr>
            <w:rFonts w:ascii="仿宋" w:eastAsia="仿宋" w:hAnsi="仿宋" w:cs="仿宋" w:hint="eastAsia"/>
            <w:lang w:eastAsia="zh-CN"/>
          </w:rPr>
          <w:t>(二)、风险应对策略</w:t>
        </w:r>
        <w:r>
          <w:tab/>
        </w:r>
        <w:r>
          <w:fldChar w:fldCharType="begin"/>
        </w:r>
        <w:r>
          <w:instrText xml:space="preserve"> PAGEREF _Toc27417 \h </w:instrText>
        </w:r>
        <w:r>
          <w:fldChar w:fldCharType="separate"/>
        </w:r>
        <w:r>
          <w:t>40</w:t>
        </w:r>
        <w:r>
          <w:fldChar w:fldCharType="end"/>
        </w:r>
      </w:hyperlink>
    </w:p>
    <w:p>
      <w:pPr>
        <w:pStyle w:val="TOC2"/>
        <w:tabs>
          <w:tab w:val="right" w:leader="dot" w:pos="8306"/>
        </w:tabs>
      </w:pPr>
      <w:hyperlink w:anchor="_Toc3082" w:history="1">
        <w:r>
          <w:rPr>
            <w:rFonts w:ascii="仿宋" w:eastAsia="仿宋" w:hAnsi="仿宋" w:cs="仿宋" w:hint="eastAsia"/>
            <w:lang w:eastAsia="zh-CN"/>
          </w:rPr>
          <w:t>(三)、风险监控与控制</w:t>
        </w:r>
        <w:r>
          <w:tab/>
        </w:r>
        <w:r>
          <w:fldChar w:fldCharType="begin"/>
        </w:r>
        <w:r>
          <w:instrText xml:space="preserve"> PAGEREF _Toc3082 \h </w:instrText>
        </w:r>
        <w:r>
          <w:fldChar w:fldCharType="separate"/>
        </w:r>
        <w:r>
          <w:t>42</w:t>
        </w:r>
        <w:r>
          <w:fldChar w:fldCharType="end"/>
        </w:r>
      </w:hyperlink>
    </w:p>
    <w:p>
      <w:pPr>
        <w:pStyle w:val="TOC1"/>
        <w:tabs>
          <w:tab w:val="right" w:leader="dot" w:pos="8306"/>
        </w:tabs>
      </w:pPr>
      <w:hyperlink w:anchor="_Toc25927" w:history="1">
        <w:r>
          <w:rPr>
            <w:rFonts w:ascii="仿宋" w:eastAsia="仿宋" w:hAnsi="仿宋" w:cs="仿宋" w:hint="eastAsia"/>
            <w:lang w:eastAsia="zh-CN"/>
          </w:rPr>
          <w:t>十三、霍尔汽车点火系统项目变更管理</w:t>
        </w:r>
        <w:r>
          <w:tab/>
        </w:r>
        <w:r>
          <w:fldChar w:fldCharType="begin"/>
        </w:r>
        <w:r>
          <w:instrText xml:space="preserve"> PAGEREF _Toc25927 \h </w:instrText>
        </w:r>
        <w:r>
          <w:fldChar w:fldCharType="separate"/>
        </w:r>
        <w:r>
          <w:t>43</w:t>
        </w:r>
        <w:r>
          <w:fldChar w:fldCharType="end"/>
        </w:r>
      </w:hyperlink>
    </w:p>
    <w:p>
      <w:pPr>
        <w:pStyle w:val="TOC2"/>
        <w:tabs>
          <w:tab w:val="right" w:leader="dot" w:pos="8306"/>
        </w:tabs>
      </w:pPr>
      <w:hyperlink w:anchor="_Toc17935" w:history="1">
        <w:r>
          <w:rPr>
            <w:rFonts w:ascii="仿宋" w:eastAsia="仿宋" w:hAnsi="仿宋" w:cs="仿宋" w:hint="eastAsia"/>
            <w:lang w:eastAsia="zh-CN"/>
          </w:rPr>
          <w:t>(一)、变更申请与评估</w:t>
        </w:r>
        <w:r>
          <w:tab/>
        </w:r>
        <w:r>
          <w:fldChar w:fldCharType="begin"/>
        </w:r>
        <w:r>
          <w:instrText xml:space="preserve"> PAGEREF _Toc17935 \h </w:instrText>
        </w:r>
        <w:r>
          <w:fldChar w:fldCharType="separate"/>
        </w:r>
        <w:r>
          <w:t>43</w:t>
        </w:r>
        <w:r>
          <w:fldChar w:fldCharType="end"/>
        </w:r>
      </w:hyperlink>
    </w:p>
    <w:p>
      <w:pPr>
        <w:pStyle w:val="TOC2"/>
        <w:tabs>
          <w:tab w:val="right" w:leader="dot" w:pos="8306"/>
        </w:tabs>
      </w:pPr>
      <w:hyperlink w:anchor="_Toc15405" w:history="1">
        <w:r>
          <w:rPr>
            <w:rFonts w:ascii="仿宋" w:eastAsia="仿宋" w:hAnsi="仿宋" w:cs="仿宋" w:hint="eastAsia"/>
            <w:lang w:eastAsia="zh-CN"/>
          </w:rPr>
          <w:t>(二)、变更实施与控制</w:t>
        </w:r>
        <w:r>
          <w:tab/>
        </w:r>
        <w:r>
          <w:fldChar w:fldCharType="begin"/>
        </w:r>
        <w:r>
          <w:instrText xml:space="preserve"> PAGEREF _Toc15405 \h </w:instrText>
        </w:r>
        <w:r>
          <w:fldChar w:fldCharType="separate"/>
        </w:r>
        <w:r>
          <w:t>44</w:t>
        </w:r>
        <w:r>
          <w:fldChar w:fldCharType="end"/>
        </w:r>
      </w:hyperlink>
    </w:p>
    <w:p>
      <w:pPr>
        <w:pStyle w:val="TOC1"/>
        <w:tabs>
          <w:tab w:val="right" w:leader="dot" w:pos="8306"/>
        </w:tabs>
      </w:pPr>
      <w:hyperlink w:anchor="_Toc13990" w:history="1">
        <w:r>
          <w:rPr>
            <w:rFonts w:ascii="仿宋" w:eastAsia="仿宋" w:hAnsi="仿宋" w:cs="仿宋" w:hint="eastAsia"/>
            <w:lang w:eastAsia="zh-CN"/>
          </w:rPr>
          <w:t>十四、营销与推广策略</w:t>
        </w:r>
        <w:r>
          <w:tab/>
        </w:r>
        <w:r>
          <w:fldChar w:fldCharType="begin"/>
        </w:r>
        <w:r>
          <w:instrText xml:space="preserve"> PAGEREF _Toc13990 \h </w:instrText>
        </w:r>
        <w:r>
          <w:fldChar w:fldCharType="separate"/>
        </w:r>
        <w:r>
          <w:t>45</w:t>
        </w:r>
        <w:r>
          <w:fldChar w:fldCharType="end"/>
        </w:r>
      </w:hyperlink>
    </w:p>
    <w:p>
      <w:pPr>
        <w:pStyle w:val="TOC2"/>
        <w:tabs>
          <w:tab w:val="right" w:leader="dot" w:pos="8306"/>
        </w:tabs>
      </w:pPr>
      <w:hyperlink w:anchor="_Toc32302" w:history="1">
        <w:r>
          <w:rPr>
            <w:rFonts w:ascii="仿宋" w:eastAsia="仿宋" w:hAnsi="仿宋" w:cs="仿宋" w:hint="eastAsia"/>
            <w:lang w:eastAsia="zh-CN"/>
          </w:rPr>
          <w:t>(一)、产品/服务定位与特点</w:t>
        </w:r>
        <w:r>
          <w:tab/>
        </w:r>
        <w:r>
          <w:fldChar w:fldCharType="begin"/>
        </w:r>
        <w:r>
          <w:instrText xml:space="preserve"> PAGEREF _Toc32302 \h </w:instrText>
        </w:r>
        <w:r>
          <w:fldChar w:fldCharType="separate"/>
        </w:r>
        <w:r>
          <w:t>45</w:t>
        </w:r>
        <w:r>
          <w:fldChar w:fldCharType="end"/>
        </w:r>
      </w:hyperlink>
    </w:p>
    <w:p>
      <w:pPr>
        <w:pStyle w:val="TOC2"/>
        <w:tabs>
          <w:tab w:val="right" w:leader="dot" w:pos="8306"/>
        </w:tabs>
      </w:pPr>
      <w:hyperlink w:anchor="_Toc23152" w:history="1">
        <w:r>
          <w:rPr>
            <w:rFonts w:ascii="仿宋" w:eastAsia="仿宋" w:hAnsi="仿宋" w:cs="仿宋" w:hint="eastAsia"/>
            <w:lang w:eastAsia="zh-CN"/>
          </w:rPr>
          <w:t>(二)、市场定位与竞争分析</w:t>
        </w:r>
        <w:r>
          <w:tab/>
        </w:r>
        <w:r>
          <w:fldChar w:fldCharType="begin"/>
        </w:r>
        <w:r>
          <w:instrText xml:space="preserve"> PAGEREF _Toc23152 \h </w:instrText>
        </w:r>
        <w:r>
          <w:fldChar w:fldCharType="separate"/>
        </w:r>
        <w:r>
          <w:t>46</w:t>
        </w:r>
        <w:r>
          <w:fldChar w:fldCharType="end"/>
        </w:r>
      </w:hyperlink>
    </w:p>
    <w:p>
      <w:pPr>
        <w:pStyle w:val="TOC2"/>
        <w:tabs>
          <w:tab w:val="right" w:leader="dot" w:pos="8306"/>
        </w:tabs>
      </w:pPr>
      <w:hyperlink w:anchor="_Toc26123" w:history="1">
        <w:r>
          <w:rPr>
            <w:rFonts w:ascii="仿宋" w:eastAsia="仿宋" w:hAnsi="仿宋" w:cs="仿宋" w:hint="eastAsia"/>
            <w:lang w:eastAsia="zh-CN"/>
          </w:rPr>
          <w:t>(三)、营销渠道与策略</w:t>
        </w:r>
        <w:r>
          <w:tab/>
        </w:r>
        <w:r>
          <w:fldChar w:fldCharType="begin"/>
        </w:r>
        <w:r>
          <w:instrText xml:space="preserve"> PAGEREF _Toc26123 \h </w:instrText>
        </w:r>
        <w:r>
          <w:fldChar w:fldCharType="separate"/>
        </w:r>
        <w:r>
          <w:t>47</w:t>
        </w:r>
        <w:r>
          <w:fldChar w:fldCharType="end"/>
        </w:r>
      </w:hyperlink>
    </w:p>
    <w:p>
      <w:pPr>
        <w:pStyle w:val="TOC2"/>
        <w:tabs>
          <w:tab w:val="right" w:leader="dot" w:pos="8306"/>
        </w:tabs>
      </w:pPr>
      <w:hyperlink w:anchor="_Toc30527" w:history="1">
        <w:r>
          <w:rPr>
            <w:rFonts w:ascii="仿宋" w:eastAsia="仿宋" w:hAnsi="仿宋" w:cs="仿宋" w:hint="eastAsia"/>
            <w:lang w:eastAsia="zh-CN"/>
          </w:rPr>
          <w:t>(四)、推广与宣传活动</w:t>
        </w:r>
        <w:r>
          <w:tab/>
        </w:r>
        <w:r>
          <w:fldChar w:fldCharType="begin"/>
        </w:r>
        <w:r>
          <w:instrText xml:space="preserve"> PAGEREF _Toc30527 \h </w:instrText>
        </w:r>
        <w:r>
          <w:fldChar w:fldCharType="separate"/>
        </w:r>
        <w:r>
          <w:t>48</w:t>
        </w:r>
        <w:r>
          <w:fldChar w:fldCharType="end"/>
        </w:r>
      </w:hyperlink>
    </w:p>
    <w:p>
      <w:pPr>
        <w:pStyle w:val="TOC1"/>
        <w:tabs>
          <w:tab w:val="right" w:leader="dot" w:pos="8306"/>
        </w:tabs>
      </w:pPr>
      <w:hyperlink w:anchor="_Toc10244" w:history="1">
        <w:r>
          <w:rPr>
            <w:rFonts w:ascii="仿宋" w:eastAsia="仿宋" w:hAnsi="仿宋" w:cs="仿宋" w:hint="eastAsia"/>
            <w:lang w:eastAsia="zh-CN"/>
          </w:rPr>
          <w:t>十五、霍尔汽车点火系统项目治理与监督</w:t>
        </w:r>
        <w:r>
          <w:tab/>
        </w:r>
        <w:r>
          <w:fldChar w:fldCharType="begin"/>
        </w:r>
        <w:r>
          <w:instrText xml:space="preserve"> PAGEREF _Toc10244 \h </w:instrText>
        </w:r>
        <w:r>
          <w:fldChar w:fldCharType="separate"/>
        </w:r>
        <w:r>
          <w:t>54</w:t>
        </w:r>
        <w:r>
          <w:fldChar w:fldCharType="end"/>
        </w:r>
      </w:hyperlink>
    </w:p>
    <w:p>
      <w:pPr>
        <w:pStyle w:val="TOC2"/>
        <w:tabs>
          <w:tab w:val="right" w:leader="dot" w:pos="8306"/>
        </w:tabs>
      </w:pPr>
      <w:hyperlink w:anchor="_Toc10055" w:history="1">
        <w:r>
          <w:rPr>
            <w:rFonts w:ascii="仿宋" w:eastAsia="仿宋" w:hAnsi="仿宋" w:cs="仿宋" w:hint="eastAsia"/>
            <w:lang w:eastAsia="zh-CN"/>
          </w:rPr>
          <w:t>(一)、霍尔汽车点火系统项目治理结构</w:t>
        </w:r>
        <w:r>
          <w:tab/>
        </w:r>
        <w:r>
          <w:fldChar w:fldCharType="begin"/>
        </w:r>
        <w:r>
          <w:instrText xml:space="preserve"> PAGEREF _Toc10055 \h </w:instrText>
        </w:r>
        <w:r>
          <w:fldChar w:fldCharType="separate"/>
        </w:r>
        <w:r>
          <w:t>54</w:t>
        </w:r>
        <w:r>
          <w:fldChar w:fldCharType="end"/>
        </w:r>
      </w:hyperlink>
    </w:p>
    <w:p>
      <w:pPr>
        <w:pStyle w:val="TOC2"/>
        <w:tabs>
          <w:tab w:val="right" w:leader="dot" w:pos="8306"/>
        </w:tabs>
      </w:pPr>
      <w:hyperlink w:anchor="_Toc30908" w:history="1">
        <w:r>
          <w:rPr>
            <w:rFonts w:ascii="仿宋" w:eastAsia="仿宋" w:hAnsi="仿宋" w:cs="仿宋" w:hint="eastAsia"/>
            <w:lang w:eastAsia="zh-CN"/>
          </w:rPr>
          <w:t>(二)、监督与审计</w:t>
        </w:r>
        <w:r>
          <w:tab/>
        </w:r>
        <w:r>
          <w:fldChar w:fldCharType="begin"/>
        </w:r>
        <w:r>
          <w:instrText xml:space="preserve"> PAGEREF _Toc30908 \h </w:instrText>
        </w:r>
        <w:r>
          <w:fldChar w:fldCharType="separate"/>
        </w:r>
        <w:r>
          <w:t>55</w:t>
        </w:r>
        <w:r>
          <w:fldChar w:fldCharType="end"/>
        </w:r>
      </w:hyperlink>
    </w:p>
    <w:p>
      <w:pPr>
        <w:pStyle w:val="TOC1"/>
        <w:tabs>
          <w:tab w:val="right" w:leader="dot" w:pos="8306"/>
        </w:tabs>
      </w:pPr>
      <w:hyperlink w:anchor="_Toc19150" w:history="1">
        <w:r>
          <w:rPr>
            <w:rFonts w:ascii="仿宋" w:eastAsia="仿宋" w:hAnsi="仿宋" w:cs="仿宋" w:hint="eastAsia"/>
            <w:lang w:eastAsia="zh-CN"/>
          </w:rPr>
          <w:t>十六、利益相关者分析与沟通计划</w:t>
        </w:r>
        <w:r>
          <w:tab/>
        </w:r>
        <w:r>
          <w:fldChar w:fldCharType="begin"/>
        </w:r>
        <w:r>
          <w:instrText xml:space="preserve"> PAGEREF _Toc19150 \h </w:instrText>
        </w:r>
        <w:r>
          <w:fldChar w:fldCharType="separate"/>
        </w:r>
        <w:r>
          <w:t>57</w:t>
        </w:r>
        <w:r>
          <w:fldChar w:fldCharType="end"/>
        </w:r>
      </w:hyperlink>
    </w:p>
    <w:p>
      <w:pPr>
        <w:pStyle w:val="TOC2"/>
        <w:tabs>
          <w:tab w:val="right" w:leader="dot" w:pos="8306"/>
        </w:tabs>
      </w:pPr>
      <w:hyperlink w:anchor="_Toc9394" w:history="1">
        <w:r>
          <w:rPr>
            <w:rFonts w:ascii="仿宋" w:eastAsia="仿宋" w:hAnsi="仿宋" w:cs="仿宋" w:hint="eastAsia"/>
            <w:lang w:eastAsia="zh-CN"/>
          </w:rPr>
          <w:t>(一)、利益相关者分析</w:t>
        </w:r>
        <w:r>
          <w:tab/>
        </w:r>
        <w:r>
          <w:fldChar w:fldCharType="begin"/>
        </w:r>
        <w:r>
          <w:instrText xml:space="preserve"> PAGEREF _Toc9394 \h </w:instrText>
        </w:r>
        <w:r>
          <w:fldChar w:fldCharType="separate"/>
        </w:r>
        <w:r>
          <w:t>57</w:t>
        </w:r>
        <w:r>
          <w:fldChar w:fldCharType="end"/>
        </w:r>
      </w:hyperlink>
    </w:p>
    <w:p>
      <w:pPr>
        <w:pStyle w:val="TOC2"/>
        <w:tabs>
          <w:tab w:val="right" w:leader="dot" w:pos="8306"/>
        </w:tabs>
      </w:pPr>
      <w:hyperlink w:anchor="_Toc31850" w:history="1">
        <w:r>
          <w:rPr>
            <w:rFonts w:ascii="仿宋" w:eastAsia="仿宋" w:hAnsi="仿宋" w:cs="仿宋" w:hint="eastAsia"/>
            <w:lang w:eastAsia="zh-CN"/>
          </w:rPr>
          <w:t>(二)、沟通计划</w:t>
        </w:r>
        <w:r>
          <w:tab/>
        </w:r>
        <w:r>
          <w:fldChar w:fldCharType="begin"/>
        </w:r>
        <w:r>
          <w:instrText xml:space="preserve"> PAGEREF _Toc31850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4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84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霍尔汽车点火系统项目的技术管理特点体现在其创新导向。通过引入最先进的技术趋势和解决方案，霍尔汽车点火系统项目致力于提升科技含量、提高质量和效率水平。这意味着我们将采用最新的工具和方法，确保霍尔汽车点火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霍尔汽车点火系统项目技术管理的显著特征。通过整合不同领域的技术资源，我们实现了跨学科的协同工作。这有助于优化技术架构，提高整体效能。此外，整合性策略还促进了不同技术团队之间的紧密沟通和高效合作，确保霍尔汽车点火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霍尔汽车点火系统项目所采用的技术。通过不断优化技术方案，霍尔汽车点火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霍尔汽车点火系统项目团队将在霍尔汽车点火系统项目初期识别可能的技术风险，并采取相应的预防和应对措施。通过建立健全的风险评估机制，霍尔汽车点火系统项目能够在实施过程中及时发现并解决潜在的技术问题，保障霍尔汽车点火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霍尔汽车点火系统项目中，技术将成为霍尔汽车点火系统项目成功的有力支持。这一深度剖析揭示了技术管理在霍尔汽车点火系统项目实施中的关键作用，为霍尔汽车点火系统项目的技术基础奠定了坚实的基础。</w:t>
      </w:r>
    </w:p>
    <w:p>
      <w:pPr>
        <w:pStyle w:val="Heading2"/>
        <w:ind w:firstLine="560" w:firstLineChars="200"/>
        <w:rPr>
          <w:rFonts w:ascii="仿宋" w:eastAsia="仿宋" w:hAnsi="仿宋" w:cs="仿宋" w:hint="eastAsia"/>
          <w:sz w:val="28"/>
          <w:lang w:eastAsia="zh-CN"/>
        </w:rPr>
      </w:pPr>
      <w:bookmarkStart w:id="4" w:name="_Toc23058"/>
      <w:r>
        <w:rPr>
          <w:rFonts w:ascii="仿宋" w:eastAsia="仿宋" w:hAnsi="仿宋" w:cs="仿宋" w:hint="eastAsia"/>
          <w:sz w:val="28"/>
          <w:lang w:eastAsia="zh-CN"/>
        </w:rPr>
        <w:t>(二)、霍尔汽车点火系统项目工艺技术设计方案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霍尔汽车点火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霍尔汽车点火系统项目将严格按照相关行业规范要求进行组织。通过有效控制产品质量，霍尔汽车点火系统项目将致力于为顾客提供优质的霍尔汽车点火系统项目产品和良好的服务。这体现了霍尔汽车点火系统项目对于生产活动合规性和质量标准的高度重视，为霍尔汽车点火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霍尔汽车点火系统项目注重生态效益和清洁生产原则。霍尔汽车点火系统项目建设将紧密结合地方特色经济发展，与社会经济发展规划和区域环境保护规划方案相协调一致。通过与当地区域自然生态系统的结合，霍尔汽车点火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霍尔汽车点火系统项目产品具有多样化的客户需求和个性化的特点。因此，霍尔汽车点火系统项目产品规格品种多样，且单批生产数量较小。为满足这一特点，霍尔汽车点火系统项目承办单位将建设先进的柔性制造生产线。通过广泛应用柔性制造技术，霍尔汽车点火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霍尔汽车点火系统项目采用的技术具有较高的技术含量和自动化水平，处于国内先进水平。这一技术选用不仅体现了对生产效率、质量和环境友好性的高标准要求，同时为霍尔汽车点火系统项目的可持续发展奠定了坚实的基础。</w:t>
      </w:r>
    </w:p>
    <w:p>
      <w:pPr>
        <w:pStyle w:val="Heading2"/>
        <w:ind w:firstLine="560" w:firstLineChars="200"/>
        <w:rPr>
          <w:rFonts w:ascii="仿宋" w:eastAsia="仿宋" w:hAnsi="仿宋" w:cs="仿宋" w:hint="eastAsia"/>
          <w:sz w:val="28"/>
          <w:lang w:eastAsia="zh-CN"/>
        </w:rPr>
      </w:pPr>
      <w:bookmarkStart w:id="5" w:name="_Toc2559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为确保霍尔汽车点火系统项目的高效生产和技术实施，我们制定了一套精心设计的设备选型方案，以满足霍尔汽车点火系统项目生产、质量和环保的要求。该方案的主要特点如下：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霍尔汽车点火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针对霍尔汽车点火系统项目产品的多样性和小批量生产的特点，我们将建设柔性制造生产线。通过在设备选型中考虑柔性制造技术，可以灵活应对不同产品规格和生产需求，实现生产线的高度灵活性和适应性。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22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1535"/>
      <w:r>
        <w:rPr>
          <w:rFonts w:ascii="仿宋" w:eastAsia="仿宋" w:hAnsi="仿宋" w:cs="仿宋" w:hint="eastAsia"/>
          <w:lang w:eastAsia="zh-CN"/>
        </w:rPr>
        <w:t>(一)、霍尔汽车点火系统行业分析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霍尔汽车点火系统行业一直以来都是市场的关注焦点。行业内的发展趋势、竞争态势以及潜在机会都对霍尔汽车点火系统项目的推进产生深远的影响。通过深入研究行业的整体概貌，我们将更好地理解行业的核心特征，为霍尔汽车点火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霍尔汽车点火系统行业，技术一直是推动创新和发展的关键因素。我们将对当前技术趋势进行详尽分析，包括但不限于人工智能、大数据应用、先进制造技术等。这有助于霍尔汽车点火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霍尔汽车点火系统项目成功的基础。我们将对主要竞争对手进行深入研究，包括其市场份额、产品特点、市场定位等。通过全面了解竞争对手的优势和劣势，霍尔汽车点火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9699"/>
      <w:r>
        <w:rPr>
          <w:rFonts w:ascii="仿宋" w:eastAsia="仿宋" w:hAnsi="仿宋" w:cs="仿宋" w:hint="eastAsia"/>
          <w:sz w:val="28"/>
          <w:lang w:eastAsia="zh-CN"/>
        </w:rPr>
        <w:t>(二)、霍尔汽车点火系统市场分析预测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霍尔汽车点火系统市场未来的增长趋势。这包括市场的整体规模、各细分领域的发展趋势等。霍尔汽车点火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霍尔汽车点火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霍尔汽车点火系统项目实施过程中需要充分考虑的因素。我们将对市场风险进行全面评估，包括但不限于政策法规风险、市场竞争风险、技术变革风险等。通过对潜在风险的深入分析，霍尔汽车点火系统项目可以制定相应的风险缓解策略，降低不确定性对霍尔汽车点火系统项目的影响。</w:t>
      </w:r>
    </w:p>
    <w:p>
      <w:pPr>
        <w:pStyle w:val="Heading1"/>
        <w:ind w:firstLine="560" w:firstLineChars="200"/>
        <w:rPr>
          <w:rFonts w:ascii="仿宋" w:eastAsia="仿宋" w:hAnsi="仿宋" w:cs="仿宋" w:hint="eastAsia"/>
          <w:sz w:val="28"/>
          <w:lang w:eastAsia="zh-CN"/>
        </w:rPr>
      </w:pPr>
      <w:bookmarkStart w:id="9" w:name="_Toc29309"/>
      <w:r>
        <w:rPr>
          <w:rFonts w:ascii="仿宋" w:eastAsia="仿宋" w:hAnsi="仿宋" w:cs="仿宋" w:hint="eastAsia"/>
          <w:sz w:val="28"/>
          <w:lang w:eastAsia="zh-CN"/>
        </w:rPr>
        <w:t>三、霍尔汽车点火系统项目绩效评估</w:t>
      </w:r>
      <w:bookmarkEnd w:id="9"/>
    </w:p>
    <w:p>
      <w:pPr>
        <w:pStyle w:val="Heading2"/>
        <w:rPr>
          <w:rFonts w:ascii="仿宋" w:eastAsia="仿宋" w:hAnsi="仿宋" w:cs="仿宋" w:hint="eastAsia"/>
          <w:lang w:eastAsia="zh-CN"/>
        </w:rPr>
      </w:pPr>
      <w:bookmarkStart w:id="10" w:name="_Toc896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霍尔汽车点火系统项目中，我们设计了一套全面的绩效评估指标，以确保霍尔汽车点火系统项目的可控和成功交付。这些指标跨足霍尔汽车点火系统项目目标、成本、进度和质量等多个维度，为我们提供了全面洞察霍尔汽车点火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霍尔汽车点火系统项目目标达成率是我们关注的首要指标。我们设定了明确的目标，并通过定期监测和评估，迅速发现并应对潜在的目标偏差。这为霍尔汽车点火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成本绩效是另一个核心关注点。通过实际成本与预算成本的对比分析，我们深入了解成本差异的原因，及时调整资源分配，保持霍尔汽车点火系统项目在经济效益方面的合理水平。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霍尔汽车点火系统项目进度作为关键的绩效指标之一，得到了精心的关注。我们制定了详细的霍尔汽车点火系统项目进度计划，并设立了进度符合度指标，确保实际进度与计划进度保持一致。这使我们能够快速发现和解决潜在的进度问题，保持霍尔汽车点火系统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霍尔汽车点火系统项目绩效的不可或缺的一环。我们引入了一系列的质量标准和客户满意度指标，以确保霍尔汽车点火系统项目交付的成果在质量上达到或超越预期水平。通过持续监测这些指标，我们努力提升霍尔汽车点火系统项目整体质量水平，为霍尔汽车点火系统项目的成功交付提供有力保障。通过这些科学且全面的绩效评估，我们能够更好地引导霍尔汽车点火系统项目的持续改进，确保霍尔汽车点火系统项目目标的顺利达成。</w:t>
      </w:r>
    </w:p>
    <w:p>
      <w:pPr>
        <w:pStyle w:val="Heading2"/>
        <w:ind w:firstLine="560" w:firstLineChars="200"/>
        <w:rPr>
          <w:rFonts w:ascii="仿宋" w:eastAsia="仿宋" w:hAnsi="仿宋" w:cs="仿宋" w:hint="eastAsia"/>
          <w:sz w:val="28"/>
          <w:lang w:eastAsia="zh-CN"/>
        </w:rPr>
      </w:pPr>
      <w:bookmarkStart w:id="11" w:name="_Toc644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绩效评估是霍尔汽车点火系统项目中的关键环节，为确保霍尔汽车点火系统项目达到预期目标，我们采用了多层次、多维度的绩效评估方法。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霍尔汽车点火系统项目的战略目标对齐，确保每个决策和行动都与霍尔汽车点火系统项目整体目标保持一致。团队会定期召开战略对齐会议，审视当前工作与霍尔汽车点火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霍尔汽车点火系统项目进度、质量、成本和风险等方面。这些指标通过数据收集和分析，为霍尔汽车点火系统项目管理团队提供了客观的评估依据。例如，我们通过霍尔汽车点火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霍尔汽车点火系统项目内部，还考虑了霍尔汽车点火系统项目对外部环境的影响。我们定期进行干系人满意度调查，以了解各利益相关方对霍尔汽车点火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这种多层次、多角度的绩效评估方法，使得我们能够全面了解霍尔汽车点火系统项目的运行状态，及时做出调整，确保霍尔汽车点火系统项目在不断变化的环境中保持稳健前行。</w:t>
      </w:r>
    </w:p>
    <w:p>
      <w:pPr>
        <w:pStyle w:val="Heading2"/>
        <w:ind w:firstLine="560" w:firstLineChars="200"/>
        <w:rPr>
          <w:rFonts w:ascii="仿宋" w:eastAsia="仿宋" w:hAnsi="仿宋" w:cs="仿宋" w:hint="eastAsia"/>
          <w:sz w:val="28"/>
          <w:lang w:eastAsia="zh-CN"/>
        </w:rPr>
      </w:pPr>
      <w:bookmarkStart w:id="12" w:name="_Toc3264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为了确保霍尔汽车点火系统项目的有效管理和不断优化，我们采用了精心设计的绩效评估周期。这个周期旨在实现灵活、实时和全面的评估，以适应霍尔汽车点火系统项目执行中的各种挑战。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霍尔汽车点火系统项目的不同需求，分为短期、中期和长期。短期评估关注每个迭代或工作周期，以及时发现和解决当前任务中的问题。中期评估涵盖几个迭代，深入了解整体霍尔汽车点火系统项目的趋势和性能。长期评估则着眼于整个霍尔汽车点火系统项目阶段，确保霍尔汽车点火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霍尔汽车点火系统项目管理工具和协作平台，团队成员能够随时更新和分享霍尔汽车点火系统项目数据。这种实时性的反馈机制使我们能够及时察觉潜在问题，快速调整，保持霍尔汽车点火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霍尔汽车点火系统项目的决策制定密不可分。每个周期的霍尔汽车点火系统项目回顾会议成为集体总结经验、识别问题深层次原因并找到创新解决方案的平台。这种定期的反思与调整机制使霍尔汽车点火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4682"/>
      <w:r>
        <w:rPr>
          <w:rFonts w:ascii="仿宋" w:eastAsia="仿宋" w:hAnsi="仿宋" w:cs="仿宋" w:hint="eastAsia"/>
          <w:sz w:val="28"/>
          <w:lang w:eastAsia="zh-CN"/>
        </w:rPr>
        <w:t>四、霍尔汽车点火系统项目土建工程</w:t>
      </w:r>
      <w:bookmarkEnd w:id="13"/>
    </w:p>
    <w:p>
      <w:pPr>
        <w:pStyle w:val="Heading2"/>
        <w:rPr>
          <w:rFonts w:ascii="仿宋" w:eastAsia="仿宋" w:hAnsi="仿宋" w:cs="仿宋" w:hint="eastAsia"/>
          <w:lang w:eastAsia="zh-CN"/>
        </w:rPr>
      </w:pPr>
      <w:bookmarkStart w:id="14" w:name="_Toc26601"/>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在霍尔汽车点火系统项目的建筑工程设计中，我们将秉承一系列重要的设计原则，以确保霍尔汽车点火系统项目建筑在功能、美观、可持续性等方面达到最佳效果。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首要原则是确保建筑的功能性得到最大化的发挥。我们将充分理解霍尔汽车点火系统项目的实际需求，合理布局各个功能区域，保证建筑在满足业务需求的同时，提供高效的工作环境。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在建筑设计中，我们将综合考虑建设和运营成本。通过精细的经济效益分析，确保设计方案在高效利用资源的同时，对霍尔汽车点火系统项目的长期盈利能力有积极的贡献。</w:t>
      </w:r>
    </w:p>
    <w:p>
      <w:pPr>
        <w:pStyle w:val="Heading2"/>
        <w:ind w:firstLine="560" w:firstLineChars="200"/>
        <w:rPr>
          <w:rFonts w:ascii="仿宋" w:eastAsia="仿宋" w:hAnsi="仿宋" w:cs="仿宋" w:hint="eastAsia"/>
          <w:sz w:val="28"/>
          <w:lang w:eastAsia="zh-CN"/>
        </w:rPr>
      </w:pPr>
      <w:bookmarkStart w:id="15" w:name="_Toc24264"/>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霍尔汽车点火系统项目的土建工程设计中，我们将精准设定设计年限，结合霍尔汽车点火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霍尔汽车点火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8140"/>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霍尔汽车点火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霍尔汽车点火系统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霍尔汽车点火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5224"/>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本期工程霍尔汽车点火系统项目预计总建筑面积XXX平方米，其中：计容建筑面积XXX平方米，计划建筑工程投资XX万元，占霍尔汽车点火系统项目总投资的XX%。</w:t>
      </w:r>
    </w:p>
    <w:p>
      <w:pPr>
        <w:pStyle w:val="Heading1"/>
        <w:ind w:firstLine="560" w:firstLineChars="200"/>
        <w:rPr>
          <w:rFonts w:ascii="仿宋" w:eastAsia="仿宋" w:hAnsi="仿宋" w:cs="仿宋" w:hint="eastAsia"/>
          <w:sz w:val="28"/>
          <w:lang w:eastAsia="zh-CN"/>
        </w:rPr>
      </w:pPr>
      <w:bookmarkStart w:id="18" w:name="_Toc22440"/>
      <w:r>
        <w:rPr>
          <w:rFonts w:ascii="仿宋" w:eastAsia="仿宋" w:hAnsi="仿宋" w:cs="仿宋" w:hint="eastAsia"/>
          <w:sz w:val="28"/>
          <w:lang w:eastAsia="zh-CN"/>
        </w:rPr>
        <w:t>五、霍尔汽车点火系统项目可持续发展</w:t>
      </w:r>
      <w:bookmarkEnd w:id="18"/>
    </w:p>
    <w:p>
      <w:pPr>
        <w:pStyle w:val="Heading2"/>
        <w:rPr>
          <w:rFonts w:ascii="仿宋" w:eastAsia="仿宋" w:hAnsi="仿宋" w:cs="仿宋" w:hint="eastAsia"/>
          <w:lang w:eastAsia="zh-CN"/>
        </w:rPr>
      </w:pPr>
      <w:bookmarkStart w:id="19" w:name="_Toc4736"/>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霍尔汽车点火系统项目中，霍尔汽车点火系统项目团队着眼于未来，明确了可持续发展的战略方向。制定的具体可持续发展目标包括降低资源使用、采用环保技术、最大化社会效益等。这一步骤不仅有助于霍尔汽车点火系统项目在环保和社会责任方面达到最高标准，也为未来提供了明确的指引，确保霍尔汽车点火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可持续实践的融入霍尔汽车点火系统项目管理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霍尔汽车点火系统项目管理周期。从霍尔汽车点火系统项目规划开始，霍尔汽车点火系统项目团队就考虑了环境和社会的因素。在执行阶段，霍尔汽车点火系统项目团队积极推动绿色技术的应用，优化资源利用。此外，关注员工的社会责任，通过培训和沟通活动提高员工对可持续发展的认知，使他们能够在日常工作中践行可持续实践。这些举措不仅为霍尔汽车点火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6687"/>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霍尔汽车点火系统项目的可持续发展理念，我们深信环保与社会责任是霍尔汽车点火系统项目成功的关键支柱。在霍尔汽车点火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霍尔汽车点火系统项目团队通过引入先进的环保技术、建立高效的废物处理系统以及推动能源节约措施，积极履行环保责任。定期的环保监测和评估确保霍尔汽车点火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https://d.book118.com/838046126050006025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霍尔汽车点火系统项目规划设计纲要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3A5D7D"/>
    <w:rsid w:val="4A3A5D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4612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2024-01-10T03:29:00Z</dcterms:created>
  <dcterms:modified xsi:type="dcterms:W3CDTF">2024-01-10T03:30:10Z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9BB0FD27F8E14506B3906F50B51C426A_11</vt:lpwstr>
  </property>
  <property fmtid="{D5CDD505-2E9C-101B-9397-08002B2CF9AE}" pid="3" name="KSOProductBuildVer">
    <vt:lpwstr>2052-12.1.0.16120</vt:lpwstr>
  </property>
</Properties>
</file>