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5127">
      <w:pPr>
        <w:widowControl/>
        <w:jc w:val="left"/>
        <w:rPr>
          <w:rFonts w:ascii="仿宋" w:eastAsia="仿宋" w:hAnsi="仿宋"/>
          <w:b/>
          <w:sz w:val="40"/>
        </w:rPr>
      </w:pPr>
      <w:bookmarkStart w:id="0" w:name="_GoBack"/>
      <w:bookmarkEnd w:id="0"/>
    </w:p>
    <w:p w:rsidR="00625127">
      <w:pPr>
        <w:widowControl/>
        <w:jc w:val="left"/>
        <w:rPr>
          <w:rFonts w:ascii="仿宋" w:eastAsia="仿宋" w:hAnsi="仿宋"/>
          <w:b/>
          <w:sz w:val="40"/>
        </w:rPr>
      </w:pPr>
    </w:p>
    <w:p w:rsidR="00625127">
      <w:pPr>
        <w:widowControl/>
        <w:jc w:val="left"/>
        <w:rPr>
          <w:rFonts w:ascii="仿宋" w:eastAsia="仿宋" w:hAnsi="仿宋"/>
          <w:b/>
          <w:sz w:val="40"/>
        </w:rPr>
      </w:pPr>
    </w:p>
    <w:p w:rsidR="00625127" w:rsidRPr="0062512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5127">
        <w:rPr>
          <w:rFonts w:ascii="宋体" w:eastAsia="宋体" w:hAnsi="宋体" w:hint="eastAsia"/>
          <w:b/>
          <w:sz w:val="60"/>
        </w:rPr>
        <w:t>打捞船行业可行性报告</w:t>
      </w:r>
    </w:p>
    <w:p w:rsidR="00625127" w:rsidP="00625127">
      <w:pPr>
        <w:widowControl/>
        <w:jc w:val="center"/>
        <w:rPr>
          <w:rFonts w:ascii="仿宋" w:eastAsia="仿宋" w:hAnsi="仿宋" w:hint="eastAsia"/>
          <w:b/>
          <w:sz w:val="40"/>
        </w:rPr>
      </w:pPr>
      <w:r w:rsidRPr="00625127">
        <w:rPr>
          <w:rFonts w:ascii="仿宋" w:eastAsia="仿宋" w:hAnsi="仿宋" w:hint="eastAsia"/>
          <w:b/>
          <w:sz w:val="40"/>
        </w:rPr>
        <w:t>目录</w:t>
      </w:r>
    </w:p>
    <w:p w:rsidR="0062512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_Toc148276074 \h </w:instrText>
      </w:r>
      <w:r>
        <w:rPr>
          <w:noProof/>
        </w:rPr>
        <w:fldChar w:fldCharType="separate"/>
      </w:r>
      <w:r>
        <w:rPr>
          <w:noProof/>
        </w:rPr>
        <w:t>3</w:t>
      </w:r>
      <w:r>
        <w:rPr>
          <w:noProof/>
        </w:rPr>
        <w:fldChar w:fldCharType="end"/>
      </w:r>
    </w:p>
    <w:p w:rsidR="00625127">
      <w:pPr>
        <w:pStyle w:val="TOC1"/>
        <w:tabs>
          <w:tab w:val="right" w:leader="dot" w:pos="8296"/>
        </w:tabs>
        <w:rPr>
          <w:noProof/>
        </w:rPr>
      </w:pPr>
      <w:r>
        <w:rPr>
          <w:rFonts w:hint="eastAsia"/>
          <w:noProof/>
        </w:rPr>
        <w:t>一、创新研发和知识产权保护</w:t>
      </w:r>
      <w:r>
        <w:rPr>
          <w:noProof/>
        </w:rPr>
        <w:tab/>
      </w:r>
      <w:r>
        <w:rPr>
          <w:noProof/>
        </w:rPr>
        <w:fldChar w:fldCharType="begin"/>
      </w:r>
      <w:r>
        <w:rPr>
          <w:noProof/>
        </w:rPr>
        <w:instrText xml:space="preserve"> PAGEREF _Toc148276075 \h </w:instrText>
      </w:r>
      <w:r>
        <w:rPr>
          <w:noProof/>
        </w:rPr>
        <w:fldChar w:fldCharType="separate"/>
      </w:r>
      <w:r>
        <w:rPr>
          <w:noProof/>
        </w:rPr>
        <w:t>3</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、创新研发的思路和方法</w:t>
      </w:r>
      <w:r>
        <w:rPr>
          <w:noProof/>
        </w:rPr>
        <w:tab/>
      </w:r>
      <w:r>
        <w:rPr>
          <w:noProof/>
        </w:rPr>
        <w:fldChar w:fldCharType="begin"/>
      </w:r>
      <w:r>
        <w:rPr>
          <w:noProof/>
        </w:rPr>
        <w:instrText xml:space="preserve"> PAGEREF _Toc148276076 \h </w:instrText>
      </w:r>
      <w:r>
        <w:rPr>
          <w:noProof/>
        </w:rPr>
        <w:fldChar w:fldCharType="separate"/>
      </w:r>
      <w:r>
        <w:rPr>
          <w:noProof/>
        </w:rPr>
        <w:t>3</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、知识产权保护的策略和措施</w:t>
      </w:r>
      <w:r>
        <w:rPr>
          <w:noProof/>
        </w:rPr>
        <w:tab/>
      </w:r>
      <w:r>
        <w:rPr>
          <w:noProof/>
        </w:rPr>
        <w:fldChar w:fldCharType="begin"/>
      </w:r>
      <w:r>
        <w:rPr>
          <w:noProof/>
        </w:rPr>
        <w:instrText xml:space="preserve"> PAGEREF _Toc148276077 \h </w:instrText>
      </w:r>
      <w:r>
        <w:rPr>
          <w:noProof/>
        </w:rPr>
        <w:fldChar w:fldCharType="separate"/>
      </w:r>
      <w:r>
        <w:rPr>
          <w:noProof/>
        </w:rPr>
        <w:t>5</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、技术转让和专利许可的协议管理</w:t>
      </w:r>
      <w:r>
        <w:rPr>
          <w:noProof/>
        </w:rPr>
        <w:tab/>
      </w:r>
      <w:r>
        <w:rPr>
          <w:noProof/>
        </w:rPr>
        <w:fldChar w:fldCharType="begin"/>
      </w:r>
      <w:r>
        <w:rPr>
          <w:noProof/>
        </w:rPr>
        <w:instrText xml:space="preserve"> PAGEREF _Toc148276078 \h </w:instrText>
      </w:r>
      <w:r>
        <w:rPr>
          <w:noProof/>
        </w:rPr>
        <w:fldChar w:fldCharType="separate"/>
      </w:r>
      <w:r>
        <w:rPr>
          <w:noProof/>
        </w:rPr>
        <w:t>6</w:t>
      </w:r>
      <w:r>
        <w:rPr>
          <w:noProof/>
        </w:rPr>
        <w:fldChar w:fldCharType="end"/>
      </w:r>
    </w:p>
    <w:p w:rsidR="00625127">
      <w:pPr>
        <w:pStyle w:val="TOC1"/>
        <w:tabs>
          <w:tab w:val="right" w:leader="dot" w:pos="8296"/>
        </w:tabs>
        <w:rPr>
          <w:noProof/>
        </w:rPr>
      </w:pPr>
      <w:r>
        <w:rPr>
          <w:rFonts w:hint="eastAsia"/>
          <w:noProof/>
        </w:rPr>
        <w:t>二、打捞船行业社会文化影响评估</w:t>
      </w:r>
      <w:r>
        <w:rPr>
          <w:noProof/>
        </w:rPr>
        <w:tab/>
      </w:r>
      <w:r>
        <w:rPr>
          <w:noProof/>
        </w:rPr>
        <w:fldChar w:fldCharType="begin"/>
      </w:r>
      <w:r>
        <w:rPr>
          <w:noProof/>
        </w:rPr>
        <w:instrText xml:space="preserve"> PAGEREF _Toc148276079 \h </w:instrText>
      </w:r>
      <w:r>
        <w:rPr>
          <w:noProof/>
        </w:rPr>
        <w:fldChar w:fldCharType="separate"/>
      </w:r>
      <w:r>
        <w:rPr>
          <w:noProof/>
        </w:rPr>
        <w:t>8</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、打捞船在文化和艺术中的地位</w:t>
      </w:r>
      <w:r>
        <w:rPr>
          <w:noProof/>
        </w:rPr>
        <w:tab/>
      </w:r>
      <w:r>
        <w:rPr>
          <w:noProof/>
        </w:rPr>
        <w:fldChar w:fldCharType="begin"/>
      </w:r>
      <w:r>
        <w:rPr>
          <w:noProof/>
        </w:rPr>
        <w:instrText xml:space="preserve"> PAGEREF _Toc148276080 \h </w:instrText>
      </w:r>
      <w:r>
        <w:rPr>
          <w:noProof/>
        </w:rPr>
        <w:fldChar w:fldCharType="separate"/>
      </w:r>
      <w:r>
        <w:rPr>
          <w:noProof/>
        </w:rPr>
        <w:t>8</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、文化趋势对打捞船需求的影响</w:t>
      </w:r>
      <w:r>
        <w:rPr>
          <w:noProof/>
        </w:rPr>
        <w:tab/>
      </w:r>
      <w:r>
        <w:rPr>
          <w:noProof/>
        </w:rPr>
        <w:fldChar w:fldCharType="begin"/>
      </w:r>
      <w:r>
        <w:rPr>
          <w:noProof/>
        </w:rPr>
        <w:instrText xml:space="preserve"> PAGEREF _Toc148276081 \h </w:instrText>
      </w:r>
      <w:r>
        <w:rPr>
          <w:noProof/>
        </w:rPr>
        <w:fldChar w:fldCharType="separate"/>
      </w:r>
      <w:r>
        <w:rPr>
          <w:noProof/>
        </w:rPr>
        <w:t>9</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、社会文化因素的可行性分析</w:t>
      </w:r>
      <w:r>
        <w:rPr>
          <w:noProof/>
        </w:rPr>
        <w:tab/>
      </w:r>
      <w:r>
        <w:rPr>
          <w:noProof/>
        </w:rPr>
        <w:fldChar w:fldCharType="begin"/>
      </w:r>
      <w:r>
        <w:rPr>
          <w:noProof/>
        </w:rPr>
        <w:instrText xml:space="preserve"> PAGEREF _Toc148276082 \h </w:instrText>
      </w:r>
      <w:r>
        <w:rPr>
          <w:noProof/>
        </w:rPr>
        <w:fldChar w:fldCharType="separate"/>
      </w:r>
      <w:r>
        <w:rPr>
          <w:noProof/>
        </w:rPr>
        <w:t>10</w:t>
      </w:r>
      <w:r>
        <w:rPr>
          <w:noProof/>
        </w:rPr>
        <w:fldChar w:fldCharType="end"/>
      </w:r>
    </w:p>
    <w:p w:rsidR="00625127">
      <w:pPr>
        <w:pStyle w:val="TOC1"/>
        <w:tabs>
          <w:tab w:val="right" w:leader="dot" w:pos="8296"/>
        </w:tabs>
        <w:rPr>
          <w:noProof/>
        </w:rPr>
      </w:pPr>
      <w:r>
        <w:rPr>
          <w:rFonts w:hint="eastAsia"/>
          <w:noProof/>
        </w:rPr>
        <w:t>三、打捞船项目综合评价</w:t>
      </w:r>
      <w:r>
        <w:rPr>
          <w:noProof/>
        </w:rPr>
        <w:tab/>
      </w:r>
      <w:r>
        <w:rPr>
          <w:noProof/>
        </w:rPr>
        <w:fldChar w:fldCharType="begin"/>
      </w:r>
      <w:r>
        <w:rPr>
          <w:noProof/>
        </w:rPr>
        <w:instrText xml:space="preserve"> PAGEREF _Toc148276083 \h </w:instrText>
      </w:r>
      <w:r>
        <w:rPr>
          <w:noProof/>
        </w:rPr>
        <w:fldChar w:fldCharType="separate"/>
      </w:r>
      <w:r>
        <w:rPr>
          <w:noProof/>
        </w:rPr>
        <w:t>11</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、打捞船项目建设期总体设计</w:t>
      </w:r>
      <w:r>
        <w:rPr>
          <w:noProof/>
        </w:rPr>
        <w:tab/>
      </w:r>
      <w:r>
        <w:rPr>
          <w:noProof/>
        </w:rPr>
        <w:fldChar w:fldCharType="begin"/>
      </w:r>
      <w:r>
        <w:rPr>
          <w:noProof/>
        </w:rPr>
        <w:instrText xml:space="preserve"> PAGEREF _Toc148276084 \h </w:instrText>
      </w:r>
      <w:r>
        <w:rPr>
          <w:noProof/>
        </w:rPr>
        <w:fldChar w:fldCharType="separate"/>
      </w:r>
      <w:r>
        <w:rPr>
          <w:noProof/>
        </w:rPr>
        <w:t>12</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、打捞船项目实施保障措施</w:t>
      </w:r>
      <w:r>
        <w:rPr>
          <w:noProof/>
        </w:rPr>
        <w:tab/>
      </w:r>
      <w:r>
        <w:rPr>
          <w:noProof/>
        </w:rPr>
        <w:fldChar w:fldCharType="begin"/>
      </w:r>
      <w:r>
        <w:rPr>
          <w:noProof/>
        </w:rPr>
        <w:instrText xml:space="preserve"> PAGEREF _Toc148276085 \h </w:instrText>
      </w:r>
      <w:r>
        <w:rPr>
          <w:noProof/>
        </w:rPr>
        <w:fldChar w:fldCharType="separate"/>
      </w:r>
      <w:r>
        <w:rPr>
          <w:noProof/>
        </w:rPr>
        <w:t>12</w:t>
      </w:r>
      <w:r>
        <w:rPr>
          <w:noProof/>
        </w:rPr>
        <w:fldChar w:fldCharType="end"/>
      </w:r>
    </w:p>
    <w:p w:rsidR="00625127">
      <w:pPr>
        <w:pStyle w:val="TOC1"/>
        <w:tabs>
          <w:tab w:val="right" w:leader="dot" w:pos="8296"/>
        </w:tabs>
        <w:rPr>
          <w:noProof/>
        </w:rPr>
      </w:pPr>
      <w:r>
        <w:rPr>
          <w:rFonts w:hint="eastAsia"/>
          <w:noProof/>
        </w:rPr>
        <w:t>四、未来市场预测和产品升级</w:t>
      </w:r>
      <w:r>
        <w:rPr>
          <w:noProof/>
        </w:rPr>
        <w:tab/>
      </w:r>
      <w:r>
        <w:rPr>
          <w:noProof/>
        </w:rPr>
        <w:fldChar w:fldCharType="begin"/>
      </w:r>
      <w:r>
        <w:rPr>
          <w:noProof/>
        </w:rPr>
        <w:instrText xml:space="preserve"> PAGEREF _Toc148276086 \h </w:instrText>
      </w:r>
      <w:r>
        <w:rPr>
          <w:noProof/>
        </w:rPr>
        <w:fldChar w:fldCharType="separate"/>
      </w:r>
      <w:r>
        <w:rPr>
          <w:noProof/>
        </w:rPr>
        <w:t>13</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、未来市场发展趋势和预测</w:t>
      </w:r>
      <w:r>
        <w:rPr>
          <w:noProof/>
        </w:rPr>
        <w:tab/>
      </w:r>
      <w:r>
        <w:rPr>
          <w:noProof/>
        </w:rPr>
        <w:fldChar w:fldCharType="begin"/>
      </w:r>
      <w:r>
        <w:rPr>
          <w:noProof/>
        </w:rPr>
        <w:instrText xml:space="preserve"> PAGEREF _Toc148276087 \h </w:instrText>
      </w:r>
      <w:r>
        <w:rPr>
          <w:noProof/>
        </w:rPr>
        <w:fldChar w:fldCharType="separate"/>
      </w:r>
      <w:r>
        <w:rPr>
          <w:noProof/>
        </w:rPr>
        <w:t>13</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、产品升级换代和创新的必要性</w:t>
      </w:r>
      <w:r>
        <w:rPr>
          <w:noProof/>
        </w:rPr>
        <w:tab/>
      </w:r>
      <w:r>
        <w:rPr>
          <w:noProof/>
        </w:rPr>
        <w:fldChar w:fldCharType="begin"/>
      </w:r>
      <w:r>
        <w:rPr>
          <w:noProof/>
        </w:rPr>
        <w:instrText xml:space="preserve"> PAGEREF _Toc148276088 \h </w:instrText>
      </w:r>
      <w:r>
        <w:rPr>
          <w:noProof/>
        </w:rPr>
        <w:fldChar w:fldCharType="separate"/>
      </w:r>
      <w:r>
        <w:rPr>
          <w:noProof/>
        </w:rPr>
        <w:t>14</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、产品升级换代和创新的实施方案</w:t>
      </w:r>
      <w:r>
        <w:rPr>
          <w:noProof/>
        </w:rPr>
        <w:tab/>
      </w:r>
      <w:r>
        <w:rPr>
          <w:noProof/>
        </w:rPr>
        <w:fldChar w:fldCharType="begin"/>
      </w:r>
      <w:r>
        <w:rPr>
          <w:noProof/>
        </w:rPr>
        <w:instrText xml:space="preserve"> PAGEREF _Toc148276089 \h </w:instrText>
      </w:r>
      <w:r>
        <w:rPr>
          <w:noProof/>
        </w:rPr>
        <w:fldChar w:fldCharType="separate"/>
      </w:r>
      <w:r>
        <w:rPr>
          <w:noProof/>
        </w:rPr>
        <w:t>14</w:t>
      </w:r>
      <w:r>
        <w:rPr>
          <w:noProof/>
        </w:rPr>
        <w:fldChar w:fldCharType="end"/>
      </w:r>
    </w:p>
    <w:p w:rsidR="00625127">
      <w:pPr>
        <w:pStyle w:val="TOC1"/>
        <w:tabs>
          <w:tab w:val="right" w:leader="dot" w:pos="8296"/>
        </w:tabs>
        <w:rPr>
          <w:noProof/>
        </w:rPr>
      </w:pPr>
      <w:r>
        <w:rPr>
          <w:rFonts w:hint="eastAsia"/>
          <w:noProof/>
        </w:rPr>
        <w:t>五、融资方案和资金使用计划</w:t>
      </w:r>
      <w:r>
        <w:rPr>
          <w:noProof/>
        </w:rPr>
        <w:tab/>
      </w:r>
      <w:r>
        <w:rPr>
          <w:noProof/>
        </w:rPr>
        <w:fldChar w:fldCharType="begin"/>
      </w:r>
      <w:r>
        <w:rPr>
          <w:noProof/>
        </w:rPr>
        <w:instrText xml:space="preserve"> PAGEREF _Toc148276090 \h </w:instrText>
      </w:r>
      <w:r>
        <w:rPr>
          <w:noProof/>
        </w:rPr>
        <w:fldChar w:fldCharType="separate"/>
      </w:r>
      <w:r>
        <w:rPr>
          <w:noProof/>
        </w:rPr>
        <w:t>16</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、打捞船项目融资方式和资金来源选择</w:t>
      </w:r>
      <w:r>
        <w:rPr>
          <w:noProof/>
        </w:rPr>
        <w:tab/>
      </w:r>
      <w:r>
        <w:rPr>
          <w:noProof/>
        </w:rPr>
        <w:fldChar w:fldCharType="begin"/>
      </w:r>
      <w:r>
        <w:rPr>
          <w:noProof/>
        </w:rPr>
        <w:instrText xml:space="preserve"> PAGEREF _Toc148276091 \h </w:instrText>
      </w:r>
      <w:r>
        <w:rPr>
          <w:noProof/>
        </w:rPr>
        <w:fldChar w:fldCharType="separate"/>
      </w:r>
      <w:r>
        <w:rPr>
          <w:noProof/>
        </w:rPr>
        <w:t>16</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、资金使用计划和管理措施</w:t>
      </w:r>
      <w:r>
        <w:rPr>
          <w:noProof/>
        </w:rPr>
        <w:tab/>
      </w:r>
      <w:r>
        <w:rPr>
          <w:noProof/>
        </w:rPr>
        <w:fldChar w:fldCharType="begin"/>
      </w:r>
      <w:r>
        <w:rPr>
          <w:noProof/>
        </w:rPr>
        <w:instrText xml:space="preserve"> PAGEREF _Toc148276092 \h </w:instrText>
      </w:r>
      <w:r>
        <w:rPr>
          <w:noProof/>
        </w:rPr>
        <w:fldChar w:fldCharType="separate"/>
      </w:r>
      <w:r>
        <w:rPr>
          <w:noProof/>
        </w:rPr>
        <w:t>17</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、财务风险预警和应对方案</w:t>
      </w:r>
      <w:r>
        <w:rPr>
          <w:noProof/>
        </w:rPr>
        <w:tab/>
      </w:r>
      <w:r>
        <w:rPr>
          <w:noProof/>
        </w:rPr>
        <w:fldChar w:fldCharType="begin"/>
      </w:r>
      <w:r>
        <w:rPr>
          <w:noProof/>
        </w:rPr>
        <w:instrText xml:space="preserve"> PAGEREF _Toc148276093 \h </w:instrText>
      </w:r>
      <w:r>
        <w:rPr>
          <w:noProof/>
        </w:rPr>
        <w:fldChar w:fldCharType="separate"/>
      </w:r>
      <w:r>
        <w:rPr>
          <w:noProof/>
        </w:rPr>
        <w:t>18</w:t>
      </w:r>
      <w:r>
        <w:rPr>
          <w:noProof/>
        </w:rPr>
        <w:fldChar w:fldCharType="end"/>
      </w:r>
    </w:p>
    <w:p w:rsidR="00625127">
      <w:pPr>
        <w:pStyle w:val="TOC1"/>
        <w:tabs>
          <w:tab w:val="right" w:leader="dot" w:pos="8296"/>
        </w:tabs>
        <w:rPr>
          <w:noProof/>
        </w:rPr>
      </w:pPr>
      <w:r>
        <w:rPr>
          <w:rFonts w:hint="eastAsia"/>
          <w:noProof/>
        </w:rPr>
        <w:t>六、客户服务和消费者权益保护</w:t>
      </w:r>
      <w:r>
        <w:rPr>
          <w:noProof/>
        </w:rPr>
        <w:tab/>
      </w:r>
      <w:r>
        <w:rPr>
          <w:noProof/>
        </w:rPr>
        <w:fldChar w:fldCharType="begin"/>
      </w:r>
      <w:r>
        <w:rPr>
          <w:noProof/>
        </w:rPr>
        <w:instrText xml:space="preserve"> PAGEREF _Toc148276094 \h </w:instrText>
      </w:r>
      <w:r>
        <w:rPr>
          <w:noProof/>
        </w:rPr>
        <w:fldChar w:fldCharType="separate"/>
      </w:r>
      <w:r>
        <w:rPr>
          <w:noProof/>
        </w:rPr>
        <w:t>18</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、客户服务的标准和流程</w:t>
      </w:r>
      <w:r>
        <w:rPr>
          <w:noProof/>
        </w:rPr>
        <w:tab/>
      </w:r>
      <w:r>
        <w:rPr>
          <w:noProof/>
        </w:rPr>
        <w:fldChar w:fldCharType="begin"/>
      </w:r>
      <w:r>
        <w:rPr>
          <w:noProof/>
        </w:rPr>
        <w:instrText xml:space="preserve"> PAGEREF _Toc148276095 \h </w:instrText>
      </w:r>
      <w:r>
        <w:rPr>
          <w:noProof/>
        </w:rPr>
        <w:fldChar w:fldCharType="separate"/>
      </w:r>
      <w:r>
        <w:rPr>
          <w:noProof/>
        </w:rPr>
        <w:t>18</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、消费者权益保护的措施和办法</w:t>
      </w:r>
      <w:r>
        <w:rPr>
          <w:noProof/>
        </w:rPr>
        <w:tab/>
      </w:r>
      <w:r>
        <w:rPr>
          <w:noProof/>
        </w:rPr>
        <w:fldChar w:fldCharType="begin"/>
      </w:r>
      <w:r>
        <w:rPr>
          <w:noProof/>
        </w:rPr>
        <w:instrText xml:space="preserve"> PAGEREF _Toc148276096 \h </w:instrText>
      </w:r>
      <w:r>
        <w:rPr>
          <w:noProof/>
        </w:rPr>
        <w:fldChar w:fldCharType="separate"/>
      </w:r>
      <w:r>
        <w:rPr>
          <w:noProof/>
        </w:rPr>
        <w:t>20</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、客户反馈和投诉处理的机制建设</w:t>
      </w:r>
      <w:r>
        <w:rPr>
          <w:noProof/>
        </w:rPr>
        <w:tab/>
      </w:r>
      <w:r>
        <w:rPr>
          <w:noProof/>
        </w:rPr>
        <w:fldChar w:fldCharType="begin"/>
      </w:r>
      <w:r>
        <w:rPr>
          <w:noProof/>
        </w:rPr>
        <w:instrText xml:space="preserve"> PAGEREF _Toc148276097 \h </w:instrText>
      </w:r>
      <w:r>
        <w:rPr>
          <w:noProof/>
        </w:rPr>
        <w:fldChar w:fldCharType="separate"/>
      </w:r>
      <w:r>
        <w:rPr>
          <w:noProof/>
        </w:rPr>
        <w:t>21</w:t>
      </w:r>
      <w:r>
        <w:rPr>
          <w:noProof/>
        </w:rPr>
        <w:fldChar w:fldCharType="end"/>
      </w:r>
    </w:p>
    <w:p w:rsidR="00625127">
      <w:pPr>
        <w:pStyle w:val="TOC1"/>
        <w:tabs>
          <w:tab w:val="right" w:leader="dot" w:pos="8296"/>
        </w:tabs>
        <w:rPr>
          <w:noProof/>
        </w:rPr>
      </w:pPr>
      <w:r>
        <w:rPr>
          <w:rFonts w:hint="eastAsia"/>
          <w:noProof/>
        </w:rPr>
        <w:t>七、打捞船项目管理和协调机制</w:t>
      </w:r>
      <w:r>
        <w:rPr>
          <w:noProof/>
        </w:rPr>
        <w:tab/>
      </w:r>
      <w:r>
        <w:rPr>
          <w:noProof/>
        </w:rPr>
        <w:fldChar w:fldCharType="begin"/>
      </w:r>
      <w:r>
        <w:rPr>
          <w:noProof/>
        </w:rPr>
        <w:instrText xml:space="preserve"> PAGEREF _Toc148276098 \h </w:instrText>
      </w:r>
      <w:r>
        <w:rPr>
          <w:noProof/>
        </w:rPr>
        <w:fldChar w:fldCharType="separate"/>
      </w:r>
      <w:r>
        <w:rPr>
          <w:noProof/>
        </w:rPr>
        <w:t>23</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、打捞船项目管理和协调的方法和工具</w:t>
      </w:r>
      <w:r>
        <w:rPr>
          <w:noProof/>
        </w:rPr>
        <w:tab/>
      </w:r>
      <w:r>
        <w:rPr>
          <w:noProof/>
        </w:rPr>
        <w:fldChar w:fldCharType="begin"/>
      </w:r>
      <w:r>
        <w:rPr>
          <w:noProof/>
        </w:rPr>
        <w:instrText xml:space="preserve"> PAGEREF _Toc148276099 \h </w:instrText>
      </w:r>
      <w:r>
        <w:rPr>
          <w:noProof/>
        </w:rPr>
        <w:fldChar w:fldCharType="separate"/>
      </w:r>
      <w:r>
        <w:rPr>
          <w:noProof/>
        </w:rPr>
        <w:t>23</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、打捞船项目团队成员之间的协调和沟通</w:t>
      </w:r>
      <w:r>
        <w:rPr>
          <w:noProof/>
        </w:rPr>
        <w:tab/>
      </w:r>
      <w:r>
        <w:rPr>
          <w:noProof/>
        </w:rPr>
        <w:fldChar w:fldCharType="begin"/>
      </w:r>
      <w:r>
        <w:rPr>
          <w:noProof/>
        </w:rPr>
        <w:instrText xml:space="preserve"> PAGEREF _Toc148276100 \h </w:instrText>
      </w:r>
      <w:r>
        <w:rPr>
          <w:noProof/>
        </w:rPr>
        <w:fldChar w:fldCharType="separate"/>
      </w:r>
      <w:r>
        <w:rPr>
          <w:noProof/>
        </w:rPr>
        <w:t>23</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、打捞船项目进度和质量控制的管理和监督</w:t>
      </w:r>
      <w:r>
        <w:rPr>
          <w:noProof/>
        </w:rPr>
        <w:tab/>
      </w:r>
      <w:r>
        <w:rPr>
          <w:noProof/>
        </w:rPr>
        <w:fldChar w:fldCharType="begin"/>
      </w:r>
      <w:r>
        <w:rPr>
          <w:noProof/>
        </w:rPr>
        <w:instrText xml:space="preserve"> PAGEREF _Toc148276101 \h </w:instrText>
      </w:r>
      <w:r>
        <w:rPr>
          <w:noProof/>
        </w:rPr>
        <w:fldChar w:fldCharType="separate"/>
      </w:r>
      <w:r>
        <w:rPr>
          <w:noProof/>
        </w:rPr>
        <w:t>24</w:t>
      </w:r>
      <w:r>
        <w:rPr>
          <w:noProof/>
        </w:rPr>
        <w:fldChar w:fldCharType="end"/>
      </w:r>
    </w:p>
    <w:p w:rsidR="00625127">
      <w:pPr>
        <w:pStyle w:val="TOC1"/>
        <w:tabs>
          <w:tab w:val="right" w:leader="dot" w:pos="8296"/>
        </w:tabs>
        <w:rPr>
          <w:noProof/>
        </w:rPr>
      </w:pPr>
      <w:r>
        <w:rPr>
          <w:rFonts w:hint="eastAsia"/>
          <w:noProof/>
        </w:rPr>
        <w:t>八、人力资源管理和开发计划</w:t>
      </w:r>
      <w:r>
        <w:rPr>
          <w:noProof/>
        </w:rPr>
        <w:tab/>
      </w:r>
      <w:r>
        <w:rPr>
          <w:noProof/>
        </w:rPr>
        <w:fldChar w:fldCharType="begin"/>
      </w:r>
      <w:r>
        <w:rPr>
          <w:noProof/>
        </w:rPr>
        <w:instrText xml:space="preserve"> PAGEREF _Toc148276102 \h </w:instrText>
      </w:r>
      <w:r>
        <w:rPr>
          <w:noProof/>
        </w:rPr>
        <w:fldChar w:fldCharType="separate"/>
      </w:r>
      <w:r>
        <w:rPr>
          <w:noProof/>
        </w:rPr>
        <w:t>25</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、人力资源管理的目标和原则</w:t>
      </w:r>
      <w:r>
        <w:rPr>
          <w:noProof/>
        </w:rPr>
        <w:tab/>
      </w:r>
      <w:r>
        <w:rPr>
          <w:noProof/>
        </w:rPr>
        <w:fldChar w:fldCharType="begin"/>
      </w:r>
      <w:r>
        <w:rPr>
          <w:noProof/>
        </w:rPr>
        <w:instrText xml:space="preserve"> PAGEREF _Toc148276103 \h </w:instrText>
      </w:r>
      <w:r>
        <w:rPr>
          <w:noProof/>
        </w:rPr>
        <w:fldChar w:fldCharType="separate"/>
      </w:r>
      <w:r>
        <w:rPr>
          <w:noProof/>
        </w:rPr>
        <w:t>25</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、人力资源开发的方案和实施</w:t>
      </w:r>
      <w:r>
        <w:rPr>
          <w:noProof/>
        </w:rPr>
        <w:tab/>
      </w:r>
      <w:r>
        <w:rPr>
          <w:noProof/>
        </w:rPr>
        <w:fldChar w:fldCharType="begin"/>
      </w:r>
      <w:r>
        <w:rPr>
          <w:noProof/>
        </w:rPr>
        <w:instrText xml:space="preserve"> PAGEREF _Toc148276104 \h </w:instrText>
      </w:r>
      <w:r>
        <w:rPr>
          <w:noProof/>
        </w:rPr>
        <w:fldChar w:fldCharType="separate"/>
      </w:r>
      <w:r>
        <w:rPr>
          <w:noProof/>
        </w:rPr>
        <w:t>27</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、人力资源考核和激励机制的建立</w:t>
      </w:r>
      <w:r>
        <w:rPr>
          <w:noProof/>
        </w:rPr>
        <w:tab/>
      </w:r>
      <w:r>
        <w:rPr>
          <w:noProof/>
        </w:rPr>
        <w:fldChar w:fldCharType="begin"/>
      </w:r>
      <w:r>
        <w:rPr>
          <w:noProof/>
        </w:rPr>
        <w:instrText xml:space="preserve"> PAGEREF _Toc148276105 \h </w:instrText>
      </w:r>
      <w:r>
        <w:rPr>
          <w:noProof/>
        </w:rPr>
        <w:fldChar w:fldCharType="separate"/>
      </w:r>
      <w:r>
        <w:rPr>
          <w:noProof/>
        </w:rPr>
        <w:t>29</w:t>
      </w:r>
      <w:r>
        <w:rPr>
          <w:noProof/>
        </w:rPr>
        <w:fldChar w:fldCharType="end"/>
      </w:r>
    </w:p>
    <w:p w:rsidR="00625127">
      <w:pPr>
        <w:pStyle w:val="TOC1"/>
        <w:tabs>
          <w:tab w:val="right" w:leader="dot" w:pos="8296"/>
        </w:tabs>
        <w:rPr>
          <w:noProof/>
        </w:rPr>
      </w:pPr>
      <w:r>
        <w:rPr>
          <w:rFonts w:hint="eastAsia"/>
          <w:noProof/>
        </w:rPr>
        <w:t>九、社会技术影响评估</w:t>
      </w:r>
      <w:r>
        <w:rPr>
          <w:noProof/>
        </w:rPr>
        <w:tab/>
      </w:r>
      <w:r>
        <w:rPr>
          <w:noProof/>
        </w:rPr>
        <w:fldChar w:fldCharType="begin"/>
      </w:r>
      <w:r>
        <w:rPr>
          <w:noProof/>
        </w:rPr>
        <w:instrText xml:space="preserve"> PAGEREF _Toc148276106 \h </w:instrText>
      </w:r>
      <w:r>
        <w:rPr>
          <w:noProof/>
        </w:rPr>
        <w:fldChar w:fldCharType="separate"/>
      </w:r>
      <w:r>
        <w:rPr>
          <w:noProof/>
        </w:rPr>
        <w:t>30</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、打捞船在社会技术系统中的角色</w:t>
      </w:r>
      <w:r>
        <w:rPr>
          <w:noProof/>
        </w:rPr>
        <w:tab/>
      </w:r>
      <w:r>
        <w:rPr>
          <w:noProof/>
        </w:rPr>
        <w:fldChar w:fldCharType="begin"/>
      </w:r>
      <w:r>
        <w:rPr>
          <w:noProof/>
        </w:rPr>
        <w:instrText xml:space="preserve"> PAGEREF _Toc148276107 \h </w:instrText>
      </w:r>
      <w:r>
        <w:rPr>
          <w:noProof/>
        </w:rPr>
        <w:fldChar w:fldCharType="separate"/>
      </w:r>
      <w:r>
        <w:rPr>
          <w:noProof/>
        </w:rPr>
        <w:t>30</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、技术对打捞船使用和市场的影响</w:t>
      </w:r>
      <w:r>
        <w:rPr>
          <w:noProof/>
        </w:rPr>
        <w:tab/>
      </w:r>
      <w:r>
        <w:rPr>
          <w:noProof/>
        </w:rPr>
        <w:fldChar w:fldCharType="begin"/>
      </w:r>
      <w:r>
        <w:rPr>
          <w:noProof/>
        </w:rPr>
        <w:instrText xml:space="preserve"> PAGEREF _Toc148276108 \h </w:instrText>
      </w:r>
      <w:r>
        <w:rPr>
          <w:noProof/>
        </w:rPr>
        <w:fldChar w:fldCharType="separate"/>
      </w:r>
      <w:r>
        <w:rPr>
          <w:noProof/>
        </w:rPr>
        <w:t>31</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、社会技术趋势对可行性的影响</w:t>
      </w:r>
      <w:r>
        <w:rPr>
          <w:noProof/>
        </w:rPr>
        <w:tab/>
      </w:r>
      <w:r>
        <w:rPr>
          <w:noProof/>
        </w:rPr>
        <w:fldChar w:fldCharType="begin"/>
      </w:r>
      <w:r>
        <w:rPr>
          <w:noProof/>
        </w:rPr>
        <w:instrText xml:space="preserve"> PAGEREF _Toc148276109 \h </w:instrText>
      </w:r>
      <w:r>
        <w:rPr>
          <w:noProof/>
        </w:rPr>
        <w:fldChar w:fldCharType="separate"/>
      </w:r>
      <w:r>
        <w:rPr>
          <w:noProof/>
        </w:rPr>
        <w:t>32</w:t>
      </w:r>
      <w:r>
        <w:rPr>
          <w:noProof/>
        </w:rPr>
        <w:fldChar w:fldCharType="end"/>
      </w:r>
    </w:p>
    <w:p w:rsidR="00625127">
      <w:pPr>
        <w:pStyle w:val="TOC1"/>
        <w:tabs>
          <w:tab w:val="right" w:leader="dot" w:pos="8296"/>
        </w:tabs>
        <w:rPr>
          <w:noProof/>
        </w:rPr>
      </w:pPr>
      <w:r>
        <w:rPr>
          <w:rFonts w:hint="eastAsia"/>
          <w:noProof/>
        </w:rPr>
        <w:t>十、社会责任和可持续发展</w:t>
      </w:r>
      <w:r>
        <w:rPr>
          <w:noProof/>
        </w:rPr>
        <w:tab/>
      </w:r>
      <w:r>
        <w:rPr>
          <w:noProof/>
        </w:rPr>
        <w:fldChar w:fldCharType="begin"/>
      </w:r>
      <w:r>
        <w:rPr>
          <w:noProof/>
        </w:rPr>
        <w:instrText xml:space="preserve"> PAGEREF _Toc148276110 \h </w:instrText>
      </w:r>
      <w:r>
        <w:rPr>
          <w:noProof/>
        </w:rPr>
        <w:fldChar w:fldCharType="separate"/>
      </w:r>
      <w:r>
        <w:rPr>
          <w:noProof/>
        </w:rPr>
        <w:t>33</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、打捞船项目对社会责任的承担和履行</w:t>
      </w:r>
      <w:r>
        <w:rPr>
          <w:noProof/>
        </w:rPr>
        <w:tab/>
      </w:r>
      <w:r>
        <w:rPr>
          <w:noProof/>
        </w:rPr>
        <w:fldChar w:fldCharType="begin"/>
      </w:r>
      <w:r>
        <w:rPr>
          <w:noProof/>
        </w:rPr>
        <w:instrText xml:space="preserve"> PAGEREF _Toc148276111 \h </w:instrText>
      </w:r>
      <w:r>
        <w:rPr>
          <w:noProof/>
        </w:rPr>
        <w:fldChar w:fldCharType="separate"/>
      </w:r>
      <w:r>
        <w:rPr>
          <w:noProof/>
        </w:rPr>
        <w:t>33</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、可持续发展的目标和实施方案</w:t>
      </w:r>
      <w:r>
        <w:rPr>
          <w:noProof/>
        </w:rPr>
        <w:tab/>
      </w:r>
      <w:r>
        <w:rPr>
          <w:noProof/>
        </w:rPr>
        <w:fldChar w:fldCharType="begin"/>
      </w:r>
      <w:r>
        <w:rPr>
          <w:noProof/>
        </w:rPr>
        <w:instrText xml:space="preserve"> PAGEREF _Toc148276112 \h </w:instrText>
      </w:r>
      <w:r>
        <w:rPr>
          <w:noProof/>
        </w:rPr>
        <w:fldChar w:fldCharType="separate"/>
      </w:r>
      <w:r>
        <w:rPr>
          <w:noProof/>
        </w:rPr>
        <w:t>34</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、环境保护和社会公益的结合方案</w:t>
      </w:r>
      <w:r>
        <w:rPr>
          <w:noProof/>
        </w:rPr>
        <w:tab/>
      </w:r>
      <w:r>
        <w:rPr>
          <w:noProof/>
        </w:rPr>
        <w:fldChar w:fldCharType="begin"/>
      </w:r>
      <w:r>
        <w:rPr>
          <w:noProof/>
        </w:rPr>
        <w:instrText xml:space="preserve"> PAGEREF _Toc148276113 \h </w:instrText>
      </w:r>
      <w:r>
        <w:rPr>
          <w:noProof/>
        </w:rPr>
        <w:fldChar w:fldCharType="separate"/>
      </w:r>
      <w:r>
        <w:rPr>
          <w:noProof/>
        </w:rPr>
        <w:t>34</w:t>
      </w:r>
      <w:r>
        <w:rPr>
          <w:noProof/>
        </w:rPr>
        <w:fldChar w:fldCharType="end"/>
      </w:r>
    </w:p>
    <w:p w:rsidR="00625127">
      <w:pPr>
        <w:pStyle w:val="TOC1"/>
        <w:tabs>
          <w:tab w:val="right" w:leader="dot" w:pos="8296"/>
        </w:tabs>
        <w:rPr>
          <w:noProof/>
        </w:rPr>
      </w:pPr>
      <w:r>
        <w:rPr>
          <w:rFonts w:hint="eastAsia"/>
          <w:noProof/>
        </w:rPr>
        <w:t>十一、市场创新和颠覆潜力</w:t>
      </w:r>
      <w:r>
        <w:rPr>
          <w:noProof/>
        </w:rPr>
        <w:tab/>
      </w:r>
      <w:r>
        <w:rPr>
          <w:noProof/>
        </w:rPr>
        <w:fldChar w:fldCharType="begin"/>
      </w:r>
      <w:r>
        <w:rPr>
          <w:noProof/>
        </w:rPr>
        <w:instrText xml:space="preserve"> PAGEREF _Toc148276114 \h </w:instrText>
      </w:r>
      <w:r>
        <w:rPr>
          <w:noProof/>
        </w:rPr>
        <w:fldChar w:fldCharType="separate"/>
      </w:r>
      <w:r>
        <w:rPr>
          <w:noProof/>
        </w:rPr>
        <w:t>35</w:t>
      </w:r>
      <w:r>
        <w:rPr>
          <w:noProof/>
        </w:rPr>
        <w:fldChar w:fldCharType="end"/>
      </w:r>
    </w:p>
    <w:p w:rsidR="0062512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、市场创新对打捞船行业的潜力</w:t>
      </w:r>
      <w:r>
        <w:rPr>
          <w:noProof/>
        </w:rPr>
        <w:tab/>
      </w:r>
      <w:r>
        <w:rPr>
          <w:noProof/>
        </w:rPr>
        <w:fldChar w:fldCharType="begin"/>
      </w:r>
      <w:r>
        <w:rPr>
          <w:noProof/>
        </w:rPr>
        <w:instrText xml:space="preserve"> PAGEREF _Toc148276115 \h </w:instrText>
      </w:r>
      <w:r>
        <w:rPr>
          <w:noProof/>
        </w:rPr>
        <w:fldChar w:fldCharType="separate"/>
      </w:r>
      <w:r>
        <w:rPr>
          <w:noProof/>
        </w:rPr>
        <w:t>35</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、打捞船技术的颠覆性影响</w:t>
      </w:r>
      <w:r>
        <w:rPr>
          <w:noProof/>
        </w:rPr>
        <w:tab/>
      </w:r>
      <w:r>
        <w:rPr>
          <w:noProof/>
        </w:rPr>
        <w:fldChar w:fldCharType="begin"/>
      </w:r>
      <w:r>
        <w:rPr>
          <w:noProof/>
        </w:rPr>
        <w:instrText xml:space="preserve"> PAGEREF _Toc148276116 \h </w:instrText>
      </w:r>
      <w:r>
        <w:rPr>
          <w:noProof/>
        </w:rPr>
        <w:fldChar w:fldCharType="separate"/>
      </w:r>
      <w:r>
        <w:rPr>
          <w:noProof/>
        </w:rPr>
        <w:t>36</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、创新和市场颠覆的可行性分析</w:t>
      </w:r>
      <w:r>
        <w:rPr>
          <w:noProof/>
        </w:rPr>
        <w:tab/>
      </w:r>
      <w:r>
        <w:rPr>
          <w:noProof/>
        </w:rPr>
        <w:fldChar w:fldCharType="begin"/>
      </w:r>
      <w:r>
        <w:rPr>
          <w:noProof/>
        </w:rPr>
        <w:instrText xml:space="preserve"> PAGEREF _Toc148276117 \h </w:instrText>
      </w:r>
      <w:r>
        <w:rPr>
          <w:noProof/>
        </w:rPr>
        <w:fldChar w:fldCharType="separate"/>
      </w:r>
      <w:r>
        <w:rPr>
          <w:noProof/>
        </w:rPr>
        <w:t>37</w:t>
      </w:r>
      <w:r>
        <w:rPr>
          <w:noProof/>
        </w:rPr>
        <w:fldChar w:fldCharType="end"/>
      </w:r>
    </w:p>
    <w:p w:rsidR="00625127">
      <w:pPr>
        <w:pStyle w:val="TOC1"/>
        <w:tabs>
          <w:tab w:val="right" w:leader="dot" w:pos="8296"/>
        </w:tabs>
        <w:rPr>
          <w:noProof/>
        </w:rPr>
      </w:pPr>
      <w:r>
        <w:rPr>
          <w:rFonts w:hint="eastAsia"/>
          <w:noProof/>
        </w:rPr>
        <w:t>十二、组织架构和人力资源配置</w:t>
      </w:r>
      <w:r>
        <w:rPr>
          <w:noProof/>
        </w:rPr>
        <w:tab/>
      </w:r>
      <w:r>
        <w:rPr>
          <w:noProof/>
        </w:rPr>
        <w:fldChar w:fldCharType="begin"/>
      </w:r>
      <w:r>
        <w:rPr>
          <w:noProof/>
        </w:rPr>
        <w:instrText xml:space="preserve"> PAGEREF _Toc148276118 \h </w:instrText>
      </w:r>
      <w:r>
        <w:rPr>
          <w:noProof/>
        </w:rPr>
        <w:fldChar w:fldCharType="separate"/>
      </w:r>
      <w:r>
        <w:rPr>
          <w:noProof/>
        </w:rPr>
        <w:t>39</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、打捞船项目组织架构和运行机制设计</w:t>
      </w:r>
      <w:r>
        <w:rPr>
          <w:noProof/>
        </w:rPr>
        <w:tab/>
      </w:r>
      <w:r>
        <w:rPr>
          <w:noProof/>
        </w:rPr>
        <w:fldChar w:fldCharType="begin"/>
      </w:r>
      <w:r>
        <w:rPr>
          <w:noProof/>
        </w:rPr>
        <w:instrText xml:space="preserve"> PAGEREF _Toc148276119 \h </w:instrText>
      </w:r>
      <w:r>
        <w:rPr>
          <w:noProof/>
        </w:rPr>
        <w:fldChar w:fldCharType="separate"/>
      </w:r>
      <w:r>
        <w:rPr>
          <w:noProof/>
        </w:rPr>
        <w:t>39</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、人力资源配置和岗位责任划分</w:t>
      </w:r>
      <w:r>
        <w:rPr>
          <w:noProof/>
        </w:rPr>
        <w:tab/>
      </w:r>
      <w:r>
        <w:rPr>
          <w:noProof/>
        </w:rPr>
        <w:fldChar w:fldCharType="begin"/>
      </w:r>
      <w:r>
        <w:rPr>
          <w:noProof/>
        </w:rPr>
        <w:instrText xml:space="preserve"> PAGEREF _Toc148276120 \h </w:instrText>
      </w:r>
      <w:r>
        <w:rPr>
          <w:noProof/>
        </w:rPr>
        <w:fldChar w:fldCharType="separate"/>
      </w:r>
      <w:r>
        <w:rPr>
          <w:noProof/>
        </w:rPr>
        <w:t>40</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、人员培训计划和绩效考核方案</w:t>
      </w:r>
      <w:r>
        <w:rPr>
          <w:noProof/>
        </w:rPr>
        <w:tab/>
      </w:r>
      <w:r>
        <w:rPr>
          <w:noProof/>
        </w:rPr>
        <w:fldChar w:fldCharType="begin"/>
      </w:r>
      <w:r>
        <w:rPr>
          <w:noProof/>
        </w:rPr>
        <w:instrText xml:space="preserve"> PAGEREF _Toc148276121 \h </w:instrText>
      </w:r>
      <w:r>
        <w:rPr>
          <w:noProof/>
        </w:rPr>
        <w:fldChar w:fldCharType="separate"/>
      </w:r>
      <w:r>
        <w:rPr>
          <w:noProof/>
        </w:rPr>
        <w:t>41</w:t>
      </w:r>
      <w:r>
        <w:rPr>
          <w:noProof/>
        </w:rPr>
        <w:fldChar w:fldCharType="end"/>
      </w:r>
    </w:p>
    <w:p w:rsidR="00625127">
      <w:pPr>
        <w:pStyle w:val="TOC1"/>
        <w:tabs>
          <w:tab w:val="right" w:leader="dot" w:pos="8296"/>
        </w:tabs>
        <w:rPr>
          <w:noProof/>
        </w:rPr>
      </w:pPr>
      <w:r>
        <w:rPr>
          <w:rFonts w:hint="eastAsia"/>
          <w:noProof/>
        </w:rPr>
        <w:t>十三、企业形象和品牌传播</w:t>
      </w:r>
      <w:r>
        <w:rPr>
          <w:noProof/>
        </w:rPr>
        <w:tab/>
      </w:r>
      <w:r>
        <w:rPr>
          <w:noProof/>
        </w:rPr>
        <w:fldChar w:fldCharType="begin"/>
      </w:r>
      <w:r>
        <w:rPr>
          <w:noProof/>
        </w:rPr>
        <w:instrText xml:space="preserve"> PAGEREF _Toc148276122 \h </w:instrText>
      </w:r>
      <w:r>
        <w:rPr>
          <w:noProof/>
        </w:rPr>
        <w:fldChar w:fldCharType="separate"/>
      </w:r>
      <w:r>
        <w:rPr>
          <w:noProof/>
        </w:rPr>
        <w:t>42</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、企业形象的策划和设计</w:t>
      </w:r>
      <w:r>
        <w:rPr>
          <w:noProof/>
        </w:rPr>
        <w:tab/>
      </w:r>
      <w:r>
        <w:rPr>
          <w:noProof/>
        </w:rPr>
        <w:fldChar w:fldCharType="begin"/>
      </w:r>
      <w:r>
        <w:rPr>
          <w:noProof/>
        </w:rPr>
        <w:instrText xml:space="preserve"> PAGEREF _Toc148276123 \h </w:instrText>
      </w:r>
      <w:r>
        <w:rPr>
          <w:noProof/>
        </w:rPr>
        <w:fldChar w:fldCharType="separate"/>
      </w:r>
      <w:r>
        <w:rPr>
          <w:noProof/>
        </w:rPr>
        <w:t>42</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、品牌传播的策略和渠道</w:t>
      </w:r>
      <w:r>
        <w:rPr>
          <w:noProof/>
        </w:rPr>
        <w:tab/>
      </w:r>
      <w:r>
        <w:rPr>
          <w:noProof/>
        </w:rPr>
        <w:fldChar w:fldCharType="begin"/>
      </w:r>
      <w:r>
        <w:rPr>
          <w:noProof/>
        </w:rPr>
        <w:instrText xml:space="preserve"> PAGEREF _Toc148276124 \h </w:instrText>
      </w:r>
      <w:r>
        <w:rPr>
          <w:noProof/>
        </w:rPr>
        <w:fldChar w:fldCharType="separate"/>
      </w:r>
      <w:r>
        <w:rPr>
          <w:noProof/>
        </w:rPr>
        <w:t>43</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、品牌传播效果的评估和反馈</w:t>
      </w:r>
      <w:r>
        <w:rPr>
          <w:noProof/>
        </w:rPr>
        <w:tab/>
      </w:r>
      <w:r>
        <w:rPr>
          <w:noProof/>
        </w:rPr>
        <w:fldChar w:fldCharType="begin"/>
      </w:r>
      <w:r>
        <w:rPr>
          <w:noProof/>
        </w:rPr>
        <w:instrText xml:space="preserve"> PAGEREF _Toc148276125 \h </w:instrText>
      </w:r>
      <w:r>
        <w:rPr>
          <w:noProof/>
        </w:rPr>
        <w:fldChar w:fldCharType="separate"/>
      </w:r>
      <w:r>
        <w:rPr>
          <w:noProof/>
        </w:rPr>
        <w:t>45</w:t>
      </w:r>
      <w:r>
        <w:rPr>
          <w:noProof/>
        </w:rPr>
        <w:fldChar w:fldCharType="end"/>
      </w:r>
    </w:p>
    <w:p w:rsidR="00625127">
      <w:pPr>
        <w:pStyle w:val="TOC1"/>
        <w:tabs>
          <w:tab w:val="right" w:leader="dot" w:pos="8296"/>
        </w:tabs>
        <w:rPr>
          <w:noProof/>
        </w:rPr>
      </w:pPr>
      <w:r>
        <w:rPr>
          <w:rFonts w:hint="eastAsia"/>
          <w:noProof/>
        </w:rPr>
        <w:t>十四、合同管理和法务咨询</w:t>
      </w:r>
      <w:r>
        <w:rPr>
          <w:noProof/>
        </w:rPr>
        <w:tab/>
      </w:r>
      <w:r>
        <w:rPr>
          <w:noProof/>
        </w:rPr>
        <w:fldChar w:fldCharType="begin"/>
      </w:r>
      <w:r>
        <w:rPr>
          <w:noProof/>
        </w:rPr>
        <w:instrText xml:space="preserve"> PAGEREF _Toc148276126 \h </w:instrText>
      </w:r>
      <w:r>
        <w:rPr>
          <w:noProof/>
        </w:rPr>
        <w:fldChar w:fldCharType="separate"/>
      </w:r>
      <w:r>
        <w:rPr>
          <w:noProof/>
        </w:rPr>
        <w:t>46</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、合同管理体系的建立和管理</w:t>
      </w:r>
      <w:r>
        <w:rPr>
          <w:noProof/>
        </w:rPr>
        <w:tab/>
      </w:r>
      <w:r>
        <w:rPr>
          <w:noProof/>
        </w:rPr>
        <w:fldChar w:fldCharType="begin"/>
      </w:r>
      <w:r>
        <w:rPr>
          <w:noProof/>
        </w:rPr>
        <w:instrText xml:space="preserve"> PAGEREF _Toc148276127 \h </w:instrText>
      </w:r>
      <w:r>
        <w:rPr>
          <w:noProof/>
        </w:rPr>
        <w:fldChar w:fldCharType="separate"/>
      </w:r>
      <w:r>
        <w:rPr>
          <w:noProof/>
        </w:rPr>
        <w:t>46</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、法务咨询的程序和标准</w:t>
      </w:r>
      <w:r>
        <w:rPr>
          <w:noProof/>
        </w:rPr>
        <w:tab/>
      </w:r>
      <w:r>
        <w:rPr>
          <w:noProof/>
        </w:rPr>
        <w:fldChar w:fldCharType="begin"/>
      </w:r>
      <w:r>
        <w:rPr>
          <w:noProof/>
        </w:rPr>
        <w:instrText xml:space="preserve"> PAGEREF _Toc148276128 \h </w:instrText>
      </w:r>
      <w:r>
        <w:rPr>
          <w:noProof/>
        </w:rPr>
        <w:fldChar w:fldCharType="separate"/>
      </w:r>
      <w:r>
        <w:rPr>
          <w:noProof/>
        </w:rPr>
        <w:t>48</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、合同风险的控制和应对</w:t>
      </w:r>
      <w:r>
        <w:rPr>
          <w:noProof/>
        </w:rPr>
        <w:tab/>
      </w:r>
      <w:r>
        <w:rPr>
          <w:noProof/>
        </w:rPr>
        <w:fldChar w:fldCharType="begin"/>
      </w:r>
      <w:r>
        <w:rPr>
          <w:noProof/>
        </w:rPr>
        <w:instrText xml:space="preserve"> PAGEREF _Toc148276129 \h </w:instrText>
      </w:r>
      <w:r>
        <w:rPr>
          <w:noProof/>
        </w:rPr>
        <w:fldChar w:fldCharType="separate"/>
      </w:r>
      <w:r>
        <w:rPr>
          <w:noProof/>
        </w:rPr>
        <w:t>50</w:t>
      </w:r>
      <w:r>
        <w:rPr>
          <w:noProof/>
        </w:rPr>
        <w:fldChar w:fldCharType="end"/>
      </w:r>
    </w:p>
    <w:p w:rsidR="00625127">
      <w:pPr>
        <w:pStyle w:val="TOC1"/>
        <w:tabs>
          <w:tab w:val="right" w:leader="dot" w:pos="8296"/>
        </w:tabs>
        <w:rPr>
          <w:noProof/>
        </w:rPr>
      </w:pPr>
      <w:r>
        <w:rPr>
          <w:rFonts w:hint="eastAsia"/>
          <w:noProof/>
        </w:rPr>
        <w:t>十五、执行计划和风险监控</w:t>
      </w:r>
      <w:r>
        <w:rPr>
          <w:noProof/>
        </w:rPr>
        <w:tab/>
      </w:r>
      <w:r>
        <w:rPr>
          <w:noProof/>
        </w:rPr>
        <w:fldChar w:fldCharType="begin"/>
      </w:r>
      <w:r>
        <w:rPr>
          <w:noProof/>
        </w:rPr>
        <w:instrText xml:space="preserve"> PAGEREF _Toc148276130 \h </w:instrText>
      </w:r>
      <w:r>
        <w:rPr>
          <w:noProof/>
        </w:rPr>
        <w:fldChar w:fldCharType="separate"/>
      </w:r>
      <w:r>
        <w:rPr>
          <w:noProof/>
        </w:rPr>
        <w:t>52</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、打捞船项目执行策略</w:t>
      </w:r>
      <w:r>
        <w:rPr>
          <w:noProof/>
        </w:rPr>
        <w:tab/>
      </w:r>
      <w:r>
        <w:rPr>
          <w:noProof/>
        </w:rPr>
        <w:fldChar w:fldCharType="begin"/>
      </w:r>
      <w:r>
        <w:rPr>
          <w:noProof/>
        </w:rPr>
        <w:instrText xml:space="preserve"> PAGEREF _Toc148276131 \h </w:instrText>
      </w:r>
      <w:r>
        <w:rPr>
          <w:noProof/>
        </w:rPr>
        <w:fldChar w:fldCharType="separate"/>
      </w:r>
      <w:r>
        <w:rPr>
          <w:noProof/>
        </w:rPr>
        <w:t>52</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、风险监控和管理计划</w:t>
      </w:r>
      <w:r>
        <w:rPr>
          <w:noProof/>
        </w:rPr>
        <w:tab/>
      </w:r>
      <w:r>
        <w:rPr>
          <w:noProof/>
        </w:rPr>
        <w:fldChar w:fldCharType="begin"/>
      </w:r>
      <w:r>
        <w:rPr>
          <w:noProof/>
        </w:rPr>
        <w:instrText xml:space="preserve"> PAGEREF _Toc148276132 \h </w:instrText>
      </w:r>
      <w:r>
        <w:rPr>
          <w:noProof/>
        </w:rPr>
        <w:fldChar w:fldCharType="separate"/>
      </w:r>
      <w:r>
        <w:rPr>
          <w:noProof/>
        </w:rPr>
        <w:t>53</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、变更管理和应急响应策略</w:t>
      </w:r>
      <w:r>
        <w:rPr>
          <w:noProof/>
        </w:rPr>
        <w:tab/>
      </w:r>
      <w:r>
        <w:rPr>
          <w:noProof/>
        </w:rPr>
        <w:fldChar w:fldCharType="begin"/>
      </w:r>
      <w:r>
        <w:rPr>
          <w:noProof/>
        </w:rPr>
        <w:instrText xml:space="preserve"> PAGEREF _Toc148276133 \h </w:instrText>
      </w:r>
      <w:r>
        <w:rPr>
          <w:noProof/>
        </w:rPr>
        <w:fldChar w:fldCharType="separate"/>
      </w:r>
      <w:r>
        <w:rPr>
          <w:noProof/>
        </w:rPr>
        <w:t>54</w:t>
      </w:r>
      <w:r>
        <w:rPr>
          <w:noProof/>
        </w:rPr>
        <w:fldChar w:fldCharType="end"/>
      </w:r>
    </w:p>
    <w:p w:rsidR="00625127">
      <w:pPr>
        <w:pStyle w:val="TOC1"/>
        <w:tabs>
          <w:tab w:val="right" w:leader="dot" w:pos="8296"/>
        </w:tabs>
        <w:rPr>
          <w:noProof/>
        </w:rPr>
      </w:pPr>
      <w:r>
        <w:rPr>
          <w:rFonts w:hint="eastAsia"/>
          <w:noProof/>
        </w:rPr>
        <w:t>十六、社会创新和影响</w:t>
      </w:r>
      <w:r>
        <w:rPr>
          <w:noProof/>
        </w:rPr>
        <w:tab/>
      </w:r>
      <w:r>
        <w:rPr>
          <w:noProof/>
        </w:rPr>
        <w:fldChar w:fldCharType="begin"/>
      </w:r>
      <w:r>
        <w:rPr>
          <w:noProof/>
        </w:rPr>
        <w:instrText xml:space="preserve"> PAGEREF _Toc148276134 \h </w:instrText>
      </w:r>
      <w:r>
        <w:rPr>
          <w:noProof/>
        </w:rPr>
        <w:fldChar w:fldCharType="separate"/>
      </w:r>
      <w:r>
        <w:rPr>
          <w:noProof/>
        </w:rPr>
        <w:t>55</w:t>
      </w:r>
      <w:r>
        <w:rPr>
          <w:noProof/>
        </w:rPr>
        <w:fldChar w:fldCharType="end"/>
      </w:r>
    </w:p>
    <w:p w:rsidR="00625127">
      <w:pPr>
        <w:pStyle w:val="TOC2"/>
        <w:tabs>
          <w:tab w:val="right" w:leader="dot" w:pos="8296"/>
        </w:tabs>
        <w:rPr>
          <w:noProof/>
        </w:rPr>
      </w:pPr>
      <w:r>
        <w:rPr>
          <w:noProof/>
        </w:rPr>
        <w:t>(</w:t>
      </w:r>
      <w:r>
        <w:rPr>
          <w:rFonts w:hint="eastAsia"/>
          <w:noProof/>
        </w:rPr>
        <w:t>一</w:t>
      </w:r>
      <w:r>
        <w:rPr>
          <w:noProof/>
        </w:rPr>
        <w:t>)</w:t>
      </w:r>
      <w:r>
        <w:rPr>
          <w:rFonts w:hint="eastAsia"/>
          <w:noProof/>
        </w:rPr>
        <w:t>、利用打捞船创新推动社会变革</w:t>
      </w:r>
      <w:r>
        <w:rPr>
          <w:noProof/>
        </w:rPr>
        <w:tab/>
      </w:r>
      <w:r>
        <w:rPr>
          <w:noProof/>
        </w:rPr>
        <w:fldChar w:fldCharType="begin"/>
      </w:r>
      <w:r>
        <w:rPr>
          <w:noProof/>
        </w:rPr>
        <w:instrText xml:space="preserve"> PAGEREF _Toc148276135 \h </w:instrText>
      </w:r>
      <w:r>
        <w:rPr>
          <w:noProof/>
        </w:rPr>
        <w:fldChar w:fldCharType="separate"/>
      </w:r>
      <w:r>
        <w:rPr>
          <w:noProof/>
        </w:rPr>
        <w:t>55</w:t>
      </w:r>
      <w:r>
        <w:rPr>
          <w:noProof/>
        </w:rPr>
        <w:fldChar w:fldCharType="end"/>
      </w:r>
    </w:p>
    <w:p w:rsidR="00625127">
      <w:pPr>
        <w:pStyle w:val="TOC2"/>
        <w:tabs>
          <w:tab w:val="right" w:leader="dot" w:pos="8296"/>
        </w:tabs>
        <w:rPr>
          <w:noProof/>
        </w:rPr>
      </w:pPr>
      <w:r>
        <w:rPr>
          <w:noProof/>
        </w:rPr>
        <w:t>(</w:t>
      </w:r>
      <w:r>
        <w:rPr>
          <w:rFonts w:hint="eastAsia"/>
          <w:noProof/>
        </w:rPr>
        <w:t>二</w:t>
      </w:r>
      <w:r>
        <w:rPr>
          <w:noProof/>
        </w:rPr>
        <w:t>)</w:t>
      </w:r>
      <w:r>
        <w:rPr>
          <w:rFonts w:hint="eastAsia"/>
          <w:noProof/>
        </w:rPr>
        <w:t>、文化和艺术领域的影响</w:t>
      </w:r>
      <w:r>
        <w:rPr>
          <w:noProof/>
        </w:rPr>
        <w:tab/>
      </w:r>
      <w:r>
        <w:rPr>
          <w:noProof/>
        </w:rPr>
        <w:fldChar w:fldCharType="begin"/>
      </w:r>
      <w:r>
        <w:rPr>
          <w:noProof/>
        </w:rPr>
        <w:instrText xml:space="preserve"> PAGEREF _Toc148276136 \h </w:instrText>
      </w:r>
      <w:r>
        <w:rPr>
          <w:noProof/>
        </w:rPr>
        <w:fldChar w:fldCharType="separate"/>
      </w:r>
      <w:r>
        <w:rPr>
          <w:noProof/>
        </w:rPr>
        <w:t>57</w:t>
      </w:r>
      <w:r>
        <w:rPr>
          <w:noProof/>
        </w:rPr>
        <w:fldChar w:fldCharType="end"/>
      </w:r>
    </w:p>
    <w:p w:rsidR="00625127">
      <w:pPr>
        <w:pStyle w:val="TOC2"/>
        <w:tabs>
          <w:tab w:val="right" w:leader="dot" w:pos="8296"/>
        </w:tabs>
        <w:rPr>
          <w:noProof/>
        </w:rPr>
      </w:pPr>
      <w:r>
        <w:rPr>
          <w:noProof/>
        </w:rPr>
        <w:t>(</w:t>
      </w:r>
      <w:r>
        <w:rPr>
          <w:rFonts w:hint="eastAsia"/>
          <w:noProof/>
        </w:rPr>
        <w:t>三</w:t>
      </w:r>
      <w:r>
        <w:rPr>
          <w:noProof/>
        </w:rPr>
        <w:t>)</w:t>
      </w:r>
      <w:r>
        <w:rPr>
          <w:rFonts w:hint="eastAsia"/>
          <w:noProof/>
        </w:rPr>
        <w:t>、社会打捞船项目和合作伙伴关系</w:t>
      </w:r>
      <w:r>
        <w:rPr>
          <w:noProof/>
        </w:rPr>
        <w:tab/>
      </w:r>
      <w:r>
        <w:rPr>
          <w:noProof/>
        </w:rPr>
        <w:fldChar w:fldCharType="begin"/>
      </w:r>
      <w:r>
        <w:rPr>
          <w:noProof/>
        </w:rPr>
        <w:instrText xml:space="preserve"> PAGEREF _Toc148276137 \h </w:instrText>
      </w:r>
      <w:r>
        <w:rPr>
          <w:noProof/>
        </w:rPr>
        <w:fldChar w:fldCharType="separate"/>
      </w:r>
      <w:r>
        <w:rPr>
          <w:noProof/>
        </w:rPr>
        <w:t>58</w:t>
      </w:r>
      <w:r>
        <w:rPr>
          <w:noProof/>
        </w:rPr>
        <w:fldChar w:fldCharType="end"/>
      </w:r>
    </w:p>
    <w:p w:rsidR="00625127" w:rsidP="0062512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25127" w:rsidP="00625127">
      <w:pPr>
        <w:pStyle w:val="Heading1"/>
        <w:jc w:val="center"/>
        <w:rPr>
          <w:rFonts w:hint="eastAsia"/>
        </w:rPr>
      </w:pPr>
      <w:bookmarkStart w:id="1" w:name="_Toc148276074"/>
      <w:r w:rsidRPr="00625127">
        <w:rPr>
          <w:rFonts w:hint="eastAsia"/>
        </w:rPr>
        <w:t>序言</w:t>
      </w:r>
      <w:bookmarkEnd w:id="1"/>
    </w:p>
    <w:p w:rsidR="00625127" w:rsidP="00625127">
      <w:pPr>
        <w:ind w:firstLine="560" w:firstLineChars="200"/>
        <w:rPr>
          <w:rFonts w:ascii="仿宋" w:eastAsia="仿宋" w:hAnsi="仿宋" w:hint="eastAsia"/>
          <w:sz w:val="28"/>
        </w:rPr>
      </w:pPr>
      <w:r w:rsidRPr="00625127">
        <w:rPr>
          <w:rFonts w:ascii="仿宋" w:eastAsia="仿宋" w:hAnsi="仿宋" w:hint="eastAsia"/>
          <w:sz w:val="28"/>
        </w:rPr>
        <w:t>本报告旨在评估并确定一个潜在项目或决策的可行性。这份报告代表了一项系统性的研究工作，目的是为决策者提供有关特定方案的详尽信息，以帮助他们做出明智的决策。在现今日新月异的商业环境中，组织和个人都面临着一系列重要的决策。这些决策可能涉及新产品的推出、市场扩张、投资项目、技术采用，或是政策变革等等。无论决策的性质如何，都需要在投入大量资源之前进行仔细的评估，以确保可行性、可持续性和最佳效益。可行性研究是一种广泛采用的方法，它通过系统性的分析和评估，为决策者提供了关键信息，以便他们能够明智地分析潜在的风险和机会。本报告的目的是为您介绍这种方法，并详细探讨我们所研究的特定问题。本报告仅供学习交流不可做为商业用途</w:t>
      </w:r>
    </w:p>
    <w:p w:rsidR="00625127" w:rsidP="00625127">
      <w:pPr>
        <w:pStyle w:val="Heading1"/>
        <w:rPr>
          <w:rFonts w:hint="eastAsia"/>
        </w:rPr>
      </w:pPr>
      <w:bookmarkStart w:id="2" w:name="_Toc148276075"/>
      <w:r w:rsidRPr="00625127">
        <w:rPr>
          <w:rFonts w:hint="eastAsia"/>
        </w:rPr>
        <w:t>一、创新研发和知识产权保护</w:t>
      </w:r>
      <w:bookmarkEnd w:id="2"/>
    </w:p>
    <w:p w:rsidR="00625127" w:rsidP="00625127">
      <w:pPr>
        <w:pStyle w:val="Heading2"/>
        <w:rPr>
          <w:rFonts w:hint="eastAsia"/>
        </w:rPr>
      </w:pPr>
      <w:bookmarkStart w:id="3" w:name="_Toc148276076"/>
      <w:r w:rsidRPr="00625127">
        <w:rPr>
          <w:rFonts w:hint="eastAsia"/>
        </w:rPr>
        <w:t>(</w:t>
      </w:r>
      <w:r w:rsidRPr="00625127">
        <w:rPr>
          <w:rFonts w:hint="eastAsia"/>
        </w:rPr>
        <w:t>一</w:t>
      </w:r>
      <w:r w:rsidRPr="00625127">
        <w:rPr>
          <w:rFonts w:hint="eastAsia"/>
        </w:rPr>
        <w:t>)</w:t>
      </w:r>
      <w:r w:rsidRPr="00625127">
        <w:rPr>
          <w:rFonts w:hint="eastAsia"/>
        </w:rPr>
        <w:t>、创新研发的思路和方法</w:t>
      </w:r>
      <w:bookmarkEnd w:id="3"/>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创新研发的思路：</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以市场需求为导向：根据市场需求和客户反馈，确定产品研发的方向和重点，确保产品的市场竞争力和用户体验。</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强化技术创新：加强技术创新，注重科技研发和应用，提高产品的技术含量和附加值，增强企业的核心竞争力。</w:t>
      </w:r>
    </w:p>
    <w:p w:rsidR="00625127" w:rsidRPr="00625127" w:rsidP="0062512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25127">
        <w:rPr>
          <w:rFonts w:ascii="仿宋" w:eastAsia="仿宋" w:hAnsi="仿宋" w:hint="eastAsia"/>
          <w:sz w:val="28"/>
        </w:rPr>
        <w:t>增强用户体验：注重用户体验和用户需求，通过用户调研和反馈，</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不断改进和优化产品的设计和功能，提高用户满意度和忠诚度。</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保持持续创新：不断推出新产品和新功能，保持持续创新，提高企业的市场占有率和品牌影响力。</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创新研发的方法：</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引入先进技术：引入先进的技术和设备，包括人工智能、大数据、云计算等，提高研发效率和质量，降低成本和风险。</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开展合作研发：与高校、研究机构、供应商等开展合作研发，借鉴和应用先进的技术和经验，提高研发水平和效果。</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建立创新团队：建立专业的创新团队，吸纳和培养高素质的人才，提高创新能力和创新意识，推动企业的持续创新。</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推行创新管理：建立创新管理体系，包括研发流程、知识管理、知识产权保护等方面，提高研发效率和成果转化率。</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创新研发的注意事项和建议：</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加强市场调研和用户反馈：加强市场调研和用户反馈，了解市场需求和用户需求，避免盲目研发和浪费资源。</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坚持创新和质量并重：坚持创新和质量并重，注重产品的技术含量和质量，提高产品的竞争力和用户满意度。</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加强知识管理和产权保护：加强知识管理和产权保护，保护企业的知识产权和核心技术，避免知识流失和侵权风险。</w:t>
      </w:r>
    </w:p>
    <w:p w:rsidR="00625127" w:rsidP="0062512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25127">
        <w:rPr>
          <w:rFonts w:ascii="仿宋" w:eastAsia="仿宋" w:hAnsi="仿宋" w:hint="eastAsia"/>
          <w:sz w:val="28"/>
        </w:rPr>
        <w:t>建立创新文化和氛围：建立创新文化和氛围，鼓励员工的创新思维和创新意识，营造良好的创新氛围和创新环境。</w:t>
      </w:r>
    </w:p>
    <w:p w:rsidR="00625127" w:rsidP="00625127">
      <w:pPr>
        <w:pStyle w:val="Heading2"/>
      </w:pPr>
      <w:bookmarkStart w:id="4" w:name="_Toc148276077"/>
      <w:r w:rsidRPr="00625127">
        <w:t>(</w:t>
      </w:r>
      <w:r w:rsidRPr="00625127">
        <w:t>二</w:t>
      </w:r>
      <w:r w:rsidRPr="00625127">
        <w:t>)</w:t>
      </w:r>
      <w:r w:rsidRPr="00625127">
        <w:t>、知识产权保护的策略和措施</w:t>
      </w:r>
      <w:bookmarkEnd w:id="4"/>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知识产权保护的策略：</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立即申请合法保护：在产品研发和商业化过程中，及时申请合法的知识产权保护，包括专利、商标、著作权等，确保企业的创新成果得到法律的保护。</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加强内部保密措施：建立健全的内部保密制度，包括保密协议、访问权限控制、数据加密等，防止知识产权的泄露和不当使用。</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建立合理的合同制度：与合作伙伴、供应商和客户等建立合理的合同制度，明确知识产权的归属和保护责任，防止侵权和纠纷的发生。</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加强监测和维权：定期监测市场和竞争对手的行为，发现和应对侵权行为，及时采取维权措施，维护企业的知识产权权益。</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知识产权保护的措施：</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建立知识产权管理体系：建立完善的知识产权管理体系，包括知识产权的申请、管理、维权等环节，确保知识产权的有效管理和保护。</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加强员工教育和意识培养：加强员工对知识产权保护的教育和培训，提高员工的知识产权意识和法律意识，减少知识产权侵权和泄露的风险。</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建立合作伙伴的知识产权保护机制：与合作伙伴共同签署保密协议和知识产权协议，明确知识产权的保护和分享机制，防止知识产权的不当使用和侵权行为。</w:t>
      </w:r>
    </w:p>
    <w:p w:rsidR="00625127" w:rsidRPr="00625127" w:rsidP="0062512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25127">
        <w:rPr>
          <w:rFonts w:ascii="仿宋" w:eastAsia="仿宋" w:hAnsi="仿宋" w:hint="eastAsia"/>
          <w:sz w:val="28"/>
        </w:rPr>
        <w:t>密切关注法律法规的更新和变化：及时了解和适应知识产权相关的法律法规的更新和变化，遵守法律法规的要求，保护企业的知识产</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权合法权益。</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知识产权保护的注意事项和建议：</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建立全面的知识产权保护意识：全员参与知识产权保护，建立全员的知识产权保护意识和责任感，形成企业文化中的重要组成部分。</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寻求专业的法律支持：寻求专业的知识产权律师或顾问的支持，及时咨询和解决知识产权相关的法律问题，确保合法权益的保护。</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加强国际知识产权保护：对于涉及国际市场的企业，加强国际知识产权保护，了解和遵守各国的知识产权法律法规，防止跨国侵权和纠纷的发生。</w:t>
      </w:r>
    </w:p>
    <w:p w:rsidR="00625127" w:rsidP="00625127">
      <w:pPr>
        <w:pStyle w:val="Heading2"/>
      </w:pPr>
      <w:bookmarkStart w:id="5" w:name="_Toc148276078"/>
      <w:r w:rsidRPr="00625127">
        <w:t>(</w:t>
      </w:r>
      <w:r w:rsidRPr="00625127">
        <w:t>三</w:t>
      </w:r>
      <w:r w:rsidRPr="00625127">
        <w:t>)</w:t>
      </w:r>
      <w:r w:rsidRPr="00625127">
        <w:t>、技术转让和专利许可的协议管理</w:t>
      </w:r>
      <w:bookmarkEnd w:id="5"/>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技术转让和专利许可的协议管理的重要性：</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促进技术创新和产业发展：技术转让和专利许可可以促进技术的传播和应用，推动技术创新和产业发展，实现资源的优化配置和共享利用。</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扩大市场影响力和盈利空间：通过技术转让和专利许可，企业可以扩大市场影响力，进入新的市场领域，增加盈利空间，提高企业的竞争力和可持续发展能力。</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加强合作伙伴关系和战略合作：技术转让和专利许可可以促进企业之间的合作伙伴关系和战略合作，实现资源的互补和优势互补，共同推动技术创新和市场拓展。</w:t>
      </w:r>
    </w:p>
    <w:p w:rsidR="00625127" w:rsidRPr="00625127" w:rsidP="0062512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25127">
        <w:rPr>
          <w:rFonts w:ascii="仿宋" w:eastAsia="仿宋" w:hAnsi="仿宋" w:hint="eastAsia"/>
          <w:sz w:val="28"/>
        </w:rPr>
        <w:t>技术转让和专利许可的协议管理的主要内容：</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协议的签订和执行：明确技术转让和专利许可的双方权益和责任，确保协议的合法性和有效性，遵守协议的约定和执行要求。</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技术转让和专利许可的范围和限制：明确技术转让和专利许可的具体范围和限制，包括使用范围、地域限制、时间限制等，保护知识产权的合法权益。</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技术支持和培训：提供必要的技术支持和培训，确保技术的顺利转移和应用，提高接受方的技术能力和水平。</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保密和保护措施：约定保密协议和保护措施，防止技术的泄露和不当使用，保护技术的商业机密和知识产权。</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技术转让和专利许可的协议管理的注意事项和建议：</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了解法律法规和知识产权政策：了解和遵守相关的法律法规和知识产权政策，确保技术转让和专利许可的合法性和合规性。</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明确权益和责任：明确双方的权益和责任，确保协议的平衡和公平，避免权益的侵害和纠纷的发生。</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建立监督和评估机制：建立监督和评估机制，定期对技术转让和专利许可的执行情况进行评估和监督，及时发现和解决问题。</w:t>
      </w:r>
    </w:p>
    <w:p w:rsidR="00625127" w:rsidP="0062512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25127">
        <w:rPr>
          <w:rFonts w:ascii="仿宋" w:eastAsia="仿宋" w:hAnsi="仿宋" w:hint="eastAsia"/>
          <w:sz w:val="28"/>
        </w:rPr>
        <w:t>强化风险管理和纠纷解决机制：建立风险管理和纠纷解决机制，预防和应对可能出现的风险和纠纷，保障协议的顺利执行。</w:t>
      </w:r>
    </w:p>
    <w:p w:rsidR="00625127" w:rsidP="00625127">
      <w:pPr>
        <w:pStyle w:val="Heading1"/>
        <w:rPr>
          <w:rFonts w:hint="eastAsia"/>
        </w:rPr>
      </w:pPr>
      <w:bookmarkStart w:id="6" w:name="_Toc148276079"/>
      <w:r w:rsidRPr="00625127">
        <w:rPr>
          <w:rFonts w:hint="eastAsia"/>
        </w:rPr>
        <w:t>二、打捞船行业社会文化影响评估</w:t>
      </w:r>
      <w:bookmarkEnd w:id="6"/>
    </w:p>
    <w:p w:rsidR="00625127" w:rsidP="00625127">
      <w:pPr>
        <w:pStyle w:val="Heading2"/>
        <w:rPr>
          <w:rFonts w:hint="eastAsia"/>
        </w:rPr>
      </w:pPr>
      <w:bookmarkStart w:id="7" w:name="_Toc148276080"/>
      <w:r w:rsidRPr="00625127">
        <w:rPr>
          <w:rFonts w:hint="eastAsia"/>
        </w:rPr>
        <w:t>(</w:t>
      </w:r>
      <w:r w:rsidRPr="00625127">
        <w:rPr>
          <w:rFonts w:hint="eastAsia"/>
        </w:rPr>
        <w:t>一</w:t>
      </w:r>
      <w:r w:rsidRPr="00625127">
        <w:rPr>
          <w:rFonts w:hint="eastAsia"/>
        </w:rPr>
        <w:t>)</w:t>
      </w:r>
      <w:r w:rsidRPr="00625127">
        <w:rPr>
          <w:rFonts w:hint="eastAsia"/>
        </w:rPr>
        <w:t>、打捞船在文化和艺术中的地位</w:t>
      </w:r>
      <w:bookmarkEnd w:id="7"/>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创造力的拓展：</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打捞船为艺术家和创作者提供了新的工具和媒介，可以拓展他们的创造力和表达方式。通过打捞船，艺术家可以探索新的艺术形式、交互式作品和沉浸式体验，从而为观众带来全新的视听感受。</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艺术作品的互动性：</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打捞船的技术特性使得观众可以积极参与艺术作品的创作和演示过程。例如，虚拟现实和增强现实技术可以创造出与观众互动的艺术装置和展览，使观众成为艺术作品的一部分，提升了艺术体验的参与度和个性化。</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艺术品的数字化保存和传播：</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打捞船技术可以用于数字化保存和传播艺术品，为文化遗产的保护和传承提供了新的途径。通过数字化技术，艺术品可以以高保真度的形式被保存下来，并通过互联网和虚拟展览等方式向全球观众展示，促进了艺术的跨地域传播和交流。</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艺术与科技的融合：</w:t>
      </w:r>
    </w:p>
    <w:p w:rsidR="00625127" w:rsidRPr="00625127" w:rsidP="0062512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25127">
        <w:rPr>
          <w:rFonts w:ascii="仿宋" w:eastAsia="仿宋" w:hAnsi="仿宋" w:hint="eastAsia"/>
          <w:sz w:val="28"/>
        </w:rPr>
        <w:t>打捞船在文化和艺术中的应用推动了艺术与科技的融合。艺术家和科技专家可以共同合作，创造出结合艺术和科技元素的作品，探索人类与技术的关系，挑战传统艺术形式的边界，以及探索新的艺术语言和表达方式。</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文化创意产业的发展：</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打捞船为文化创意产业的发展提供了新的机遇。通过将打捞船技术与文化创意产业相结合，可以创造出具有艺术价值和商业潜力的产品和服务。这有助于推动文化创意产业的创新和增长，并为经济发展带来积极的影响。</w:t>
      </w:r>
    </w:p>
    <w:p w:rsidR="00625127" w:rsidP="00625127">
      <w:pPr>
        <w:pStyle w:val="Heading2"/>
      </w:pPr>
      <w:bookmarkStart w:id="8" w:name="_Toc148276081"/>
      <w:r w:rsidRPr="00625127">
        <w:t>(</w:t>
      </w:r>
      <w:r w:rsidRPr="00625127">
        <w:t>二</w:t>
      </w:r>
      <w:r w:rsidRPr="00625127">
        <w:t>)</w:t>
      </w:r>
      <w:r w:rsidRPr="00625127">
        <w:t>、文化趋势对打捞船需求的影响</w:t>
      </w:r>
      <w:bookmarkEnd w:id="8"/>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数字化生活方式的普及：</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随着数字化技术的普及，人们的生活方式发生了巨大变化。人们越来越依赖于数字设备和互联网来获取信息、进行交流和娱乐。这种数字化生活方式对打捞船的需求产生了影响，人们对于更好的用户体验、个性化定制和互动性的期望也在增加。</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多元化和个性化的文化表达：</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当今社会，多元化和个性化的文化表达方式得到了广泛关注。人们对于独特、个性化的艺术和文化体验的需求不断增加。打捞船技术能够提供创新的艺术形式和个性化的文化产品，满足人们对于多样化文化表达的需求。</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参与性文化的兴起：</w:t>
      </w:r>
    </w:p>
    <w:p w:rsidR="00625127" w:rsidRPr="00625127" w:rsidP="0062512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25127">
        <w:rPr>
          <w:rFonts w:ascii="仿宋" w:eastAsia="仿宋" w:hAnsi="仿宋" w:hint="eastAsia"/>
          <w:sz w:val="28"/>
        </w:rPr>
        <w:t>参与性文化是指观众和用户参与到文化和艺术创作中的趋势。人们不再满足于被动地接受文化产品，而是希望积极参与其中，成为创作者或共同创造者。打捞船技术的互动性和参与性特点与参与性文化的需求相契合，为人们提供了更具参与性的文化体验。</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可持续发展和环保意识的崛起：</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可持续发展和环保意识是当今社会的重要议题。人们对于环境保护和可持续性的关注不断增加，对于环保型的技术和产品的需求也在上升。在打捞船的应用中，注重环境友好性和可持续性的设计和开发将受到更多关注。</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跨文化交流和文化融合：</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全球化和跨文化交流的加强促进了不同文化之间的交流和融合。人们对于了解和体验其他文化的需求增加，对于能够促进跨文化交流的技术和产品的需求也在上升。打捞船技术可以通过虚拟现实、语言翻译等功能，促进跨文化交流和文化融合。</w:t>
      </w:r>
    </w:p>
    <w:p w:rsidR="00625127" w:rsidP="00625127">
      <w:pPr>
        <w:pStyle w:val="Heading2"/>
      </w:pPr>
      <w:bookmarkStart w:id="9" w:name="_Toc148276082"/>
      <w:r w:rsidRPr="00625127">
        <w:t>(</w:t>
      </w:r>
      <w:r w:rsidRPr="00625127">
        <w:t>三</w:t>
      </w:r>
      <w:r w:rsidRPr="00625127">
        <w:t>)</w:t>
      </w:r>
      <w:r w:rsidRPr="00625127">
        <w:t>、社会文化因素的可行性分析</w:t>
      </w:r>
      <w:bookmarkEnd w:id="9"/>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社会价值观念的影响：</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社会价值观念是指社会对于道德、伦理和文化价值的认知和评价。社会价值观念对技术的需求和应用提出了要求。例如，在艺术和文化领域，社会价值观念对于艺术品的审美标准、文化传承和保护等方面产生影响。在打捞船技术的应用中，需要考虑社会价值观念对于技术应用的影响，确保技术的应用符合社会的伦理和道德标准。</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文化传统和文化政策的影响：</w:t>
      </w:r>
    </w:p>
    <w:p w:rsidR="00625127" w:rsidRPr="00625127" w:rsidP="0062512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25127">
        <w:rPr>
          <w:rFonts w:ascii="仿宋" w:eastAsia="仿宋" w:hAnsi="仿宋" w:hint="eastAsia"/>
          <w:sz w:val="28"/>
        </w:rPr>
        <w:t>文化传统和文化政策对于文化和艺术的发展和创新具有重要意义。在打捞船技术的应用中，需要考虑文化传统和文化政策对于技术应用的影响，确保技术的应用符合文化传统和文化政策的要求。例如，</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在文化遗产保护和传承方面，需要考虑文化传统的保护和传承，同时结合打捞船技术的应用，推动文化遗产的数字化保存和传播。</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社会需求和市场趋势的分析：</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社会需求和市场趋势是评估技术可行性的重要因素。在打捞船技术的应用中，需要考虑社会需求和市场趋势的变化，以及技术应用的市场前景和商业模式。通过对市场需求和趋势的分析，可以确定技术应用的商业模式和市场定位，提高打捞船项目的商业价值和可持续性。</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文化多样性和文化交流的促进：</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文化多样性和文化交流是当今社会的重要趋势。在打捞船技术的应用中，需要考虑如何促进文化多样性和文化交流，创造出具有跨文化特色和价值的文化和艺术产品。通过结合文化多样性和文化交流的特点，可以推动文化和艺术的创新和发展，提高打捞船项目的社会价值和文化影响力。</w:t>
      </w:r>
    </w:p>
    <w:p w:rsidR="00625127" w:rsidP="00625127">
      <w:pPr>
        <w:pStyle w:val="Heading1"/>
        <w:rPr>
          <w:rFonts w:hint="eastAsia"/>
        </w:rPr>
      </w:pPr>
      <w:bookmarkStart w:id="10" w:name="_Toc148276083"/>
      <w:r w:rsidRPr="00625127">
        <w:rPr>
          <w:rFonts w:hint="eastAsia"/>
        </w:rPr>
        <w:t>三、打捞船项目综合评价</w:t>
      </w:r>
      <w:bookmarkEnd w:id="10"/>
    </w:p>
    <w:p w:rsidR="00625127" w:rsidP="0062512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25127">
        <w:rPr>
          <w:rFonts w:ascii="仿宋" w:eastAsia="仿宋" w:hAnsi="仿宋" w:hint="eastAsia"/>
          <w:sz w:val="28"/>
        </w:rPr>
        <w:t>打捞船项目经济评价是打捞船的重要工作，它基于投入产出相一致原则，旨在从企业财务角度分析、测算打捞船项目的费用和效益。该评价采用严谨的逻辑推理和精确的测算方法，利用先进的人工智能技术对打捞船项目进行全面的财务分析。在评估过程中，打捞船会根据市场价格体系和财税制度，分别测算打捞船项目的盈利能力和清偿能力，以确保评价结果的准确性。通过计算打捞船项目的财务评价预期指标，如盈利能力和清偿能力等，打捞船能够评估拟建打捞船项目</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的经济可行性，并最终判断打捞船项目是否值得投资。</w:t>
      </w:r>
    </w:p>
    <w:p w:rsidR="00625127" w:rsidP="00625127">
      <w:pPr>
        <w:pStyle w:val="Heading2"/>
      </w:pPr>
      <w:bookmarkStart w:id="11" w:name="_Toc148276084"/>
      <w:r w:rsidRPr="00625127">
        <w:t>(</w:t>
      </w:r>
      <w:r w:rsidRPr="00625127">
        <w:t>一</w:t>
      </w:r>
      <w:r w:rsidRPr="00625127">
        <w:t>)</w:t>
      </w:r>
      <w:r w:rsidRPr="00625127">
        <w:t>、打捞船项目建设期总体设计</w:t>
      </w:r>
      <w:bookmarkEnd w:id="11"/>
    </w:p>
    <w:p w:rsidR="00625127" w:rsidP="00625127">
      <w:pPr>
        <w:ind w:firstLine="560" w:firstLineChars="200"/>
        <w:rPr>
          <w:rFonts w:ascii="仿宋" w:eastAsia="仿宋" w:hAnsi="仿宋" w:hint="eastAsia"/>
          <w:sz w:val="28"/>
        </w:rPr>
      </w:pPr>
      <w:r w:rsidRPr="00625127">
        <w:rPr>
          <w:rFonts w:ascii="仿宋" w:eastAsia="仿宋" w:hAnsi="仿宋" w:hint="eastAsia"/>
          <w:sz w:val="28"/>
        </w:rPr>
        <w:t>本期工程打捞船项目的建设期限规划为XXX个月。从打捞船项目可行性研究报告的编制到工程竣工验收、投产运营，总共需要XXX个月的时间。在土建施工和设备安装过程中，我们将同时进行施工计划、人员聘任和培训工作。待工程完工后，即可立即投入运营。</w:t>
      </w:r>
    </w:p>
    <w:p w:rsidR="00625127" w:rsidP="00625127">
      <w:pPr>
        <w:pStyle w:val="Heading2"/>
      </w:pPr>
      <w:bookmarkStart w:id="12" w:name="_Toc148276085"/>
      <w:r w:rsidRPr="00625127">
        <w:t>(</w:t>
      </w:r>
      <w:r w:rsidRPr="00625127">
        <w:t>二</w:t>
      </w:r>
      <w:r w:rsidRPr="00625127">
        <w:t>)</w:t>
      </w:r>
      <w:r w:rsidRPr="00625127">
        <w:t>、打捞船项目实施保障措施</w:t>
      </w:r>
      <w:bookmarkEnd w:id="12"/>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打捞船项目实施的保障措施如下：</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1. 组织与管理保障：我们将建立一个完备的组织管理体系，制定详细的打捞船项目实施计划和时间安排，并明晰每位团队成员的职责和任务。此外，定期召开打捞船项目进展会议，以确保对打捞船项目进展情况有持续的了解，并及时解决所遇到的问题。</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2. 技术支持保障：为确保打捞船项目的技术落地和稳定运行，我们将提供专业的技术支持。这包括相关技术领域的专家指导和解决方案，以应对可能出现的挑战。</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3. 人力资源保障：我们将充分调配人力资源，以确保打捞船项目团队成员具备必要的技能和经验。通过定期培训和技能提升，我们将持续提高团队的综合素质。</w:t>
      </w:r>
    </w:p>
    <w:p w:rsidR="00625127" w:rsidRPr="00625127" w:rsidP="0062512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25127">
        <w:rPr>
          <w:rFonts w:ascii="仿宋" w:eastAsia="仿宋" w:hAnsi="仿宋" w:hint="eastAsia"/>
          <w:sz w:val="28"/>
        </w:rPr>
        <w:t>4. 资金保障：为确保打捞船项目不受资金问题影响，我们将提供充足的资金支持，以保障打捞船项目开支的及时支付。</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5. 风险管理保障：我们将制定全面的风险管理计划，预测并应对打捞船项目实施过程中可能出现的各类风险。通过这些措施，我们将确保打捞船项目能够稳健推进并取得成功。</w:t>
      </w:r>
    </w:p>
    <w:p w:rsidR="00625127" w:rsidP="00625127">
      <w:pPr>
        <w:pStyle w:val="Heading1"/>
        <w:rPr>
          <w:rFonts w:hint="eastAsia"/>
        </w:rPr>
      </w:pPr>
      <w:bookmarkStart w:id="13" w:name="_Toc148276086"/>
      <w:r w:rsidRPr="00625127">
        <w:rPr>
          <w:rFonts w:hint="eastAsia"/>
        </w:rPr>
        <w:t>四、未来市场预测和产品升级</w:t>
      </w:r>
      <w:bookmarkEnd w:id="13"/>
    </w:p>
    <w:p w:rsidR="00625127" w:rsidP="00625127">
      <w:pPr>
        <w:pStyle w:val="Heading2"/>
        <w:rPr>
          <w:rFonts w:hint="eastAsia"/>
        </w:rPr>
      </w:pPr>
      <w:bookmarkStart w:id="14" w:name="_Toc148276087"/>
      <w:r w:rsidRPr="00625127">
        <w:rPr>
          <w:rFonts w:hint="eastAsia"/>
        </w:rPr>
        <w:t>(</w:t>
      </w:r>
      <w:r w:rsidRPr="00625127">
        <w:rPr>
          <w:rFonts w:hint="eastAsia"/>
        </w:rPr>
        <w:t>一</w:t>
      </w:r>
      <w:r w:rsidRPr="00625127">
        <w:rPr>
          <w:rFonts w:hint="eastAsia"/>
        </w:rPr>
        <w:t>)</w:t>
      </w:r>
      <w:r w:rsidRPr="00625127">
        <w:rPr>
          <w:rFonts w:hint="eastAsia"/>
        </w:rPr>
        <w:t>、未来市场发展趋势和预测</w:t>
      </w:r>
      <w:bookmarkEnd w:id="14"/>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市场规模和增长率预测：通过对市场规模和增长率进行预测，可以了解未来市场的发展趋势。具体的预测方法包括市场调研、历史数据分析、专家访谈等。通过对市场规模和增长率的预测，可以为企业的市场营销策略和产品研发提供参考。</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技术和产品发展趋势预测：通过对技术和产品发展趋势进行预测，可以了解未来市场的需求和趋势。具体的预测方法包括专家访谈、市场调研、竞争对手分析等。通过对技术和产品发展趋势的预测，可以为企业的产品研发和市场营销提供参考。</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市场竞争格局预测：通过对市场竞争格局进行预测，可以了解未来市场的竞争情况。具体的预测方法包括竞争对手分析、市场调研、行业报告分析等。通过对市场竞争格局的预测，可以为企业的市场营销策略和产品研发提供参考。</w:t>
      </w:r>
    </w:p>
    <w:p w:rsidR="00625127" w:rsidP="0062512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25127">
        <w:rPr>
          <w:rFonts w:ascii="仿宋" w:eastAsia="仿宋" w:hAnsi="仿宋" w:hint="eastAsia"/>
          <w:sz w:val="28"/>
        </w:rPr>
        <w:t>政策和法规变化预测：通过对政策和法规变化进行预测，可以了解未来市场的政策环境和法律风险。具体的预测方法包括政策研究、法律咨询、行业协会分析等。通过对政策和法规变化的预测，可以为</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企业的市场营销策略和产品研发提供参考。</w:t>
      </w:r>
    </w:p>
    <w:p w:rsidR="00625127" w:rsidP="00625127">
      <w:pPr>
        <w:pStyle w:val="Heading2"/>
      </w:pPr>
      <w:bookmarkStart w:id="15" w:name="_Toc148276088"/>
      <w:r w:rsidRPr="00625127">
        <w:t>(</w:t>
      </w:r>
      <w:r w:rsidRPr="00625127">
        <w:t>二</w:t>
      </w:r>
      <w:r w:rsidRPr="00625127">
        <w:t>)</w:t>
      </w:r>
      <w:r w:rsidRPr="00625127">
        <w:t>、产品升级换代和创新的必要性</w:t>
      </w:r>
      <w:bookmarkEnd w:id="15"/>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满足市场需求：随着市场竞争的加剧和消费者需求的不断变化，产品升级换代和创新是企业保持市场竞争力的必要手段。通过不断推出新产品和升级旧产品，可以满足市场需求，提高产品的竞争力和市场占有率。</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提高产品质量和性能：通过产品升级换代和创新，可以提高产品的质量和性能。具体的升级和创新包括改进产品的设计、提高产品的可靠性和稳定性、增加产品的功能等。通过提高产品的质量和性能，可以提高产品的市场竞争力和用户满意度。</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降低生产成本和提高效率：通过产品升级换代和创新，可以降低生产成本和提高生产效率。具体的升级和创新包括改进生产工艺、采用新材料、提高生产自动化程度等。通过降低生产成本和提高生产效率，可以提高企业的盈利能力和市场竞争力。</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增强品牌形象和企业声誉：通过产品升级换代和创新，可以增强企业的品牌形象和企业声誉。具体的升级和创新包括提高产品的艺术价值、融入文化内涵、注重环保和社会责任等。通过增强品牌形象和企业声誉，可以提高企业的知名度和用户忠诚度。</w:t>
      </w:r>
    </w:p>
    <w:p w:rsidR="00625127" w:rsidP="00625127">
      <w:pPr>
        <w:pStyle w:val="Heading2"/>
      </w:pPr>
      <w:bookmarkStart w:id="16" w:name="_Toc148276089"/>
      <w:r w:rsidRPr="00625127">
        <w:t>(</w:t>
      </w:r>
      <w:r w:rsidRPr="00625127">
        <w:t>三</w:t>
      </w:r>
      <w:r w:rsidRPr="00625127">
        <w:t>)</w:t>
      </w:r>
      <w:r w:rsidRPr="00625127">
        <w:t>、产品升级换代和创新的实施方案</w:t>
      </w:r>
      <w:bookmarkEnd w:id="16"/>
    </w:p>
    <w:p w:rsidR="00625127" w:rsidRPr="00625127" w:rsidP="0062512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25127">
        <w:rPr>
          <w:rFonts w:ascii="仿宋" w:eastAsia="仿宋" w:hAnsi="仿宋" w:hint="eastAsia"/>
          <w:sz w:val="28"/>
        </w:rPr>
        <w:t>建立创新团队：为了推动产品升级换代和创新，需要建立一个专</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门的创新团队。该团队应包括跨部门的成员，如研发人员、设计师、市场营销专家等，以确保多方面的专业知识和视角。团队成员应具备创新思维和实践经验，并有能力协同合作。</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进行市场调研：在产品升级换代和创新之前，需要进行充分的市场调研。通过市场调研，可以了解目标市场的需求和趋势，发现潜在的机会和挑战。市场调研可以采用定性和定量的方法，如用户调研、竞争对手分析、趋势预测等。</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制定创新策略：基于市场调研的结果，制定产品升级换代和创新的策略。创新策略应明确产品的定位、目标市场、竞争优势等。同时，创新策略还应考虑技术可行性、市场可行性和商业可行性，以确保创新的成功和商业化。</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推行创新流程和方法：建立创新流程和方法，以引导产品升级换代和创新的实施。创新流程可以包括创意生成、概念验证、原型开发、测试和推广等阶段。创新方法可以采用设计思维、敏捷开发、原型迭代等方法，以促进创新的快速迭代和学习。</w:t>
      </w:r>
    </w:p>
    <w:p w:rsidR="00625127" w:rsidP="0062512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25127">
        <w:rPr>
          <w:rFonts w:ascii="仿宋" w:eastAsia="仿宋" w:hAnsi="仿宋" w:hint="eastAsia"/>
          <w:sz w:val="28"/>
        </w:rPr>
        <w:t>提供资源支持：为产品升级换代和创新提供必要的资源支持。资源支持可以包括资金投入、技术支持、人力资源等。同时，还应建立激励机制，激励团队成员积极参与创新活动，并给予他们适当的奖励和认可。</w:t>
      </w:r>
    </w:p>
    <w:p w:rsidR="00625127" w:rsidP="00625127">
      <w:pPr>
        <w:pStyle w:val="Heading1"/>
        <w:rPr>
          <w:rFonts w:hint="eastAsia"/>
        </w:rPr>
      </w:pPr>
      <w:bookmarkStart w:id="17" w:name="_Toc148276090"/>
      <w:r w:rsidRPr="00625127">
        <w:rPr>
          <w:rFonts w:hint="eastAsia"/>
        </w:rPr>
        <w:t>五、融资方案和资金使用计划</w:t>
      </w:r>
      <w:bookmarkEnd w:id="17"/>
    </w:p>
    <w:p w:rsidR="00625127" w:rsidP="00625127">
      <w:pPr>
        <w:pStyle w:val="Heading2"/>
        <w:rPr>
          <w:rFonts w:hint="eastAsia"/>
        </w:rPr>
      </w:pPr>
      <w:bookmarkStart w:id="18" w:name="_Toc148276091"/>
      <w:r w:rsidRPr="00625127">
        <w:rPr>
          <w:rFonts w:hint="eastAsia"/>
        </w:rPr>
        <w:t>(</w:t>
      </w:r>
      <w:r w:rsidRPr="00625127">
        <w:rPr>
          <w:rFonts w:hint="eastAsia"/>
        </w:rPr>
        <w:t>一</w:t>
      </w:r>
      <w:r w:rsidRPr="00625127">
        <w:rPr>
          <w:rFonts w:hint="eastAsia"/>
        </w:rPr>
        <w:t>)</w:t>
      </w:r>
      <w:r w:rsidRPr="00625127">
        <w:rPr>
          <w:rFonts w:hint="eastAsia"/>
        </w:rPr>
        <w:t>、打捞船项目融资方式和资金来源选择</w:t>
      </w:r>
      <w:bookmarkEnd w:id="18"/>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融资方式选择：根据打捞船项目的规模、发展阶段和资金需求，选择适合的融资方式。融资方式可以包括股权融资、债权融资、风险投资、众筹等。通过评估各种融资方式的优势和风险，选择最适合打捞船项目的融资方式，以确保打捞船项目能够顺利进行并实现预期目标。</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资金来源选择：确定打捞船项目的资金来源，包括内部资金和外部资金。内部资金可以来自创始团队的个人投资或公司内部的利润积累，外部资金可以来自银行贷款、风险投资、合作伙伴投资等。通过评估各种资金来源的可行性和可靠性，选择最适合打捞船项目的资金来源，以满足打捞船项目的资金需求。</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风险评估和回报预期：评估打捞船项目的风险和回报预期，以确定融资方式和资金来源的可行性。风险评估可以包括市场风险、技术风险、竞争风险等方面的内容，回报预期可以包括投资回报率、股东权益增值等方面的内容。通过综合考虑风险和回报预期，选择能够平衡风险和回报的融资方式和资金来源，以确保打捞船项目的可行性和可持续性。</w:t>
      </w:r>
    </w:p>
    <w:p w:rsidR="00625127" w:rsidP="0062512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25127">
        <w:rPr>
          <w:rFonts w:ascii="仿宋" w:eastAsia="仿宋" w:hAnsi="仿宋" w:hint="eastAsia"/>
          <w:sz w:val="28"/>
        </w:rPr>
        <w:t>融资计划和资金管理：制定打捞船项目的融资计划和资金管理方案，确保融资资金的合理运用和有效管理。融资计划可以包括资金筹集的时间表、融资金额的分配和使用等方面的内容，资金管理方案可</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以包括资金流动管理、预算控制、风险管理等方面的内容。通过有效的融资计划和资金管理，可以确保打捞船项目的资金使用效率和风险控制，提高打捞船项目的可行性和成功实施。</w:t>
      </w:r>
    </w:p>
    <w:p w:rsidR="00625127" w:rsidP="00625127">
      <w:pPr>
        <w:pStyle w:val="Heading2"/>
      </w:pPr>
      <w:bookmarkStart w:id="19" w:name="_Toc148276092"/>
      <w:r w:rsidRPr="00625127">
        <w:t>(</w:t>
      </w:r>
      <w:r w:rsidRPr="00625127">
        <w:t>二</w:t>
      </w:r>
      <w:r w:rsidRPr="00625127">
        <w:t>)</w:t>
      </w:r>
      <w:r w:rsidRPr="00625127">
        <w:t>、资金使用计划和管理措施</w:t>
      </w:r>
      <w:bookmarkEnd w:id="19"/>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资金使用计划：制定详细的资金使用计划，明确资金的分配和使用情况。资金使用计划应包括各项费用的预算、资金使用的时间表、资金流动的路径等。通过合理规划资金使用计划，可以确保资金的有效利用，避免浪费和滥用。</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预算控制：建立预算控制机制，监控和控制资金的支出。预算控制可以包括设定预算限额、制定审批流程、建立预算执行监督机构等。通过严格的预算控制，可以确保资金使用在合理范围内，避免超支和资金浪费。</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资金流动管理：建立有效的资金流动管理措施，确保资金的流动和使用符合打捞船项目的需要。资金流动管理可以包括资金调度、资金结算、资金监控等方面的内容。通过合理的资金流动管理，可以确保打捞船项目各项活动的顺利进行，避免资金短缺和资金流动不畅。</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风险管理：制定风险管理措施，评估和控制资金使用过程中的风险。风险管理可以包括制定风险评估方法、建立风险预警机制、制定风险应对策略等。通过有效的风险管理，可以及时发现和应对资金使用过程中的风险，保障打捞船项目的财务稳定性和可行性。</w:t>
      </w:r>
    </w:p>
    <w:p w:rsidR="00625127" w:rsidP="0062512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25127">
        <w:rPr>
          <w:rFonts w:ascii="仿宋" w:eastAsia="仿宋" w:hAnsi="仿宋" w:hint="eastAsia"/>
          <w:sz w:val="28"/>
        </w:rPr>
        <w:t>财务报告和审计：建立完善的财务报告和审计制度，确保资金使</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用的透明度和合规性。财务报告可以包括资金使用情况的记录和汇总，审计可以包括内部审计和外部审计等。通过财务报告和审计，可以监督和评估资金使用的合规性和效果，提高打捞船项目的财务管理水平和透明度。</w:t>
      </w:r>
    </w:p>
    <w:p w:rsidR="00625127" w:rsidP="00625127">
      <w:pPr>
        <w:pStyle w:val="Heading2"/>
      </w:pPr>
      <w:bookmarkStart w:id="20" w:name="_Toc148276093"/>
      <w:r w:rsidRPr="00625127">
        <w:t>(</w:t>
      </w:r>
      <w:r w:rsidRPr="00625127">
        <w:t>三</w:t>
      </w:r>
      <w:r w:rsidRPr="00625127">
        <w:t>)</w:t>
      </w:r>
      <w:r w:rsidRPr="00625127">
        <w:t>、财务风险预警和应对方案</w:t>
      </w:r>
      <w:bookmarkEnd w:id="20"/>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在财务风险预警方面，我们需要对打捞船项目的财务情况进行全面的分析和评估，包括收入、支出、投资、借贷、资产负债等方面的情况。通过建立财务指标体系，对这些指标进行监测和跟踪，及时发现和预警潜在的风险，并采取相应的措施加以应对。</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在应对方案方面，我们需要制定具体的措施和计划，以应对可能出现的财务风险。具体措施包括加强资金管理、优化财务结构、控制成本、提高收入等方面。同时，我们还需要建立应急预案，以应对突发事件对打捞船项目造成的财务影响。</w:t>
      </w:r>
    </w:p>
    <w:p w:rsidR="00625127" w:rsidP="00625127">
      <w:pPr>
        <w:pStyle w:val="Heading1"/>
        <w:rPr>
          <w:rFonts w:hint="eastAsia"/>
        </w:rPr>
      </w:pPr>
      <w:bookmarkStart w:id="21" w:name="_Toc148276094"/>
      <w:r w:rsidRPr="00625127">
        <w:rPr>
          <w:rFonts w:hint="eastAsia"/>
        </w:rPr>
        <w:t>六、客户服务和消费者权益保护</w:t>
      </w:r>
      <w:bookmarkEnd w:id="21"/>
    </w:p>
    <w:p w:rsidR="00625127" w:rsidP="00625127">
      <w:pPr>
        <w:pStyle w:val="Heading2"/>
        <w:rPr>
          <w:rFonts w:hint="eastAsia"/>
        </w:rPr>
      </w:pPr>
      <w:bookmarkStart w:id="22" w:name="_Toc148276095"/>
      <w:r w:rsidRPr="00625127">
        <w:rPr>
          <w:rFonts w:hint="eastAsia"/>
        </w:rPr>
        <w:t>(</w:t>
      </w:r>
      <w:r w:rsidRPr="00625127">
        <w:rPr>
          <w:rFonts w:hint="eastAsia"/>
        </w:rPr>
        <w:t>一</w:t>
      </w:r>
      <w:r w:rsidRPr="00625127">
        <w:rPr>
          <w:rFonts w:hint="eastAsia"/>
        </w:rPr>
        <w:t>)</w:t>
      </w:r>
      <w:r w:rsidRPr="00625127">
        <w:rPr>
          <w:rFonts w:hint="eastAsia"/>
        </w:rPr>
        <w:t>、客户服务的标准和流程</w:t>
      </w:r>
      <w:bookmarkEnd w:id="22"/>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客户服务标准的制定：</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确定目标：明确客户服务的目标，如提供满意的购物体验、解决客户问题、建立良好的客户关系等。</w:t>
      </w:r>
    </w:p>
    <w:p w:rsidR="00625127" w:rsidRPr="00625127" w:rsidP="0062512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25127">
        <w:rPr>
          <w:rFonts w:ascii="仿宋" w:eastAsia="仿宋" w:hAnsi="仿宋" w:hint="eastAsia"/>
          <w:sz w:val="28"/>
        </w:rPr>
        <w:t>确定指标：制定客户服务的关键指标，如响应时间、问题解决率、客户满意度等，用于评估和监控服务质量。</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建立标准：根据目标和指标，制定客户服务的标准，包括员工礼貌、响应速度、问题解决能力等方面的要求。</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客户服务流程的设计：</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客户接触点：确定客户与企业接触的各个环节，如电话、电子邮件、社交媒体、门店等，建立多渠道的客户接触点。</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响应流程：制定客户问题和投诉的响应流程，包括问题记录、分类、分派、解决和反馈等环节，确保问题得到及时解决。</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投诉处理：建立投诉处理机制，包括投诉接收、调查、解决和跟进，确保客户的投诉得到妥善处理和满意解决。</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售后服务：设计售后服务流程，包括产品维修、退换货、技术支持等，提供及时和专业的售后服务。</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员工培训和能力提升：</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培训计划：制定员工培训计划，包括产品知识、沟通技巧、问题解决能力等方面的培训，提高员工的服务水平。</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培训内容：培训内容应涵盖客户服务标准、流程和技巧，以及客户关系管理和投诉处理等方面的知识和技能。</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持续提升：建立员工绩效评估和反馈机制，定期进行培训和能力提升，以不断提高员工的客户服务能力。</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客户反馈和改进：</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反馈渠道：建立客户反馈渠道，如在线调查、客户满意度调查、投诉反馈等，收集客户的意见和建议。</w:t>
      </w:r>
    </w:p>
    <w:p w:rsidR="00625127" w:rsidRPr="00625127" w:rsidP="0062512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25127">
        <w:rPr>
          <w:rFonts w:ascii="仿宋" w:eastAsia="仿宋" w:hAnsi="仿宋" w:hint="eastAsia"/>
          <w:sz w:val="28"/>
        </w:rPr>
        <w:t>数据分析：对客户反馈数据进行分析，识别问题和改进机会，及</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时调整和优化客户服务流程和标准。</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持续改进：根据客户反馈和市场需求，不断改进客户服务流程和标准，提高服务质量和客户满意度。</w:t>
      </w:r>
    </w:p>
    <w:p w:rsidR="00625127" w:rsidP="00625127">
      <w:pPr>
        <w:pStyle w:val="Heading2"/>
      </w:pPr>
      <w:bookmarkStart w:id="23" w:name="_Toc148276096"/>
      <w:r w:rsidRPr="00625127">
        <w:t>(</w:t>
      </w:r>
      <w:r w:rsidRPr="00625127">
        <w:t>二</w:t>
      </w:r>
      <w:r w:rsidRPr="00625127">
        <w:t>)</w:t>
      </w:r>
      <w:r w:rsidRPr="00625127">
        <w:t>、消费者权益保护的措施和办法</w:t>
      </w:r>
      <w:bookmarkEnd w:id="23"/>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法律法规和政策支持：</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法律依据：介绍相关的消费者权益保护法律法规，如《消费者权益保护法》等，说明消费者的权益和保护措施。</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政策支持：介绍政府对消费者权益保护的政策支持，如设立消费者权益保护机构、加强监管等。</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产品质量和安全保障：</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质量标准：推动建立和完善产品质量标准，确保产品符合相关标准和规定，保障消费者的安全和权益。</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质量检测：建立产品质量检测机制，对市场上的产品进行抽检和监测，及时发现和处理不合格产品。</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产品召回：建立产品召回制度，对存在质量安全问题的产品进行召回和处理，保障消费者的权益和安全。</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信息透明和宣传规范：</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产品信息披露：规范企业对产品信息的披露，包括产品成分、质量标准、使用方法、售后服务等，提供准确和完整的信息。</w:t>
      </w:r>
    </w:p>
    <w:p w:rsidR="00625127" w:rsidRPr="00625127" w:rsidP="0062512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25127">
        <w:rPr>
          <w:rFonts w:ascii="仿宋" w:eastAsia="仿宋" w:hAnsi="仿宋" w:hint="eastAsia"/>
          <w:sz w:val="28"/>
        </w:rPr>
        <w:t>虚假宣传打击：加强对虚假宣传行为的打击和处罚，确保广告宣传内容真实、准确、合法，避免误导消费者。</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投诉处理和争议解决：</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投诉渠道：建立投诉受理渠道，提供便捷的投诉途径，如客服热线、在线投诉平台等，方便消费者提出投诉。</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投诉处理流程：制定投诉处理流程，包括投诉受理、调查核实、问题解决和结果反馈等环节，确保及时处理和解决消费者的投诉。</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争议解决机制：建立有效的消费者争议解决机制，如调解、仲裁、诉讼等，提供多样化的解决途径，保护消费者的合法权益。</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消费者教育和宣传：</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消费者教育：加强消费者教育，提高消费者的权益意识和消费能力，让消费者更加理性和明智地进行购买决策。</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宣传活动：开展消费者权益保护的宣传活动，如主题宣传周、媒体宣传、社交媒体推广等，提高消费者对权益保护的关注度和认知度。</w:t>
      </w:r>
    </w:p>
    <w:p w:rsidR="00625127" w:rsidP="00625127">
      <w:pPr>
        <w:pStyle w:val="Heading2"/>
      </w:pPr>
      <w:bookmarkStart w:id="24" w:name="_Toc148276097"/>
      <w:r w:rsidRPr="00625127">
        <w:t>(</w:t>
      </w:r>
      <w:r w:rsidRPr="00625127">
        <w:t>三</w:t>
      </w:r>
      <w:r w:rsidRPr="00625127">
        <w:t>)</w:t>
      </w:r>
      <w:r w:rsidRPr="00625127">
        <w:t>、客户反馈和投诉处理的机制建设</w:t>
      </w:r>
      <w:bookmarkEnd w:id="24"/>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反馈渠道的建立：</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多渠道反馈：建立多样化的反馈渠道，包括在线表单、客服热线、电子邮件、社交媒体等，方便客户提供反馈意见和建议。</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反馈接收：确保反馈渠道的畅通和高效，及时接收客户的反馈信息，并进行记录和分类。</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投诉处理流程的设计：</w:t>
      </w:r>
    </w:p>
    <w:p w:rsidR="00625127" w:rsidRPr="00625127" w:rsidP="0062512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25127">
        <w:rPr>
          <w:rFonts w:ascii="仿宋" w:eastAsia="仿宋" w:hAnsi="仿宋" w:hint="eastAsia"/>
          <w:sz w:val="28"/>
        </w:rPr>
        <w:t>投诉受理：建立投诉受理流程，明确投诉的接收人员和受理时间，确保投诉能够及时得到处理。</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调查核实：对投诉进行调查核实，了解问题的具体情况和原因，确保对投诉的客观、公正处理。</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问题解决：制定问题解决方案，与客户沟通并协商解决方案，尽快解决客户的问题和不满。</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结果反馈：及时向客户反馈投诉处理结果，并关注客户的满意度，确保客户对处理结果满意。</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投诉数据分析和改进：</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数据统计和分析：对投诉数据进行统计和分析，了解投诉类型、频率和趋势，发现问题的症结和改进的机会。</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持续改进：根据投诉数据分析的结果，及时调整和优化投诉处理流程和服务标准，提升投诉处理的效率和质量。</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培训和能力提升：</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员工培训：对涉及投诉处理的员工进行培训，提高其沟通技巧、问题解决能力和客户服务意识，增强投诉处理的专业性。</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情景模拟：通过情景模拟和角色扮演等方式，让员工熟悉投诉处理流程和技巧，提高应对各类投诉情况的能力。</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投诉信息保密和安全：</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信息保密：确保客户投诉信息的保密性，制定相关的信息保护政策和措施，避免客户信息泄露和滥用。</w:t>
      </w:r>
    </w:p>
    <w:p w:rsidR="00625127" w:rsidP="0062512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25127">
        <w:rPr>
          <w:rFonts w:ascii="仿宋" w:eastAsia="仿宋" w:hAnsi="仿宋" w:hint="eastAsia"/>
          <w:sz w:val="28"/>
        </w:rPr>
        <w:t>数据安全：建立投诉信息的安全存储和管理机制，采取必要的技术和物理措施，保护客户投诉数据的安全性。</w:t>
      </w:r>
    </w:p>
    <w:p w:rsidR="00625127" w:rsidP="00625127">
      <w:pPr>
        <w:pStyle w:val="Heading1"/>
        <w:rPr>
          <w:rFonts w:hint="eastAsia"/>
        </w:rPr>
      </w:pPr>
      <w:bookmarkStart w:id="25" w:name="_Toc148276098"/>
      <w:r w:rsidRPr="00625127">
        <w:rPr>
          <w:rFonts w:hint="eastAsia"/>
        </w:rPr>
        <w:t>七、打捞船项目管理和协调机制</w:t>
      </w:r>
      <w:bookmarkEnd w:id="25"/>
    </w:p>
    <w:p w:rsidR="00625127" w:rsidP="00625127">
      <w:pPr>
        <w:pStyle w:val="Heading2"/>
        <w:rPr>
          <w:rFonts w:hint="eastAsia"/>
        </w:rPr>
      </w:pPr>
      <w:bookmarkStart w:id="26" w:name="_Toc148276099"/>
      <w:r w:rsidRPr="00625127">
        <w:rPr>
          <w:rFonts w:hint="eastAsia"/>
        </w:rPr>
        <w:t>(</w:t>
      </w:r>
      <w:r w:rsidRPr="00625127">
        <w:rPr>
          <w:rFonts w:hint="eastAsia"/>
        </w:rPr>
        <w:t>一</w:t>
      </w:r>
      <w:r w:rsidRPr="00625127">
        <w:rPr>
          <w:rFonts w:hint="eastAsia"/>
        </w:rPr>
        <w:t>)</w:t>
      </w:r>
      <w:r w:rsidRPr="00625127">
        <w:rPr>
          <w:rFonts w:hint="eastAsia"/>
        </w:rPr>
        <w:t>、打捞船项目管理和协调的方法和工具</w:t>
      </w:r>
      <w:bookmarkEnd w:id="26"/>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打捞船项目管理方法：针对打捞船项目的管理，需要采用适合打捞船项目特点和团队成员的打捞船项目管理方法。具体的打捞船项目管理方法包括敏捷开发、水平管理、里程碑管理等。通过打捞船项目管理方法的选择和应用，可以提高打捞船项目的效率、质量和成果。</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团队协调方法：针对打捞船项目的团队协调，需要采用适合团队成员特点和打捞船项目需求的团队协调方法。具体的团队协调方法包括沟通协调、协作互助、决策共识等。通过团队协调方法的选择和应用，可以提高团队的协作效率和工作质量。</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打捞船项目管理工具：针对打捞船项目的管理，需要采用适合打捞船项目特点和团队成员的打捞船项目管理工具。具体的打捞船项目管理工具包括Trello、Asana、Jira等。通过打捞船项目管理工具的选择和应用，可以提高打捞船项目的效率、质量和成果。</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团队协调工具：针对打捞船项目的团队协调，需要采用适合团队成员特点和打捞船项目需求的团队协调工具。具体的团队协调工具包括Slack、Microsoft Teams、Zoom等。通过团队协调工具的选择和应用，可以提高团队的协作效率和工作质量。</w:t>
      </w:r>
    </w:p>
    <w:p w:rsidR="00625127" w:rsidP="00625127">
      <w:pPr>
        <w:pStyle w:val="Heading2"/>
      </w:pPr>
      <w:bookmarkStart w:id="27" w:name="_Toc148276100"/>
      <w:r w:rsidRPr="00625127">
        <w:t>(</w:t>
      </w:r>
      <w:r w:rsidRPr="00625127">
        <w:t>二</w:t>
      </w:r>
      <w:r w:rsidRPr="00625127">
        <w:t>)</w:t>
      </w:r>
      <w:r w:rsidRPr="00625127">
        <w:t>、打捞船项目团队成员之间的协调和沟通</w:t>
      </w:r>
      <w:bookmarkEnd w:id="27"/>
    </w:p>
    <w:p w:rsidR="00625127" w:rsidRPr="00625127" w:rsidP="0062512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25127">
        <w:rPr>
          <w:rFonts w:ascii="仿宋" w:eastAsia="仿宋" w:hAnsi="仿宋" w:hint="eastAsia"/>
          <w:sz w:val="28"/>
        </w:rPr>
        <w:t>建立有效的沟通机制：为了保证团队成员之间的协调和沟通，需</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要建立有效的沟通机制。具体的沟通机制包括定期会议、工作报告、邮件沟通等。通过建立有效的沟通机制，可以及时了解团队成员的工作进展和问题，及时进行协调和解决。</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明确团队成员的角色和职责：为了避免团队成员之间的协调和沟通问题，需要明确团队成员的角色和职责。具体的角色和职责包括打捞船项目经理、技术负责人、市场营销负责人等。通过明确团队成员的角色和职责，可以避免工作重叠和责任不明确的问题。</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注重团队文化的建立和维护：为了提高团队成员之间的协调和沟通，需要注重团队文化的建立和维护。具体的团队文化包括信任、尊重、合作、创新等。通过注重团队文化的建立和维护，可以提高团队成员之间的工作效率和工作质量。</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借助协作工具和技术：为了提高团队成员之间的协调和沟通，可以借助协作工具和技术。具体的协作工具和技术包括即时通讯工具、协同编辑工具、在线会议工具等。通过借助协作工具和技术，可以提高团队成员之间的沟通效率和工作效率。</w:t>
      </w:r>
    </w:p>
    <w:p w:rsidR="00625127" w:rsidP="00625127">
      <w:pPr>
        <w:pStyle w:val="Heading2"/>
      </w:pPr>
      <w:bookmarkStart w:id="28" w:name="_Toc148276101"/>
      <w:r w:rsidRPr="00625127">
        <w:t>(</w:t>
      </w:r>
      <w:r w:rsidRPr="00625127">
        <w:t>三</w:t>
      </w:r>
      <w:r w:rsidRPr="00625127">
        <w:t>)</w:t>
      </w:r>
      <w:r w:rsidRPr="00625127">
        <w:t>、打捞船项目进度和质量控制的管理和监督</w:t>
      </w:r>
      <w:bookmarkEnd w:id="28"/>
    </w:p>
    <w:p w:rsidR="00625127" w:rsidRPr="00625127" w:rsidP="00625127">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25127">
        <w:rPr>
          <w:rFonts w:ascii="仿宋" w:eastAsia="仿宋" w:hAnsi="仿宋" w:hint="eastAsia"/>
          <w:sz w:val="28"/>
        </w:rPr>
        <w:t>制定详细的打捞船项目计划：为了控制打捞船项目进度和质量，需要制定详细的打捞船项目计划。具体的打捞船项目计划包括打捞船项目阶段划分、工作任务分解、时间安排、质量标准等。通过制定详细的打捞船项目计划，可以明确打捞船项目的目标和要求，为后续的打捞船项目进度和质量控制提供基础。</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设定合理的进度和质量指标：为了控制打捞船项目进度和质量，需要设定合理的进度和质量指标。具体的进度和质量指标包括工作完成时间、质量检查次数、质量检查标准等。通过设定合理的进度和质量指标，可以对打捞船项目进度和质量进行有效的监控和控制。</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实施有效的进度和质量管理：为了控制打捞船项目进度和质量，需要实施有效的进度和质量管理。具体的进度和质量管理包括进度跟踪、质量检查、问题解决等。通过实施有效的进度和质量管理，可以及时发现问题并采取措施，确保打捞船项目的进度和质量符合要求。</w:t>
      </w:r>
    </w:p>
    <w:p w:rsidR="00625127" w:rsidP="00625127">
      <w:pPr>
        <w:ind w:firstLine="560" w:firstLineChars="200"/>
        <w:rPr>
          <w:rFonts w:ascii="仿宋" w:eastAsia="仿宋" w:hAnsi="仿宋" w:hint="eastAsia"/>
          <w:sz w:val="28"/>
        </w:rPr>
      </w:pPr>
      <w:r w:rsidRPr="00625127">
        <w:rPr>
          <w:rFonts w:ascii="仿宋" w:eastAsia="仿宋" w:hAnsi="仿宋" w:hint="eastAsia"/>
          <w:sz w:val="28"/>
        </w:rPr>
        <w:t>建立有效的监督机制：为了控制打捞船项目进度和质量，需要建立有效的监督机制。具体的监督机制包括定期会议、工作报告、质量检查等。通过建立有效的监督机制，可以及时了解打捞船项目的进展和问题，并采取措施加以解决。</w:t>
      </w:r>
    </w:p>
    <w:p w:rsidR="00625127" w:rsidP="00625127">
      <w:pPr>
        <w:pStyle w:val="Heading1"/>
        <w:rPr>
          <w:rFonts w:hint="eastAsia"/>
        </w:rPr>
      </w:pPr>
      <w:bookmarkStart w:id="29" w:name="_Toc148276102"/>
      <w:r w:rsidRPr="00625127">
        <w:rPr>
          <w:rFonts w:hint="eastAsia"/>
        </w:rPr>
        <w:t>八、人力资源管理和开发计划</w:t>
      </w:r>
      <w:bookmarkEnd w:id="29"/>
    </w:p>
    <w:p w:rsidR="00625127" w:rsidP="00625127">
      <w:pPr>
        <w:pStyle w:val="Heading2"/>
        <w:rPr>
          <w:rFonts w:hint="eastAsia"/>
        </w:rPr>
      </w:pPr>
      <w:bookmarkStart w:id="30" w:name="_Toc148276103"/>
      <w:r w:rsidRPr="00625127">
        <w:rPr>
          <w:rFonts w:hint="eastAsia"/>
        </w:rPr>
        <w:t>(</w:t>
      </w:r>
      <w:r w:rsidRPr="00625127">
        <w:rPr>
          <w:rFonts w:hint="eastAsia"/>
        </w:rPr>
        <w:t>一</w:t>
      </w:r>
      <w:r w:rsidRPr="00625127">
        <w:rPr>
          <w:rFonts w:hint="eastAsia"/>
        </w:rPr>
        <w:t>)</w:t>
      </w:r>
      <w:r w:rsidRPr="00625127">
        <w:rPr>
          <w:rFonts w:hint="eastAsia"/>
        </w:rPr>
        <w:t>、人力资源管理的目标和原则</w:t>
      </w:r>
      <w:bookmarkEnd w:id="30"/>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人力资源管理的目标：</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人力资源供需平衡：确保企业的人力资源供需平衡，根据业务需求合理配置和管理人力资源，避免人力资源过剩或短缺的情况。</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人才招聘和留任：吸引、招聘和留住优秀人才，建立人才储备和绩效管理机制，提高企业的人才竞争力和创新能力。</w:t>
      </w:r>
    </w:p>
    <w:p w:rsidR="00625127" w:rsidRPr="00625127" w:rsidP="00625127">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25127">
        <w:rPr>
          <w:rFonts w:ascii="仿宋" w:eastAsia="仿宋" w:hAnsi="仿宋" w:hint="eastAsia"/>
          <w:sz w:val="28"/>
        </w:rPr>
        <w:t>员工发展和培训：提供员工发展和培训机会，提高员工的专业素</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养和技能水平，激发员工的工作动力和创造力。</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绩效管理和激励机制：建立有效的绩效管理和激励机制，根据员工的工作表现和贡献进行评估和奖励，激发员工的积极性和工作热情。</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员工关系和福利保障：维护良好的员工关系，提供适当的福利保障，关注员工的权益和福利，提高员工的满意度和忠诚度。</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人力资源管理的原则：</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公平与公正：建立公平和公正的人力资源管理机制，确保员工在招聘、晋升、薪酬等方面的机会和待遇公平公正。</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透明与沟通：建立透明和开放的沟通机制，与员工保持良好的沟通和互动，及时传递信息和反馈，增强员工的参与感和归属感。</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激励与奖励：采用激励和奖励措施，鼓励员工积极工作和创新，提高员工的工作动力和满意度。</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发展与培训：提供员工发展和培训的机会，支持员工的职业发展，提高员工的专业素养和技能水平。</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多元与包容：倡导多元化和包容性，尊重员工的差异和多样性，创造一个公平、开放、包容的工作环境。</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人力资源管理的注意事项和建议：</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招聘和选拔：进行有效的招聘和选拔，确保招聘的人员符合岗位要求和企业文化，提高招聘的准确性和成功率。</w:t>
      </w:r>
    </w:p>
    <w:p w:rsidR="00625127" w:rsidRPr="00625127" w:rsidP="00625127">
      <w:pPr>
        <w:ind w:firstLine="560" w:firstLineChars="200"/>
        <w:rPr>
          <w:rFonts w:ascii="仿宋" w:eastAsia="仿宋" w:hAnsi="仿宋" w:hint="eastAsia"/>
          <w:sz w:val="28"/>
        </w:rPr>
      </w:pPr>
      <w:r w:rsidRPr="00625127">
        <w:rPr>
          <w:rFonts w:ascii="仿宋" w:eastAsia="仿宋" w:hAnsi="仿宋" w:hint="eastAsia"/>
          <w:sz w:val="28"/>
        </w:rPr>
        <w:t>培训和发展：制定全面的培训和发展计划，根据员工的需求和岗位要求，提供相应的培训和发展机会，提高员工的专业素养和职业能力。</w:t>
      </w:r>
      <w:r w:rsidRPr="00625127">
        <w:rPr>
          <w:rFonts w:ascii="仿宋" w:eastAsia="仿宋" w:hAnsi="仿宋" w:hint="eastAsia"/>
          <w:sz w:val="28"/>
        </w:rPr>
        <w:br/>
      </w:r>
      <w:r w:rsidRPr="0062512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rPr>
          <w:t>https://d.book118.com/838052073031006031</w:t>
        </w:r>
      </w:hyperlink>
    </w:p>
    <w:p w:rsidR="00625127" w:rsidRPr="00625127" w:rsidP="00625127">
      <w:pPr>
        <w:ind w:firstLine="560" w:firstLineChars="200"/>
        <w:rPr>
          <w:rFonts w:ascii="仿宋" w:eastAsia="仿宋" w:hAnsi="仿宋" w:hint="eastAsia"/>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251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2512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251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512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512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512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512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2512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2512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2512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2512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2512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512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2512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2512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2512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2512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2512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2512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512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2512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2512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2512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2512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2512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62512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512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P="007367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62512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rsidRPr="00625127" w:rsidP="00625127">
    <w:pPr>
      <w:pStyle w:val="Header"/>
      <w:rPr>
        <w:rFonts w:ascii="仿宋" w:eastAsia="仿宋" w:hAnsi="仿宋"/>
      </w:rPr>
    </w:pPr>
    <w:r w:rsidRPr="00625127">
      <w:rPr>
        <w:rFonts w:ascii="仿宋" w:eastAsia="仿宋" w:hAnsi="仿宋" w:hint="eastAsia"/>
      </w:rPr>
      <w:t>打捞船可行性报告/专业报告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51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127"/>
    <w:rsid w:val="004D4857"/>
    <w:rsid w:val="00625127"/>
    <w:rsid w:val="007367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DB7862F3-4DB2-47C7-B56C-3BABBEF4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2512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2512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25127"/>
    <w:rPr>
      <w:b/>
      <w:bCs/>
      <w:kern w:val="44"/>
      <w:sz w:val="44"/>
      <w:szCs w:val="44"/>
    </w:rPr>
  </w:style>
  <w:style w:type="character" w:customStyle="1" w:styleId="2Char">
    <w:name w:val="标题 2 Char"/>
    <w:basedOn w:val="DefaultParagraphFont"/>
    <w:link w:val="Heading2"/>
    <w:uiPriority w:val="9"/>
    <w:rsid w:val="0062512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2512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25127"/>
    <w:rPr>
      <w:sz w:val="18"/>
      <w:szCs w:val="18"/>
    </w:rPr>
  </w:style>
  <w:style w:type="paragraph" w:styleId="Footer">
    <w:name w:val="footer"/>
    <w:basedOn w:val="Normal"/>
    <w:link w:val="Char0"/>
    <w:uiPriority w:val="99"/>
    <w:unhideWhenUsed/>
    <w:rsid w:val="0062512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25127"/>
    <w:rPr>
      <w:sz w:val="18"/>
      <w:szCs w:val="18"/>
    </w:rPr>
  </w:style>
  <w:style w:type="character" w:styleId="PageNumber">
    <w:name w:val="page number"/>
    <w:basedOn w:val="DefaultParagraphFont"/>
    <w:uiPriority w:val="99"/>
    <w:semiHidden/>
    <w:unhideWhenUsed/>
    <w:rsid w:val="00625127"/>
  </w:style>
  <w:style w:type="paragraph" w:styleId="TOC1">
    <w:name w:val="toc 1"/>
    <w:basedOn w:val="Normal"/>
    <w:next w:val="Normal"/>
    <w:autoRedefine/>
    <w:uiPriority w:val="39"/>
    <w:unhideWhenUsed/>
    <w:rsid w:val="00625127"/>
  </w:style>
  <w:style w:type="paragraph" w:styleId="TOC2">
    <w:name w:val="toc 2"/>
    <w:basedOn w:val="Normal"/>
    <w:next w:val="Normal"/>
    <w:autoRedefine/>
    <w:uiPriority w:val="39"/>
    <w:unhideWhenUsed/>
    <w:rsid w:val="0062512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838052073031006031"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31</Pages>
  <Words>4652</Words>
  <Characters>26517</Characters>
  <Application>Microsoft Office Word</Application>
  <DocSecurity>0</DocSecurity>
  <Lines>220</Lines>
  <Paragraphs>62</Paragraphs>
  <ScaleCrop>false</ScaleCrop>
  <Company/>
  <LinksUpToDate>false</LinksUpToDate>
  <CharactersWithSpaces>31107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15997</dc:creator>
  <cp:lastModifiedBy>15997</cp:lastModifiedBy>
  <cp:revision>1</cp:revision>
  <dcterms:created xsi:type="dcterms:W3CDTF">2023-10-15T07:27:00Z</dcterms:created>
  <dcterms:modified xsi:type="dcterms:W3CDTF">2023-10-15T07:27:00Z</dcterms:modified>
</cp:coreProperties>
</file>