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IGBT逆变式电焊机项目规划设计蓝图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7" w:history="1">
        <w:r>
          <w:rPr>
            <w:rFonts w:ascii="仿宋" w:eastAsia="仿宋" w:hAnsi="仿宋" w:cs="仿宋" w:hint="eastAsia"/>
            <w:lang w:eastAsia="zh-CN"/>
          </w:rPr>
          <w:t>概论</w:t>
        </w:r>
        <w:r>
          <w:tab/>
        </w:r>
        <w:r>
          <w:fldChar w:fldCharType="begin"/>
        </w:r>
        <w:r>
          <w:instrText xml:space="preserve"> PAGEREF _Toc22407 \h </w:instrText>
        </w:r>
        <w:r>
          <w:fldChar w:fldCharType="separate"/>
        </w:r>
        <w:r>
          <w:t>3</w:t>
        </w:r>
        <w:r>
          <w:fldChar w:fldCharType="end"/>
        </w:r>
      </w:hyperlink>
    </w:p>
    <w:p>
      <w:pPr>
        <w:pStyle w:val="TOC1"/>
        <w:tabs>
          <w:tab w:val="right" w:leader="dot" w:pos="8306"/>
        </w:tabs>
      </w:pPr>
      <w:hyperlink w:anchor="_Toc9282" w:history="1">
        <w:r>
          <w:rPr>
            <w:rFonts w:ascii="仿宋" w:eastAsia="仿宋" w:hAnsi="仿宋" w:cs="仿宋" w:hint="eastAsia"/>
            <w:lang w:eastAsia="zh-CN"/>
          </w:rPr>
          <w:t>一、IGBT逆变式电焊机项目危机管理</w:t>
        </w:r>
        <w:r>
          <w:tab/>
        </w:r>
        <w:r>
          <w:fldChar w:fldCharType="begin"/>
        </w:r>
        <w:r>
          <w:instrText xml:space="preserve"> PAGEREF _Toc9282 \h </w:instrText>
        </w:r>
        <w:r>
          <w:fldChar w:fldCharType="separate"/>
        </w:r>
        <w:r>
          <w:t>3</w:t>
        </w:r>
        <w:r>
          <w:fldChar w:fldCharType="end"/>
        </w:r>
      </w:hyperlink>
    </w:p>
    <w:p>
      <w:pPr>
        <w:pStyle w:val="TOC2"/>
        <w:tabs>
          <w:tab w:val="right" w:leader="dot" w:pos="8306"/>
        </w:tabs>
      </w:pPr>
      <w:hyperlink w:anchor="_Toc27835" w:history="1">
        <w:r>
          <w:rPr>
            <w:rFonts w:ascii="仿宋" w:eastAsia="仿宋" w:hAnsi="仿宋" w:cs="仿宋" w:hint="eastAsia"/>
            <w:lang w:eastAsia="zh-CN"/>
          </w:rPr>
          <w:t>(一)、危机预警与识别</w:t>
        </w:r>
        <w:r>
          <w:tab/>
        </w:r>
        <w:r>
          <w:fldChar w:fldCharType="begin"/>
        </w:r>
        <w:r>
          <w:instrText xml:space="preserve"> PAGEREF _Toc27835 \h </w:instrText>
        </w:r>
        <w:r>
          <w:fldChar w:fldCharType="separate"/>
        </w:r>
        <w:r>
          <w:t>3</w:t>
        </w:r>
        <w:r>
          <w:fldChar w:fldCharType="end"/>
        </w:r>
      </w:hyperlink>
    </w:p>
    <w:p>
      <w:pPr>
        <w:pStyle w:val="TOC2"/>
        <w:tabs>
          <w:tab w:val="right" w:leader="dot" w:pos="8306"/>
        </w:tabs>
      </w:pPr>
      <w:hyperlink w:anchor="_Toc1412" w:history="1">
        <w:r>
          <w:rPr>
            <w:rFonts w:ascii="仿宋" w:eastAsia="仿宋" w:hAnsi="仿宋" w:cs="仿宋" w:hint="eastAsia"/>
            <w:lang w:eastAsia="zh-CN"/>
          </w:rPr>
          <w:t>(二)、危机应对与恢复</w:t>
        </w:r>
        <w:r>
          <w:tab/>
        </w:r>
        <w:r>
          <w:fldChar w:fldCharType="begin"/>
        </w:r>
        <w:r>
          <w:instrText xml:space="preserve"> PAGEREF _Toc1412 \h </w:instrText>
        </w:r>
        <w:r>
          <w:fldChar w:fldCharType="separate"/>
        </w:r>
        <w:r>
          <w:t>4</w:t>
        </w:r>
        <w:r>
          <w:fldChar w:fldCharType="end"/>
        </w:r>
      </w:hyperlink>
    </w:p>
    <w:p>
      <w:pPr>
        <w:pStyle w:val="TOC1"/>
        <w:tabs>
          <w:tab w:val="right" w:leader="dot" w:pos="8306"/>
        </w:tabs>
      </w:pPr>
      <w:hyperlink w:anchor="_Toc10751" w:history="1">
        <w:r>
          <w:rPr>
            <w:rFonts w:ascii="仿宋" w:eastAsia="仿宋" w:hAnsi="仿宋" w:cs="仿宋" w:hint="eastAsia"/>
            <w:lang w:eastAsia="zh-CN"/>
          </w:rPr>
          <w:t>二、市场分析、调研</w:t>
        </w:r>
        <w:r>
          <w:tab/>
        </w:r>
        <w:r>
          <w:fldChar w:fldCharType="begin"/>
        </w:r>
        <w:r>
          <w:instrText xml:space="preserve"> PAGEREF _Toc10751 \h </w:instrText>
        </w:r>
        <w:r>
          <w:fldChar w:fldCharType="separate"/>
        </w:r>
        <w:r>
          <w:t>6</w:t>
        </w:r>
        <w:r>
          <w:fldChar w:fldCharType="end"/>
        </w:r>
      </w:hyperlink>
    </w:p>
    <w:p>
      <w:pPr>
        <w:pStyle w:val="TOC2"/>
        <w:tabs>
          <w:tab w:val="right" w:leader="dot" w:pos="8306"/>
        </w:tabs>
      </w:pPr>
      <w:hyperlink w:anchor="_Toc24501" w:history="1">
        <w:r>
          <w:rPr>
            <w:rFonts w:ascii="仿宋" w:eastAsia="仿宋" w:hAnsi="仿宋" w:cs="仿宋" w:hint="eastAsia"/>
            <w:lang w:eastAsia="zh-CN"/>
          </w:rPr>
          <w:t>(一)、IGBT逆变式电焊机行业分析</w:t>
        </w:r>
        <w:r>
          <w:tab/>
        </w:r>
        <w:r>
          <w:fldChar w:fldCharType="begin"/>
        </w:r>
        <w:r>
          <w:instrText xml:space="preserve"> PAGEREF _Toc24501 \h </w:instrText>
        </w:r>
        <w:r>
          <w:fldChar w:fldCharType="separate"/>
        </w:r>
        <w:r>
          <w:t>6</w:t>
        </w:r>
        <w:r>
          <w:fldChar w:fldCharType="end"/>
        </w:r>
      </w:hyperlink>
    </w:p>
    <w:p>
      <w:pPr>
        <w:pStyle w:val="TOC2"/>
        <w:tabs>
          <w:tab w:val="right" w:leader="dot" w:pos="8306"/>
        </w:tabs>
      </w:pPr>
      <w:hyperlink w:anchor="_Toc17934" w:history="1">
        <w:r>
          <w:rPr>
            <w:rFonts w:ascii="仿宋" w:eastAsia="仿宋" w:hAnsi="仿宋" w:cs="仿宋" w:hint="eastAsia"/>
            <w:lang w:eastAsia="zh-CN"/>
          </w:rPr>
          <w:t>(二)、IGBT逆变式电焊机市场分析预测</w:t>
        </w:r>
        <w:r>
          <w:tab/>
        </w:r>
        <w:r>
          <w:fldChar w:fldCharType="begin"/>
        </w:r>
        <w:r>
          <w:instrText xml:space="preserve"> PAGEREF _Toc17934 \h </w:instrText>
        </w:r>
        <w:r>
          <w:fldChar w:fldCharType="separate"/>
        </w:r>
        <w:r>
          <w:t>6</w:t>
        </w:r>
        <w:r>
          <w:fldChar w:fldCharType="end"/>
        </w:r>
      </w:hyperlink>
    </w:p>
    <w:p>
      <w:pPr>
        <w:pStyle w:val="TOC1"/>
        <w:tabs>
          <w:tab w:val="right" w:leader="dot" w:pos="8306"/>
        </w:tabs>
      </w:pPr>
      <w:hyperlink w:anchor="_Toc27079" w:history="1">
        <w:r>
          <w:rPr>
            <w:rFonts w:ascii="仿宋" w:eastAsia="仿宋" w:hAnsi="仿宋" w:cs="仿宋" w:hint="eastAsia"/>
            <w:lang w:eastAsia="zh-CN"/>
          </w:rPr>
          <w:t>三、IGBT逆变式电焊机项目概论</w:t>
        </w:r>
        <w:r>
          <w:tab/>
        </w:r>
        <w:r>
          <w:fldChar w:fldCharType="begin"/>
        </w:r>
        <w:r>
          <w:instrText xml:space="preserve"> PAGEREF _Toc27079 \h </w:instrText>
        </w:r>
        <w:r>
          <w:fldChar w:fldCharType="separate"/>
        </w:r>
        <w:r>
          <w:t>7</w:t>
        </w:r>
        <w:r>
          <w:fldChar w:fldCharType="end"/>
        </w:r>
      </w:hyperlink>
    </w:p>
    <w:p>
      <w:pPr>
        <w:pStyle w:val="TOC2"/>
        <w:tabs>
          <w:tab w:val="right" w:leader="dot" w:pos="8306"/>
        </w:tabs>
      </w:pPr>
      <w:hyperlink w:anchor="_Toc29378" w:history="1">
        <w:r>
          <w:rPr>
            <w:rFonts w:ascii="仿宋" w:eastAsia="仿宋" w:hAnsi="仿宋" w:cs="仿宋" w:hint="eastAsia"/>
            <w:lang w:eastAsia="zh-CN"/>
          </w:rPr>
          <w:t>(一)、IGBT逆变式电焊机项目概况</w:t>
        </w:r>
        <w:r>
          <w:tab/>
        </w:r>
        <w:r>
          <w:fldChar w:fldCharType="begin"/>
        </w:r>
        <w:r>
          <w:instrText xml:space="preserve"> PAGEREF _Toc29378 \h </w:instrText>
        </w:r>
        <w:r>
          <w:fldChar w:fldCharType="separate"/>
        </w:r>
        <w:r>
          <w:t>7</w:t>
        </w:r>
        <w:r>
          <w:fldChar w:fldCharType="end"/>
        </w:r>
      </w:hyperlink>
    </w:p>
    <w:p>
      <w:pPr>
        <w:pStyle w:val="TOC2"/>
        <w:tabs>
          <w:tab w:val="right" w:leader="dot" w:pos="8306"/>
        </w:tabs>
      </w:pPr>
      <w:hyperlink w:anchor="_Toc21008" w:history="1">
        <w:r>
          <w:rPr>
            <w:rFonts w:ascii="仿宋" w:eastAsia="仿宋" w:hAnsi="仿宋" w:cs="仿宋" w:hint="eastAsia"/>
            <w:lang w:eastAsia="zh-CN"/>
          </w:rPr>
          <w:t>(二)、IGBT逆变式电焊机项目目标</w:t>
        </w:r>
        <w:r>
          <w:tab/>
        </w:r>
        <w:r>
          <w:fldChar w:fldCharType="begin"/>
        </w:r>
        <w:r>
          <w:instrText xml:space="preserve"> PAGEREF _Toc21008 \h </w:instrText>
        </w:r>
        <w:r>
          <w:fldChar w:fldCharType="separate"/>
        </w:r>
        <w:r>
          <w:t>10</w:t>
        </w:r>
        <w:r>
          <w:fldChar w:fldCharType="end"/>
        </w:r>
      </w:hyperlink>
    </w:p>
    <w:p>
      <w:pPr>
        <w:pStyle w:val="TOC2"/>
        <w:tabs>
          <w:tab w:val="right" w:leader="dot" w:pos="8306"/>
        </w:tabs>
      </w:pPr>
      <w:hyperlink w:anchor="_Toc346" w:history="1">
        <w:r>
          <w:rPr>
            <w:rFonts w:ascii="仿宋" w:eastAsia="仿宋" w:hAnsi="仿宋" w:cs="仿宋" w:hint="eastAsia"/>
            <w:lang w:eastAsia="zh-CN"/>
          </w:rPr>
          <w:t>(三)、IGBT逆变式电焊机项目提出的理由</w:t>
        </w:r>
        <w:r>
          <w:tab/>
        </w:r>
        <w:r>
          <w:fldChar w:fldCharType="begin"/>
        </w:r>
        <w:r>
          <w:instrText xml:space="preserve"> PAGEREF _Toc346 \h </w:instrText>
        </w:r>
        <w:r>
          <w:fldChar w:fldCharType="separate"/>
        </w:r>
        <w:r>
          <w:t>11</w:t>
        </w:r>
        <w:r>
          <w:fldChar w:fldCharType="end"/>
        </w:r>
      </w:hyperlink>
    </w:p>
    <w:p>
      <w:pPr>
        <w:pStyle w:val="TOC2"/>
        <w:tabs>
          <w:tab w:val="right" w:leader="dot" w:pos="8306"/>
        </w:tabs>
      </w:pPr>
      <w:hyperlink w:anchor="_Toc6155" w:history="1">
        <w:r>
          <w:rPr>
            <w:rFonts w:ascii="仿宋" w:eastAsia="仿宋" w:hAnsi="仿宋" w:cs="仿宋" w:hint="eastAsia"/>
            <w:lang w:eastAsia="zh-CN"/>
          </w:rPr>
          <w:t>(四)、IGBT逆变式电焊机项目意义</w:t>
        </w:r>
        <w:r>
          <w:tab/>
        </w:r>
        <w:r>
          <w:fldChar w:fldCharType="begin"/>
        </w:r>
        <w:r>
          <w:instrText xml:space="preserve"> PAGEREF _Toc6155 \h </w:instrText>
        </w:r>
        <w:r>
          <w:fldChar w:fldCharType="separate"/>
        </w:r>
        <w:r>
          <w:t>13</w:t>
        </w:r>
        <w:r>
          <w:fldChar w:fldCharType="end"/>
        </w:r>
      </w:hyperlink>
    </w:p>
    <w:p>
      <w:pPr>
        <w:pStyle w:val="TOC2"/>
        <w:tabs>
          <w:tab w:val="right" w:leader="dot" w:pos="8306"/>
        </w:tabs>
      </w:pPr>
      <w:hyperlink w:anchor="_Toc439" w:history="1">
        <w:r>
          <w:rPr>
            <w:rFonts w:ascii="仿宋" w:eastAsia="仿宋" w:hAnsi="仿宋" w:cs="仿宋" w:hint="eastAsia"/>
            <w:lang w:eastAsia="zh-CN"/>
          </w:rPr>
          <w:t>(五)、IGBT逆变式电焊机项目背景</w:t>
        </w:r>
        <w:r>
          <w:tab/>
        </w:r>
        <w:r>
          <w:fldChar w:fldCharType="begin"/>
        </w:r>
        <w:r>
          <w:instrText xml:space="preserve"> PAGEREF _Toc439 \h </w:instrText>
        </w:r>
        <w:r>
          <w:fldChar w:fldCharType="separate"/>
        </w:r>
        <w:r>
          <w:t>13</w:t>
        </w:r>
        <w:r>
          <w:fldChar w:fldCharType="end"/>
        </w:r>
      </w:hyperlink>
    </w:p>
    <w:p>
      <w:pPr>
        <w:pStyle w:val="TOC1"/>
        <w:tabs>
          <w:tab w:val="right" w:leader="dot" w:pos="8306"/>
        </w:tabs>
      </w:pPr>
      <w:hyperlink w:anchor="_Toc10532" w:history="1">
        <w:r>
          <w:rPr>
            <w:rFonts w:ascii="仿宋" w:eastAsia="仿宋" w:hAnsi="仿宋" w:cs="仿宋" w:hint="eastAsia"/>
            <w:lang w:eastAsia="zh-CN"/>
          </w:rPr>
          <w:t>四、工艺说明</w:t>
        </w:r>
        <w:r>
          <w:tab/>
        </w:r>
        <w:r>
          <w:fldChar w:fldCharType="begin"/>
        </w:r>
        <w:r>
          <w:instrText xml:space="preserve"> PAGEREF _Toc10532 \h </w:instrText>
        </w:r>
        <w:r>
          <w:fldChar w:fldCharType="separate"/>
        </w:r>
        <w:r>
          <w:t>14</w:t>
        </w:r>
        <w:r>
          <w:fldChar w:fldCharType="end"/>
        </w:r>
      </w:hyperlink>
    </w:p>
    <w:p>
      <w:pPr>
        <w:pStyle w:val="TOC2"/>
        <w:tabs>
          <w:tab w:val="right" w:leader="dot" w:pos="8306"/>
        </w:tabs>
      </w:pPr>
      <w:hyperlink w:anchor="_Toc31867" w:history="1">
        <w:r>
          <w:rPr>
            <w:rFonts w:ascii="仿宋" w:eastAsia="仿宋" w:hAnsi="仿宋" w:cs="仿宋" w:hint="eastAsia"/>
            <w:lang w:eastAsia="zh-CN"/>
          </w:rPr>
          <w:t>(一)、技术管理特点</w:t>
        </w:r>
        <w:r>
          <w:tab/>
        </w:r>
        <w:r>
          <w:fldChar w:fldCharType="begin"/>
        </w:r>
        <w:r>
          <w:instrText xml:space="preserve"> PAGEREF _Toc31867 \h </w:instrText>
        </w:r>
        <w:r>
          <w:fldChar w:fldCharType="separate"/>
        </w:r>
        <w:r>
          <w:t>14</w:t>
        </w:r>
        <w:r>
          <w:fldChar w:fldCharType="end"/>
        </w:r>
      </w:hyperlink>
    </w:p>
    <w:p>
      <w:pPr>
        <w:pStyle w:val="TOC2"/>
        <w:tabs>
          <w:tab w:val="right" w:leader="dot" w:pos="8306"/>
        </w:tabs>
      </w:pPr>
      <w:hyperlink w:anchor="_Toc208" w:history="1">
        <w:r>
          <w:rPr>
            <w:rFonts w:ascii="仿宋" w:eastAsia="仿宋" w:hAnsi="仿宋" w:cs="仿宋" w:hint="eastAsia"/>
            <w:lang w:eastAsia="zh-CN"/>
          </w:rPr>
          <w:t>(二)、IGBT逆变式电焊机项目工艺技术设计方案</w:t>
        </w:r>
        <w:r>
          <w:tab/>
        </w:r>
        <w:r>
          <w:fldChar w:fldCharType="begin"/>
        </w:r>
        <w:r>
          <w:instrText xml:space="preserve"> PAGEREF _Toc208 \h </w:instrText>
        </w:r>
        <w:r>
          <w:fldChar w:fldCharType="separate"/>
        </w:r>
        <w:r>
          <w:t>16</w:t>
        </w:r>
        <w:r>
          <w:fldChar w:fldCharType="end"/>
        </w:r>
      </w:hyperlink>
    </w:p>
    <w:p>
      <w:pPr>
        <w:pStyle w:val="TOC2"/>
        <w:tabs>
          <w:tab w:val="right" w:leader="dot" w:pos="8306"/>
        </w:tabs>
      </w:pPr>
      <w:hyperlink w:anchor="_Toc10039" w:history="1">
        <w:r>
          <w:rPr>
            <w:rFonts w:ascii="仿宋" w:eastAsia="仿宋" w:hAnsi="仿宋" w:cs="仿宋" w:hint="eastAsia"/>
            <w:lang w:eastAsia="zh-CN"/>
          </w:rPr>
          <w:t>(三)、设备选型方案</w:t>
        </w:r>
        <w:r>
          <w:tab/>
        </w:r>
        <w:r>
          <w:fldChar w:fldCharType="begin"/>
        </w:r>
        <w:r>
          <w:instrText xml:space="preserve"> PAGEREF _Toc10039 \h </w:instrText>
        </w:r>
        <w:r>
          <w:fldChar w:fldCharType="separate"/>
        </w:r>
        <w:r>
          <w:t>17</w:t>
        </w:r>
        <w:r>
          <w:fldChar w:fldCharType="end"/>
        </w:r>
      </w:hyperlink>
    </w:p>
    <w:p>
      <w:pPr>
        <w:pStyle w:val="TOC1"/>
        <w:tabs>
          <w:tab w:val="right" w:leader="dot" w:pos="8306"/>
        </w:tabs>
      </w:pPr>
      <w:hyperlink w:anchor="_Toc20098" w:history="1">
        <w:r>
          <w:rPr>
            <w:rFonts w:ascii="仿宋" w:eastAsia="仿宋" w:hAnsi="仿宋" w:cs="仿宋" w:hint="eastAsia"/>
            <w:lang w:eastAsia="zh-CN"/>
          </w:rPr>
          <w:t>五、IGBT逆变式电焊机项目可持续发展</w:t>
        </w:r>
        <w:r>
          <w:tab/>
        </w:r>
        <w:r>
          <w:fldChar w:fldCharType="begin"/>
        </w:r>
        <w:r>
          <w:instrText xml:space="preserve"> PAGEREF _Toc20098 \h </w:instrText>
        </w:r>
        <w:r>
          <w:fldChar w:fldCharType="separate"/>
        </w:r>
        <w:r>
          <w:t>18</w:t>
        </w:r>
        <w:r>
          <w:fldChar w:fldCharType="end"/>
        </w:r>
      </w:hyperlink>
    </w:p>
    <w:p>
      <w:pPr>
        <w:pStyle w:val="TOC2"/>
        <w:tabs>
          <w:tab w:val="right" w:leader="dot" w:pos="8306"/>
        </w:tabs>
      </w:pPr>
      <w:hyperlink w:anchor="_Toc11024" w:history="1">
        <w:r>
          <w:rPr>
            <w:rFonts w:ascii="仿宋" w:eastAsia="仿宋" w:hAnsi="仿宋" w:cs="仿宋" w:hint="eastAsia"/>
            <w:lang w:eastAsia="zh-CN"/>
          </w:rPr>
          <w:t>(一)、可持续战略与实践</w:t>
        </w:r>
        <w:r>
          <w:tab/>
        </w:r>
        <w:r>
          <w:fldChar w:fldCharType="begin"/>
        </w:r>
        <w:r>
          <w:instrText xml:space="preserve"> PAGEREF _Toc11024 \h </w:instrText>
        </w:r>
        <w:r>
          <w:fldChar w:fldCharType="separate"/>
        </w:r>
        <w:r>
          <w:t>18</w:t>
        </w:r>
        <w:r>
          <w:fldChar w:fldCharType="end"/>
        </w:r>
      </w:hyperlink>
    </w:p>
    <w:p>
      <w:pPr>
        <w:pStyle w:val="TOC2"/>
        <w:tabs>
          <w:tab w:val="right" w:leader="dot" w:pos="8306"/>
        </w:tabs>
      </w:pPr>
      <w:hyperlink w:anchor="_Toc30787" w:history="1">
        <w:r>
          <w:rPr>
            <w:rFonts w:ascii="仿宋" w:eastAsia="仿宋" w:hAnsi="仿宋" w:cs="仿宋" w:hint="eastAsia"/>
            <w:lang w:eastAsia="zh-CN"/>
          </w:rPr>
          <w:t>(二)、环保与社会责任</w:t>
        </w:r>
        <w:r>
          <w:tab/>
        </w:r>
        <w:r>
          <w:fldChar w:fldCharType="begin"/>
        </w:r>
        <w:r>
          <w:instrText xml:space="preserve"> PAGEREF _Toc30787 \h </w:instrText>
        </w:r>
        <w:r>
          <w:fldChar w:fldCharType="separate"/>
        </w:r>
        <w:r>
          <w:t>19</w:t>
        </w:r>
        <w:r>
          <w:fldChar w:fldCharType="end"/>
        </w:r>
      </w:hyperlink>
    </w:p>
    <w:p>
      <w:pPr>
        <w:pStyle w:val="TOC1"/>
        <w:tabs>
          <w:tab w:val="right" w:leader="dot" w:pos="8306"/>
        </w:tabs>
      </w:pPr>
      <w:hyperlink w:anchor="_Toc6532" w:history="1">
        <w:r>
          <w:rPr>
            <w:rFonts w:ascii="仿宋" w:eastAsia="仿宋" w:hAnsi="仿宋" w:cs="仿宋" w:hint="eastAsia"/>
            <w:lang w:eastAsia="zh-CN"/>
          </w:rPr>
          <w:t>六、IGBT逆变式电焊机项目建设单位说明</w:t>
        </w:r>
        <w:r>
          <w:tab/>
        </w:r>
        <w:r>
          <w:fldChar w:fldCharType="begin"/>
        </w:r>
        <w:r>
          <w:instrText xml:space="preserve"> PAGEREF _Toc6532 \h </w:instrText>
        </w:r>
        <w:r>
          <w:fldChar w:fldCharType="separate"/>
        </w:r>
        <w:r>
          <w:t>20</w:t>
        </w:r>
        <w:r>
          <w:fldChar w:fldCharType="end"/>
        </w:r>
      </w:hyperlink>
    </w:p>
    <w:p>
      <w:pPr>
        <w:pStyle w:val="TOC2"/>
        <w:tabs>
          <w:tab w:val="right" w:leader="dot" w:pos="8306"/>
        </w:tabs>
      </w:pPr>
      <w:hyperlink w:anchor="_Toc18155" w:history="1">
        <w:r>
          <w:rPr>
            <w:rFonts w:ascii="仿宋" w:eastAsia="仿宋" w:hAnsi="仿宋" w:cs="仿宋" w:hint="eastAsia"/>
            <w:lang w:eastAsia="zh-CN"/>
          </w:rPr>
          <w:t>(一)、IGBT逆变式电焊机项目承办单位基本情况</w:t>
        </w:r>
        <w:r>
          <w:tab/>
        </w:r>
        <w:r>
          <w:fldChar w:fldCharType="begin"/>
        </w:r>
        <w:r>
          <w:instrText xml:space="preserve"> PAGEREF _Toc18155 \h </w:instrText>
        </w:r>
        <w:r>
          <w:fldChar w:fldCharType="separate"/>
        </w:r>
        <w:r>
          <w:t>20</w:t>
        </w:r>
        <w:r>
          <w:fldChar w:fldCharType="end"/>
        </w:r>
      </w:hyperlink>
    </w:p>
    <w:p>
      <w:pPr>
        <w:pStyle w:val="TOC2"/>
        <w:tabs>
          <w:tab w:val="right" w:leader="dot" w:pos="8306"/>
        </w:tabs>
      </w:pPr>
      <w:hyperlink w:anchor="_Toc18469" w:history="1">
        <w:r>
          <w:rPr>
            <w:rFonts w:ascii="仿宋" w:eastAsia="仿宋" w:hAnsi="仿宋" w:cs="仿宋" w:hint="eastAsia"/>
            <w:lang w:eastAsia="zh-CN"/>
          </w:rPr>
          <w:t>(二)、公司经济效益分析</w:t>
        </w:r>
        <w:r>
          <w:tab/>
        </w:r>
        <w:r>
          <w:fldChar w:fldCharType="begin"/>
        </w:r>
        <w:r>
          <w:instrText xml:space="preserve"> PAGEREF _Toc18469 \h </w:instrText>
        </w:r>
        <w:r>
          <w:fldChar w:fldCharType="separate"/>
        </w:r>
        <w:r>
          <w:t>21</w:t>
        </w:r>
        <w:r>
          <w:fldChar w:fldCharType="end"/>
        </w:r>
      </w:hyperlink>
    </w:p>
    <w:p>
      <w:pPr>
        <w:pStyle w:val="TOC1"/>
        <w:tabs>
          <w:tab w:val="right" w:leader="dot" w:pos="8306"/>
        </w:tabs>
      </w:pPr>
      <w:hyperlink w:anchor="_Toc12630" w:history="1">
        <w:r>
          <w:rPr>
            <w:rFonts w:ascii="仿宋" w:eastAsia="仿宋" w:hAnsi="仿宋" w:cs="仿宋" w:hint="eastAsia"/>
            <w:lang w:eastAsia="zh-CN"/>
          </w:rPr>
          <w:t>七、IGBT逆变式电焊机项目风险管理</w:t>
        </w:r>
        <w:r>
          <w:tab/>
        </w:r>
        <w:r>
          <w:fldChar w:fldCharType="begin"/>
        </w:r>
        <w:r>
          <w:instrText xml:space="preserve"> PAGEREF _Toc12630 \h </w:instrText>
        </w:r>
        <w:r>
          <w:fldChar w:fldCharType="separate"/>
        </w:r>
        <w:r>
          <w:t>22</w:t>
        </w:r>
        <w:r>
          <w:fldChar w:fldCharType="end"/>
        </w:r>
      </w:hyperlink>
    </w:p>
    <w:p>
      <w:pPr>
        <w:pStyle w:val="TOC2"/>
        <w:tabs>
          <w:tab w:val="right" w:leader="dot" w:pos="8306"/>
        </w:tabs>
      </w:pPr>
      <w:hyperlink w:anchor="_Toc21398" w:history="1">
        <w:r>
          <w:rPr>
            <w:rFonts w:ascii="仿宋" w:eastAsia="仿宋" w:hAnsi="仿宋" w:cs="仿宋" w:hint="eastAsia"/>
            <w:lang w:eastAsia="zh-CN"/>
          </w:rPr>
          <w:t>(一)、风险识别与评估</w:t>
        </w:r>
        <w:r>
          <w:tab/>
        </w:r>
        <w:r>
          <w:fldChar w:fldCharType="begin"/>
        </w:r>
        <w:r>
          <w:instrText xml:space="preserve"> PAGEREF _Toc21398 \h </w:instrText>
        </w:r>
        <w:r>
          <w:fldChar w:fldCharType="separate"/>
        </w:r>
        <w:r>
          <w:t>22</w:t>
        </w:r>
        <w:r>
          <w:fldChar w:fldCharType="end"/>
        </w:r>
      </w:hyperlink>
    </w:p>
    <w:p>
      <w:pPr>
        <w:pStyle w:val="TOC2"/>
        <w:tabs>
          <w:tab w:val="right" w:leader="dot" w:pos="8306"/>
        </w:tabs>
      </w:pPr>
      <w:hyperlink w:anchor="_Toc9736" w:history="1">
        <w:r>
          <w:rPr>
            <w:rFonts w:ascii="仿宋" w:eastAsia="仿宋" w:hAnsi="仿宋" w:cs="仿宋" w:hint="eastAsia"/>
            <w:lang w:eastAsia="zh-CN"/>
          </w:rPr>
          <w:t>(二)、风险应对策略</w:t>
        </w:r>
        <w:r>
          <w:tab/>
        </w:r>
        <w:r>
          <w:fldChar w:fldCharType="begin"/>
        </w:r>
        <w:r>
          <w:instrText xml:space="preserve"> PAGEREF _Toc9736 \h </w:instrText>
        </w:r>
        <w:r>
          <w:fldChar w:fldCharType="separate"/>
        </w:r>
        <w:r>
          <w:t>23</w:t>
        </w:r>
        <w:r>
          <w:fldChar w:fldCharType="end"/>
        </w:r>
      </w:hyperlink>
    </w:p>
    <w:p>
      <w:pPr>
        <w:pStyle w:val="TOC2"/>
        <w:tabs>
          <w:tab w:val="right" w:leader="dot" w:pos="8306"/>
        </w:tabs>
      </w:pPr>
      <w:hyperlink w:anchor="_Toc19215" w:history="1">
        <w:r>
          <w:rPr>
            <w:rFonts w:ascii="仿宋" w:eastAsia="仿宋" w:hAnsi="仿宋" w:cs="仿宋" w:hint="eastAsia"/>
            <w:lang w:eastAsia="zh-CN"/>
          </w:rPr>
          <w:t>(三)、风险监控与控制</w:t>
        </w:r>
        <w:r>
          <w:tab/>
        </w:r>
        <w:r>
          <w:fldChar w:fldCharType="begin"/>
        </w:r>
        <w:r>
          <w:instrText xml:space="preserve"> PAGEREF _Toc19215 \h </w:instrText>
        </w:r>
        <w:r>
          <w:fldChar w:fldCharType="separate"/>
        </w:r>
        <w:r>
          <w:t>25</w:t>
        </w:r>
        <w:r>
          <w:fldChar w:fldCharType="end"/>
        </w:r>
      </w:hyperlink>
    </w:p>
    <w:p>
      <w:pPr>
        <w:pStyle w:val="TOC1"/>
        <w:tabs>
          <w:tab w:val="right" w:leader="dot" w:pos="8306"/>
        </w:tabs>
      </w:pPr>
      <w:hyperlink w:anchor="_Toc28438" w:history="1">
        <w:r>
          <w:rPr>
            <w:rFonts w:ascii="仿宋" w:eastAsia="仿宋" w:hAnsi="仿宋" w:cs="仿宋" w:hint="eastAsia"/>
            <w:lang w:eastAsia="zh-CN"/>
          </w:rPr>
          <w:t>八、IGBT逆变式电焊机项目经营效益</w:t>
        </w:r>
        <w:r>
          <w:tab/>
        </w:r>
        <w:r>
          <w:fldChar w:fldCharType="begin"/>
        </w:r>
        <w:r>
          <w:instrText xml:space="preserve"> PAGEREF _Toc28438 \h </w:instrText>
        </w:r>
        <w:r>
          <w:fldChar w:fldCharType="separate"/>
        </w:r>
        <w:r>
          <w:t>26</w:t>
        </w:r>
        <w:r>
          <w:fldChar w:fldCharType="end"/>
        </w:r>
      </w:hyperlink>
    </w:p>
    <w:p>
      <w:pPr>
        <w:pStyle w:val="TOC2"/>
        <w:tabs>
          <w:tab w:val="right" w:leader="dot" w:pos="8306"/>
        </w:tabs>
      </w:pPr>
      <w:hyperlink w:anchor="_Toc20766" w:history="1">
        <w:r>
          <w:rPr>
            <w:rFonts w:ascii="仿宋" w:eastAsia="仿宋" w:hAnsi="仿宋" w:cs="仿宋" w:hint="eastAsia"/>
            <w:lang w:eastAsia="zh-CN"/>
          </w:rPr>
          <w:t>(一)、经济评价财务测算</w:t>
        </w:r>
        <w:r>
          <w:tab/>
        </w:r>
        <w:r>
          <w:fldChar w:fldCharType="begin"/>
        </w:r>
        <w:r>
          <w:instrText xml:space="preserve"> PAGEREF _Toc20766 \h </w:instrText>
        </w:r>
        <w:r>
          <w:fldChar w:fldCharType="separate"/>
        </w:r>
        <w:r>
          <w:t>26</w:t>
        </w:r>
        <w:r>
          <w:fldChar w:fldCharType="end"/>
        </w:r>
      </w:hyperlink>
    </w:p>
    <w:p>
      <w:pPr>
        <w:pStyle w:val="TOC2"/>
        <w:tabs>
          <w:tab w:val="right" w:leader="dot" w:pos="8306"/>
        </w:tabs>
      </w:pPr>
      <w:hyperlink w:anchor="_Toc27227" w:history="1">
        <w:r>
          <w:rPr>
            <w:rFonts w:ascii="仿宋" w:eastAsia="仿宋" w:hAnsi="仿宋" w:cs="仿宋" w:hint="eastAsia"/>
            <w:lang w:eastAsia="zh-CN"/>
          </w:rPr>
          <w:t>(二)、IGBT逆变式电焊机项目盈利能力分析</w:t>
        </w:r>
        <w:r>
          <w:tab/>
        </w:r>
        <w:r>
          <w:fldChar w:fldCharType="begin"/>
        </w:r>
        <w:r>
          <w:instrText xml:space="preserve"> PAGEREF _Toc27227 \h </w:instrText>
        </w:r>
        <w:r>
          <w:fldChar w:fldCharType="separate"/>
        </w:r>
        <w:r>
          <w:t>27</w:t>
        </w:r>
        <w:r>
          <w:fldChar w:fldCharType="end"/>
        </w:r>
      </w:hyperlink>
    </w:p>
    <w:p>
      <w:pPr>
        <w:pStyle w:val="TOC1"/>
        <w:tabs>
          <w:tab w:val="right" w:leader="dot" w:pos="8306"/>
        </w:tabs>
      </w:pPr>
      <w:hyperlink w:anchor="_Toc9110" w:history="1">
        <w:r>
          <w:rPr>
            <w:rFonts w:ascii="仿宋" w:eastAsia="仿宋" w:hAnsi="仿宋" w:cs="仿宋" w:hint="eastAsia"/>
            <w:lang w:eastAsia="zh-CN"/>
          </w:rPr>
          <w:t>九、IGBT逆变式电焊机项目环境影响分析</w:t>
        </w:r>
        <w:r>
          <w:tab/>
        </w:r>
        <w:r>
          <w:fldChar w:fldCharType="begin"/>
        </w:r>
        <w:r>
          <w:instrText xml:space="preserve"> PAGEREF _Toc9110 \h </w:instrText>
        </w:r>
        <w:r>
          <w:fldChar w:fldCharType="separate"/>
        </w:r>
        <w:r>
          <w:t>28</w:t>
        </w:r>
        <w:r>
          <w:fldChar w:fldCharType="end"/>
        </w:r>
      </w:hyperlink>
    </w:p>
    <w:p>
      <w:pPr>
        <w:pStyle w:val="TOC2"/>
        <w:tabs>
          <w:tab w:val="right" w:leader="dot" w:pos="8306"/>
        </w:tabs>
      </w:pPr>
      <w:hyperlink w:anchor="_Toc24634" w:history="1">
        <w:r>
          <w:rPr>
            <w:rFonts w:ascii="仿宋" w:eastAsia="仿宋" w:hAnsi="仿宋" w:cs="仿宋" w:hint="eastAsia"/>
            <w:lang w:eastAsia="zh-CN"/>
          </w:rPr>
          <w:t>(一)、建设区域环境质量现状</w:t>
        </w:r>
        <w:r>
          <w:tab/>
        </w:r>
        <w:r>
          <w:fldChar w:fldCharType="begin"/>
        </w:r>
        <w:r>
          <w:instrText xml:space="preserve"> PAGEREF _Toc24634 \h </w:instrText>
        </w:r>
        <w:r>
          <w:fldChar w:fldCharType="separate"/>
        </w:r>
        <w:r>
          <w:t>28</w:t>
        </w:r>
        <w:r>
          <w:fldChar w:fldCharType="end"/>
        </w:r>
      </w:hyperlink>
    </w:p>
    <w:p>
      <w:pPr>
        <w:pStyle w:val="TOC2"/>
        <w:tabs>
          <w:tab w:val="right" w:leader="dot" w:pos="8306"/>
        </w:tabs>
      </w:pPr>
      <w:hyperlink w:anchor="_Toc19397" w:history="1">
        <w:r>
          <w:rPr>
            <w:rFonts w:ascii="仿宋" w:eastAsia="仿宋" w:hAnsi="仿宋" w:cs="仿宋" w:hint="eastAsia"/>
            <w:lang w:eastAsia="zh-CN"/>
          </w:rPr>
          <w:t>(二)、建设期环境保护</w:t>
        </w:r>
        <w:r>
          <w:tab/>
        </w:r>
        <w:r>
          <w:fldChar w:fldCharType="begin"/>
        </w:r>
        <w:r>
          <w:instrText xml:space="preserve"> PAGEREF _Toc19397 \h </w:instrText>
        </w:r>
        <w:r>
          <w:fldChar w:fldCharType="separate"/>
        </w:r>
        <w:r>
          <w:t>29</w:t>
        </w:r>
        <w:r>
          <w:fldChar w:fldCharType="end"/>
        </w:r>
      </w:hyperlink>
    </w:p>
    <w:p>
      <w:pPr>
        <w:pStyle w:val="TOC2"/>
        <w:tabs>
          <w:tab w:val="right" w:leader="dot" w:pos="8306"/>
        </w:tabs>
      </w:pPr>
      <w:hyperlink w:anchor="_Toc21878" w:history="1">
        <w:r>
          <w:rPr>
            <w:rFonts w:ascii="仿宋" w:eastAsia="仿宋" w:hAnsi="仿宋" w:cs="仿宋" w:hint="eastAsia"/>
            <w:lang w:eastAsia="zh-CN"/>
          </w:rPr>
          <w:t>(三)、运营期环境保护</w:t>
        </w:r>
        <w:r>
          <w:tab/>
        </w:r>
        <w:r>
          <w:fldChar w:fldCharType="begin"/>
        </w:r>
        <w:r>
          <w:instrText xml:space="preserve"> PAGEREF _Toc21878 \h </w:instrText>
        </w:r>
        <w:r>
          <w:fldChar w:fldCharType="separate"/>
        </w:r>
        <w:r>
          <w:t>31</w:t>
        </w:r>
        <w:r>
          <w:fldChar w:fldCharType="end"/>
        </w:r>
      </w:hyperlink>
    </w:p>
    <w:p>
      <w:pPr>
        <w:pStyle w:val="TOC2"/>
        <w:tabs>
          <w:tab w:val="right" w:leader="dot" w:pos="8306"/>
        </w:tabs>
      </w:pPr>
      <w:hyperlink w:anchor="_Toc22775" w:history="1">
        <w:r>
          <w:rPr>
            <w:rFonts w:ascii="仿宋" w:eastAsia="仿宋" w:hAnsi="仿宋" w:cs="仿宋" w:hint="eastAsia"/>
            <w:lang w:eastAsia="zh-CN"/>
          </w:rPr>
          <w:t>(四)、IGBT逆变式电焊机项目建设对区域经济的影响</w:t>
        </w:r>
        <w:r>
          <w:tab/>
        </w:r>
        <w:r>
          <w:fldChar w:fldCharType="begin"/>
        </w:r>
        <w:r>
          <w:instrText xml:space="preserve"> PAGEREF _Toc22775 \h </w:instrText>
        </w:r>
        <w:r>
          <w:fldChar w:fldCharType="separate"/>
        </w:r>
        <w:r>
          <w:t>32</w:t>
        </w:r>
        <w:r>
          <w:fldChar w:fldCharType="end"/>
        </w:r>
      </w:hyperlink>
    </w:p>
    <w:p>
      <w:pPr>
        <w:pStyle w:val="TOC2"/>
        <w:tabs>
          <w:tab w:val="right" w:leader="dot" w:pos="8306"/>
        </w:tabs>
      </w:pPr>
      <w:hyperlink w:anchor="_Toc23988" w:history="1">
        <w:r>
          <w:rPr>
            <w:rFonts w:ascii="仿宋" w:eastAsia="仿宋" w:hAnsi="仿宋" w:cs="仿宋" w:hint="eastAsia"/>
            <w:lang w:eastAsia="zh-CN"/>
          </w:rPr>
          <w:t>(五)、废弃物处理</w:t>
        </w:r>
        <w:r>
          <w:tab/>
        </w:r>
        <w:r>
          <w:fldChar w:fldCharType="begin"/>
        </w:r>
        <w:r>
          <w:instrText xml:space="preserve"> PAGEREF _Toc23988 \h </w:instrText>
        </w:r>
        <w:r>
          <w:fldChar w:fldCharType="separate"/>
        </w:r>
        <w:r>
          <w:t>34</w:t>
        </w:r>
        <w:r>
          <w:fldChar w:fldCharType="end"/>
        </w:r>
      </w:hyperlink>
    </w:p>
    <w:p>
      <w:pPr>
        <w:pStyle w:val="TOC2"/>
        <w:tabs>
          <w:tab w:val="right" w:leader="dot" w:pos="8306"/>
        </w:tabs>
      </w:pPr>
      <w:hyperlink w:anchor="_Toc5227" w:history="1">
        <w:r>
          <w:rPr>
            <w:rFonts w:ascii="仿宋" w:eastAsia="仿宋" w:hAnsi="仿宋" w:cs="仿宋" w:hint="eastAsia"/>
            <w:lang w:eastAsia="zh-CN"/>
          </w:rPr>
          <w:t>(六)、特殊环境影响分析</w:t>
        </w:r>
        <w:r>
          <w:tab/>
        </w:r>
        <w:r>
          <w:fldChar w:fldCharType="begin"/>
        </w:r>
        <w:r>
          <w:instrText xml:space="preserve"> PAGEREF _Toc5227 \h </w:instrText>
        </w:r>
        <w:r>
          <w:fldChar w:fldCharType="separate"/>
        </w:r>
        <w:r>
          <w:t>35</w:t>
        </w:r>
        <w:r>
          <w:fldChar w:fldCharType="end"/>
        </w:r>
      </w:hyperlink>
    </w:p>
    <w:p>
      <w:pPr>
        <w:pStyle w:val="TOC2"/>
        <w:tabs>
          <w:tab w:val="right" w:leader="dot" w:pos="8306"/>
        </w:tabs>
      </w:pPr>
      <w:hyperlink w:anchor="_Toc10863" w:history="1">
        <w:r>
          <w:rPr>
            <w:rFonts w:ascii="仿宋" w:eastAsia="仿宋" w:hAnsi="仿宋" w:cs="仿宋" w:hint="eastAsia"/>
            <w:lang w:eastAsia="zh-CN"/>
          </w:rPr>
          <w:t>(七)、清洁生产</w:t>
        </w:r>
        <w:r>
          <w:tab/>
        </w:r>
        <w:r>
          <w:fldChar w:fldCharType="begin"/>
        </w:r>
        <w:r>
          <w:instrText xml:space="preserve"> PAGEREF _Toc10863 \h </w:instrText>
        </w:r>
        <w:r>
          <w:fldChar w:fldCharType="separate"/>
        </w:r>
        <w:r>
          <w:t>37</w:t>
        </w:r>
        <w:r>
          <w:fldChar w:fldCharType="end"/>
        </w:r>
      </w:hyperlink>
    </w:p>
    <w:p>
      <w:pPr>
        <w:pStyle w:val="TOC2"/>
        <w:tabs>
          <w:tab w:val="right" w:leader="dot" w:pos="8306"/>
        </w:tabs>
      </w:pPr>
      <w:hyperlink w:anchor="_Toc24348" w:history="1">
        <w:r>
          <w:rPr>
            <w:rFonts w:ascii="仿宋" w:eastAsia="仿宋" w:hAnsi="仿宋" w:cs="仿宋" w:hint="eastAsia"/>
            <w:lang w:eastAsia="zh-CN"/>
          </w:rPr>
          <w:t>(八)、环境保护综合评价</w:t>
        </w:r>
        <w:r>
          <w:tab/>
        </w:r>
        <w:r>
          <w:fldChar w:fldCharType="begin"/>
        </w:r>
        <w:r>
          <w:instrText xml:space="preserve"> PAGEREF _Toc24348 \h </w:instrText>
        </w:r>
        <w:r>
          <w:fldChar w:fldCharType="separate"/>
        </w:r>
        <w:r>
          <w:t>38</w:t>
        </w:r>
        <w:r>
          <w:fldChar w:fldCharType="end"/>
        </w:r>
      </w:hyperlink>
    </w:p>
    <w:p>
      <w:pPr>
        <w:pStyle w:val="TOC1"/>
        <w:tabs>
          <w:tab w:val="right" w:leader="dot" w:pos="8306"/>
        </w:tabs>
      </w:pPr>
      <w:hyperlink w:anchor="_Toc11610" w:history="1">
        <w:r>
          <w:rPr>
            <w:rFonts w:ascii="仿宋" w:eastAsia="仿宋" w:hAnsi="仿宋" w:cs="仿宋" w:hint="eastAsia"/>
            <w:lang w:eastAsia="zh-CN"/>
          </w:rPr>
          <w:t>十、IGBT逆变式电焊机项目社会影响</w:t>
        </w:r>
        <w:r>
          <w:tab/>
        </w:r>
        <w:r>
          <w:fldChar w:fldCharType="begin"/>
        </w:r>
        <w:r>
          <w:instrText xml:space="preserve"> PAGEREF _Toc11610 \h </w:instrText>
        </w:r>
        <w:r>
          <w:fldChar w:fldCharType="separate"/>
        </w:r>
        <w:r>
          <w:t>39</w:t>
        </w:r>
        <w:r>
          <w:fldChar w:fldCharType="end"/>
        </w:r>
      </w:hyperlink>
    </w:p>
    <w:p>
      <w:pPr>
        <w:pStyle w:val="TOC2"/>
        <w:tabs>
          <w:tab w:val="right" w:leader="dot" w:pos="8306"/>
        </w:tabs>
      </w:pPr>
      <w:hyperlink w:anchor="_Toc19587" w:history="1">
        <w:r>
          <w:rPr>
            <w:rFonts w:ascii="仿宋" w:eastAsia="仿宋" w:hAnsi="仿宋" w:cs="仿宋" w:hint="eastAsia"/>
            <w:lang w:eastAsia="zh-CN"/>
          </w:rPr>
          <w:t>(一)、社会责任与义务</w:t>
        </w:r>
        <w:r>
          <w:tab/>
        </w:r>
        <w:r>
          <w:fldChar w:fldCharType="begin"/>
        </w:r>
        <w:r>
          <w:instrText xml:space="preserve"> PAGEREF _Toc19587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7" w:history="1">
        <w:r>
          <w:rPr>
            <w:rFonts w:ascii="仿宋" w:eastAsia="仿宋" w:hAnsi="仿宋" w:cs="仿宋" w:hint="eastAsia"/>
            <w:lang w:eastAsia="zh-CN"/>
          </w:rPr>
          <w:t>(二)、社会参与与沟通</w:t>
        </w:r>
        <w:r>
          <w:tab/>
        </w:r>
        <w:r>
          <w:fldChar w:fldCharType="begin"/>
        </w:r>
        <w:r>
          <w:instrText xml:space="preserve"> PAGEREF _Toc9547 \h </w:instrText>
        </w:r>
        <w:r>
          <w:fldChar w:fldCharType="separate"/>
        </w:r>
        <w:r>
          <w:t>40</w:t>
        </w:r>
        <w:r>
          <w:fldChar w:fldCharType="end"/>
        </w:r>
      </w:hyperlink>
    </w:p>
    <w:p>
      <w:pPr>
        <w:pStyle w:val="TOC1"/>
        <w:tabs>
          <w:tab w:val="right" w:leader="dot" w:pos="8306"/>
        </w:tabs>
      </w:pPr>
      <w:hyperlink w:anchor="_Toc15450" w:history="1">
        <w:r>
          <w:rPr>
            <w:rFonts w:ascii="仿宋" w:eastAsia="仿宋" w:hAnsi="仿宋" w:cs="仿宋" w:hint="eastAsia"/>
            <w:lang w:eastAsia="zh-CN"/>
          </w:rPr>
          <w:t>十一、IGBT逆变式电焊机项目人力资源管理</w:t>
        </w:r>
        <w:r>
          <w:tab/>
        </w:r>
        <w:r>
          <w:fldChar w:fldCharType="begin"/>
        </w:r>
        <w:r>
          <w:instrText xml:space="preserve"> PAGEREF _Toc15450 \h </w:instrText>
        </w:r>
        <w:r>
          <w:fldChar w:fldCharType="separate"/>
        </w:r>
        <w:r>
          <w:t>41</w:t>
        </w:r>
        <w:r>
          <w:fldChar w:fldCharType="end"/>
        </w:r>
      </w:hyperlink>
    </w:p>
    <w:p>
      <w:pPr>
        <w:pStyle w:val="TOC2"/>
        <w:tabs>
          <w:tab w:val="right" w:leader="dot" w:pos="8306"/>
        </w:tabs>
      </w:pPr>
      <w:hyperlink w:anchor="_Toc1641" w:history="1">
        <w:r>
          <w:rPr>
            <w:rFonts w:ascii="仿宋" w:eastAsia="仿宋" w:hAnsi="仿宋" w:cs="仿宋" w:hint="eastAsia"/>
            <w:lang w:eastAsia="zh-CN"/>
          </w:rPr>
          <w:t>(一)、建立健全的预算管理制度</w:t>
        </w:r>
        <w:r>
          <w:tab/>
        </w:r>
        <w:r>
          <w:fldChar w:fldCharType="begin"/>
        </w:r>
        <w:r>
          <w:instrText xml:space="preserve"> PAGEREF _Toc1641 \h </w:instrText>
        </w:r>
        <w:r>
          <w:fldChar w:fldCharType="separate"/>
        </w:r>
        <w:r>
          <w:t>41</w:t>
        </w:r>
        <w:r>
          <w:fldChar w:fldCharType="end"/>
        </w:r>
      </w:hyperlink>
    </w:p>
    <w:p>
      <w:pPr>
        <w:pStyle w:val="TOC2"/>
        <w:tabs>
          <w:tab w:val="right" w:leader="dot" w:pos="8306"/>
        </w:tabs>
      </w:pPr>
      <w:hyperlink w:anchor="_Toc24627" w:history="1">
        <w:r>
          <w:rPr>
            <w:rFonts w:ascii="仿宋" w:eastAsia="仿宋" w:hAnsi="仿宋" w:cs="仿宋" w:hint="eastAsia"/>
            <w:lang w:eastAsia="zh-CN"/>
          </w:rPr>
          <w:t>(二)、加强资金流动监控</w:t>
        </w:r>
        <w:r>
          <w:tab/>
        </w:r>
        <w:r>
          <w:fldChar w:fldCharType="begin"/>
        </w:r>
        <w:r>
          <w:instrText xml:space="preserve"> PAGEREF _Toc24627 \h </w:instrText>
        </w:r>
        <w:r>
          <w:fldChar w:fldCharType="separate"/>
        </w:r>
        <w:r>
          <w:t>43</w:t>
        </w:r>
        <w:r>
          <w:fldChar w:fldCharType="end"/>
        </w:r>
      </w:hyperlink>
    </w:p>
    <w:p>
      <w:pPr>
        <w:pStyle w:val="TOC2"/>
        <w:tabs>
          <w:tab w:val="right" w:leader="dot" w:pos="8306"/>
        </w:tabs>
      </w:pPr>
      <w:hyperlink w:anchor="_Toc14818" w:history="1">
        <w:r>
          <w:rPr>
            <w:rFonts w:ascii="仿宋" w:eastAsia="仿宋" w:hAnsi="仿宋" w:cs="仿宋" w:hint="eastAsia"/>
            <w:lang w:eastAsia="zh-CN"/>
          </w:rPr>
          <w:t>(三)、制定完善的风险控制机制</w:t>
        </w:r>
        <w:r>
          <w:tab/>
        </w:r>
        <w:r>
          <w:fldChar w:fldCharType="begin"/>
        </w:r>
        <w:r>
          <w:instrText xml:space="preserve"> PAGEREF _Toc14818 \h </w:instrText>
        </w:r>
        <w:r>
          <w:fldChar w:fldCharType="separate"/>
        </w:r>
        <w:r>
          <w:t>44</w:t>
        </w:r>
        <w:r>
          <w:fldChar w:fldCharType="end"/>
        </w:r>
      </w:hyperlink>
    </w:p>
    <w:p>
      <w:pPr>
        <w:pStyle w:val="TOC2"/>
        <w:tabs>
          <w:tab w:val="right" w:leader="dot" w:pos="8306"/>
        </w:tabs>
      </w:pPr>
      <w:hyperlink w:anchor="_Toc2787" w:history="1">
        <w:r>
          <w:rPr>
            <w:rFonts w:ascii="仿宋" w:eastAsia="仿宋" w:hAnsi="仿宋" w:cs="仿宋" w:hint="eastAsia"/>
            <w:lang w:eastAsia="zh-CN"/>
          </w:rPr>
          <w:t>(四)、优化成本管理</w:t>
        </w:r>
        <w:r>
          <w:tab/>
        </w:r>
        <w:r>
          <w:fldChar w:fldCharType="begin"/>
        </w:r>
        <w:r>
          <w:instrText xml:space="preserve"> PAGEREF _Toc2787 \h </w:instrText>
        </w:r>
        <w:r>
          <w:fldChar w:fldCharType="separate"/>
        </w:r>
        <w:r>
          <w:t>45</w:t>
        </w:r>
        <w:r>
          <w:fldChar w:fldCharType="end"/>
        </w:r>
      </w:hyperlink>
    </w:p>
    <w:p>
      <w:pPr>
        <w:pStyle w:val="TOC1"/>
        <w:tabs>
          <w:tab w:val="right" w:leader="dot" w:pos="8306"/>
        </w:tabs>
      </w:pPr>
      <w:hyperlink w:anchor="_Toc1058" w:history="1">
        <w:r>
          <w:rPr>
            <w:rFonts w:ascii="仿宋" w:eastAsia="仿宋" w:hAnsi="仿宋" w:cs="仿宋" w:hint="eastAsia"/>
            <w:lang w:eastAsia="zh-CN"/>
          </w:rPr>
          <w:t>十二、IGBT逆变式电焊机项目计划安排</w:t>
        </w:r>
        <w:r>
          <w:tab/>
        </w:r>
        <w:r>
          <w:fldChar w:fldCharType="begin"/>
        </w:r>
        <w:r>
          <w:instrText xml:space="preserve"> PAGEREF _Toc1058 \h </w:instrText>
        </w:r>
        <w:r>
          <w:fldChar w:fldCharType="separate"/>
        </w:r>
        <w:r>
          <w:t>47</w:t>
        </w:r>
        <w:r>
          <w:fldChar w:fldCharType="end"/>
        </w:r>
      </w:hyperlink>
    </w:p>
    <w:p>
      <w:pPr>
        <w:pStyle w:val="TOC2"/>
        <w:tabs>
          <w:tab w:val="right" w:leader="dot" w:pos="8306"/>
        </w:tabs>
      </w:pPr>
      <w:hyperlink w:anchor="_Toc75" w:history="1">
        <w:r>
          <w:rPr>
            <w:rFonts w:ascii="仿宋" w:eastAsia="仿宋" w:hAnsi="仿宋" w:cs="仿宋" w:hint="eastAsia"/>
            <w:lang w:eastAsia="zh-CN"/>
          </w:rPr>
          <w:t>(一)、建设周期</w:t>
        </w:r>
        <w:r>
          <w:tab/>
        </w:r>
        <w:r>
          <w:fldChar w:fldCharType="begin"/>
        </w:r>
        <w:r>
          <w:instrText xml:space="preserve"> PAGEREF _Toc75 \h </w:instrText>
        </w:r>
        <w:r>
          <w:fldChar w:fldCharType="separate"/>
        </w:r>
        <w:r>
          <w:t>47</w:t>
        </w:r>
        <w:r>
          <w:fldChar w:fldCharType="end"/>
        </w:r>
      </w:hyperlink>
    </w:p>
    <w:p>
      <w:pPr>
        <w:pStyle w:val="TOC2"/>
        <w:tabs>
          <w:tab w:val="right" w:leader="dot" w:pos="8306"/>
        </w:tabs>
      </w:pPr>
      <w:hyperlink w:anchor="_Toc3599" w:history="1">
        <w:r>
          <w:rPr>
            <w:rFonts w:ascii="仿宋" w:eastAsia="仿宋" w:hAnsi="仿宋" w:cs="仿宋" w:hint="eastAsia"/>
            <w:lang w:eastAsia="zh-CN"/>
          </w:rPr>
          <w:t>(二)、建设进度</w:t>
        </w:r>
        <w:r>
          <w:tab/>
        </w:r>
        <w:r>
          <w:fldChar w:fldCharType="begin"/>
        </w:r>
        <w:r>
          <w:instrText xml:space="preserve"> PAGEREF _Toc3599 \h </w:instrText>
        </w:r>
        <w:r>
          <w:fldChar w:fldCharType="separate"/>
        </w:r>
        <w:r>
          <w:t>48</w:t>
        </w:r>
        <w:r>
          <w:fldChar w:fldCharType="end"/>
        </w:r>
      </w:hyperlink>
    </w:p>
    <w:p>
      <w:pPr>
        <w:pStyle w:val="TOC2"/>
        <w:tabs>
          <w:tab w:val="right" w:leader="dot" w:pos="8306"/>
        </w:tabs>
      </w:pPr>
      <w:hyperlink w:anchor="_Toc28728" w:history="1">
        <w:r>
          <w:rPr>
            <w:rFonts w:ascii="仿宋" w:eastAsia="仿宋" w:hAnsi="仿宋" w:cs="仿宋" w:hint="eastAsia"/>
            <w:lang w:eastAsia="zh-CN"/>
          </w:rPr>
          <w:t>(三)、进度安排注意事项</w:t>
        </w:r>
        <w:r>
          <w:tab/>
        </w:r>
        <w:r>
          <w:fldChar w:fldCharType="begin"/>
        </w:r>
        <w:r>
          <w:instrText xml:space="preserve"> PAGEREF _Toc28728 \h </w:instrText>
        </w:r>
        <w:r>
          <w:fldChar w:fldCharType="separate"/>
        </w:r>
        <w:r>
          <w:t>49</w:t>
        </w:r>
        <w:r>
          <w:fldChar w:fldCharType="end"/>
        </w:r>
      </w:hyperlink>
    </w:p>
    <w:p>
      <w:pPr>
        <w:pStyle w:val="TOC2"/>
        <w:tabs>
          <w:tab w:val="right" w:leader="dot" w:pos="8306"/>
        </w:tabs>
      </w:pPr>
      <w:hyperlink w:anchor="_Toc12499" w:history="1">
        <w:r>
          <w:rPr>
            <w:rFonts w:ascii="仿宋" w:eastAsia="仿宋" w:hAnsi="仿宋" w:cs="仿宋" w:hint="eastAsia"/>
            <w:lang w:eastAsia="zh-CN"/>
          </w:rPr>
          <w:t>(四)、人力资源配置</w:t>
        </w:r>
        <w:r>
          <w:tab/>
        </w:r>
        <w:r>
          <w:fldChar w:fldCharType="begin"/>
        </w:r>
        <w:r>
          <w:instrText xml:space="preserve"> PAGEREF _Toc12499 \h </w:instrText>
        </w:r>
        <w:r>
          <w:fldChar w:fldCharType="separate"/>
        </w:r>
        <w:r>
          <w:t>50</w:t>
        </w:r>
        <w:r>
          <w:fldChar w:fldCharType="end"/>
        </w:r>
      </w:hyperlink>
    </w:p>
    <w:p>
      <w:pPr>
        <w:pStyle w:val="TOC1"/>
        <w:tabs>
          <w:tab w:val="right" w:leader="dot" w:pos="8306"/>
        </w:tabs>
      </w:pPr>
      <w:hyperlink w:anchor="_Toc23921" w:history="1">
        <w:r>
          <w:rPr>
            <w:rFonts w:ascii="仿宋" w:eastAsia="仿宋" w:hAnsi="仿宋" w:cs="仿宋" w:hint="eastAsia"/>
            <w:lang w:eastAsia="zh-CN"/>
          </w:rPr>
          <w:t>十三、IGBT逆变式电焊机项目实施时间节点</w:t>
        </w:r>
        <w:r>
          <w:tab/>
        </w:r>
        <w:r>
          <w:fldChar w:fldCharType="begin"/>
        </w:r>
        <w:r>
          <w:instrText xml:space="preserve"> PAGEREF _Toc23921 \h </w:instrText>
        </w:r>
        <w:r>
          <w:fldChar w:fldCharType="separate"/>
        </w:r>
        <w:r>
          <w:t>51</w:t>
        </w:r>
        <w:r>
          <w:fldChar w:fldCharType="end"/>
        </w:r>
      </w:hyperlink>
    </w:p>
    <w:p>
      <w:pPr>
        <w:pStyle w:val="TOC2"/>
        <w:tabs>
          <w:tab w:val="right" w:leader="dot" w:pos="8306"/>
        </w:tabs>
      </w:pPr>
      <w:hyperlink w:anchor="_Toc24886" w:history="1">
        <w:r>
          <w:rPr>
            <w:rFonts w:ascii="仿宋" w:eastAsia="仿宋" w:hAnsi="仿宋" w:cs="仿宋" w:hint="eastAsia"/>
            <w:lang w:eastAsia="zh-CN"/>
          </w:rPr>
          <w:t>(一)、IGBT逆变式电焊机项目启动阶段时间节点</w:t>
        </w:r>
        <w:r>
          <w:tab/>
        </w:r>
        <w:r>
          <w:fldChar w:fldCharType="begin"/>
        </w:r>
        <w:r>
          <w:instrText xml:space="preserve"> PAGEREF _Toc24886 \h </w:instrText>
        </w:r>
        <w:r>
          <w:fldChar w:fldCharType="separate"/>
        </w:r>
        <w:r>
          <w:t>51</w:t>
        </w:r>
        <w:r>
          <w:fldChar w:fldCharType="end"/>
        </w:r>
      </w:hyperlink>
    </w:p>
    <w:p>
      <w:pPr>
        <w:pStyle w:val="TOC2"/>
        <w:tabs>
          <w:tab w:val="right" w:leader="dot" w:pos="8306"/>
        </w:tabs>
      </w:pPr>
      <w:hyperlink w:anchor="_Toc31291" w:history="1">
        <w:r>
          <w:rPr>
            <w:rFonts w:ascii="仿宋" w:eastAsia="仿宋" w:hAnsi="仿宋" w:cs="仿宋" w:hint="eastAsia"/>
            <w:lang w:eastAsia="zh-CN"/>
          </w:rPr>
          <w:t>(二)、IGBT逆变式电焊机项目执行阶段时间节点</w:t>
        </w:r>
        <w:r>
          <w:tab/>
        </w:r>
        <w:r>
          <w:fldChar w:fldCharType="begin"/>
        </w:r>
        <w:r>
          <w:instrText xml:space="preserve"> PAGEREF _Toc31291 \h </w:instrText>
        </w:r>
        <w:r>
          <w:fldChar w:fldCharType="separate"/>
        </w:r>
        <w:r>
          <w:t>53</w:t>
        </w:r>
        <w:r>
          <w:fldChar w:fldCharType="end"/>
        </w:r>
      </w:hyperlink>
    </w:p>
    <w:p>
      <w:pPr>
        <w:pStyle w:val="TOC2"/>
        <w:tabs>
          <w:tab w:val="right" w:leader="dot" w:pos="8306"/>
        </w:tabs>
      </w:pPr>
      <w:hyperlink w:anchor="_Toc16030" w:history="1">
        <w:r>
          <w:rPr>
            <w:rFonts w:ascii="仿宋" w:eastAsia="仿宋" w:hAnsi="仿宋" w:cs="仿宋" w:hint="eastAsia"/>
            <w:lang w:eastAsia="zh-CN"/>
          </w:rPr>
          <w:t>(三)、IGBT逆变式电焊机项目完成阶段时间节点</w:t>
        </w:r>
        <w:r>
          <w:tab/>
        </w:r>
        <w:r>
          <w:fldChar w:fldCharType="begin"/>
        </w:r>
        <w:r>
          <w:instrText xml:space="preserve"> PAGEREF _Toc16030 \h </w:instrText>
        </w:r>
        <w:r>
          <w:fldChar w:fldCharType="separate"/>
        </w:r>
        <w:r>
          <w:t>54</w:t>
        </w:r>
        <w:r>
          <w:fldChar w:fldCharType="end"/>
        </w:r>
      </w:hyperlink>
    </w:p>
    <w:p>
      <w:pPr>
        <w:pStyle w:val="TOC1"/>
        <w:tabs>
          <w:tab w:val="right" w:leader="dot" w:pos="8306"/>
        </w:tabs>
      </w:pPr>
      <w:hyperlink w:anchor="_Toc3534" w:history="1">
        <w:r>
          <w:rPr>
            <w:rFonts w:ascii="仿宋" w:eastAsia="仿宋" w:hAnsi="仿宋" w:cs="仿宋" w:hint="eastAsia"/>
            <w:lang w:eastAsia="zh-CN"/>
          </w:rPr>
          <w:t>十四、利益相关者分析与沟通计划</w:t>
        </w:r>
        <w:r>
          <w:tab/>
        </w:r>
        <w:r>
          <w:fldChar w:fldCharType="begin"/>
        </w:r>
        <w:r>
          <w:instrText xml:space="preserve"> PAGEREF _Toc3534 \h </w:instrText>
        </w:r>
        <w:r>
          <w:fldChar w:fldCharType="separate"/>
        </w:r>
        <w:r>
          <w:t>55</w:t>
        </w:r>
        <w:r>
          <w:fldChar w:fldCharType="end"/>
        </w:r>
      </w:hyperlink>
    </w:p>
    <w:p>
      <w:pPr>
        <w:pStyle w:val="TOC2"/>
        <w:tabs>
          <w:tab w:val="right" w:leader="dot" w:pos="8306"/>
        </w:tabs>
      </w:pPr>
      <w:hyperlink w:anchor="_Toc11048" w:history="1">
        <w:r>
          <w:rPr>
            <w:rFonts w:ascii="仿宋" w:eastAsia="仿宋" w:hAnsi="仿宋" w:cs="仿宋" w:hint="eastAsia"/>
            <w:lang w:eastAsia="zh-CN"/>
          </w:rPr>
          <w:t>(一)、利益相关者分析</w:t>
        </w:r>
        <w:r>
          <w:tab/>
        </w:r>
        <w:r>
          <w:fldChar w:fldCharType="begin"/>
        </w:r>
        <w:r>
          <w:instrText xml:space="preserve"> PAGEREF _Toc11048 \h </w:instrText>
        </w:r>
        <w:r>
          <w:fldChar w:fldCharType="separate"/>
        </w:r>
        <w:r>
          <w:t>55</w:t>
        </w:r>
        <w:r>
          <w:fldChar w:fldCharType="end"/>
        </w:r>
      </w:hyperlink>
    </w:p>
    <w:p>
      <w:pPr>
        <w:pStyle w:val="TOC2"/>
        <w:tabs>
          <w:tab w:val="right" w:leader="dot" w:pos="8306"/>
        </w:tabs>
      </w:pPr>
      <w:hyperlink w:anchor="_Toc21132" w:history="1">
        <w:r>
          <w:rPr>
            <w:rFonts w:ascii="仿宋" w:eastAsia="仿宋" w:hAnsi="仿宋" w:cs="仿宋" w:hint="eastAsia"/>
            <w:lang w:eastAsia="zh-CN"/>
          </w:rPr>
          <w:t>(二)、沟通计划</w:t>
        </w:r>
        <w:r>
          <w:tab/>
        </w:r>
        <w:r>
          <w:fldChar w:fldCharType="begin"/>
        </w:r>
        <w:r>
          <w:instrText xml:space="preserve"> PAGEREF _Toc21132 \h </w:instrText>
        </w:r>
        <w:r>
          <w:fldChar w:fldCharType="separate"/>
        </w:r>
        <w:r>
          <w:t>56</w:t>
        </w:r>
        <w:r>
          <w:fldChar w:fldCharType="end"/>
        </w:r>
      </w:hyperlink>
    </w:p>
    <w:p>
      <w:pPr>
        <w:pStyle w:val="TOC1"/>
        <w:tabs>
          <w:tab w:val="right" w:leader="dot" w:pos="8306"/>
        </w:tabs>
      </w:pPr>
      <w:hyperlink w:anchor="_Toc15739" w:history="1">
        <w:r>
          <w:rPr>
            <w:rFonts w:ascii="仿宋" w:eastAsia="仿宋" w:hAnsi="仿宋" w:cs="仿宋" w:hint="eastAsia"/>
            <w:lang w:eastAsia="zh-CN"/>
          </w:rPr>
          <w:t>十五、IGBT逆变式电焊机项目工程方案分析</w:t>
        </w:r>
        <w:r>
          <w:tab/>
        </w:r>
        <w:r>
          <w:fldChar w:fldCharType="begin"/>
        </w:r>
        <w:r>
          <w:instrText xml:space="preserve"> PAGEREF _Toc15739 \h </w:instrText>
        </w:r>
        <w:r>
          <w:fldChar w:fldCharType="separate"/>
        </w:r>
        <w:r>
          <w:t>57</w:t>
        </w:r>
        <w:r>
          <w:fldChar w:fldCharType="end"/>
        </w:r>
      </w:hyperlink>
    </w:p>
    <w:p>
      <w:pPr>
        <w:pStyle w:val="TOC2"/>
        <w:tabs>
          <w:tab w:val="right" w:leader="dot" w:pos="8306"/>
        </w:tabs>
      </w:pPr>
      <w:hyperlink w:anchor="_Toc31495" w:history="1">
        <w:r>
          <w:rPr>
            <w:rFonts w:ascii="仿宋" w:eastAsia="仿宋" w:hAnsi="仿宋" w:cs="仿宋" w:hint="eastAsia"/>
            <w:lang w:eastAsia="zh-CN"/>
          </w:rPr>
          <w:t>(一)、建筑工程设计原则</w:t>
        </w:r>
        <w:r>
          <w:tab/>
        </w:r>
        <w:r>
          <w:fldChar w:fldCharType="begin"/>
        </w:r>
        <w:r>
          <w:instrText xml:space="preserve"> PAGEREF _Toc31495 \h </w:instrText>
        </w:r>
        <w:r>
          <w:fldChar w:fldCharType="separate"/>
        </w:r>
        <w:r>
          <w:t>57</w:t>
        </w:r>
        <w:r>
          <w:fldChar w:fldCharType="end"/>
        </w:r>
      </w:hyperlink>
    </w:p>
    <w:p>
      <w:pPr>
        <w:pStyle w:val="TOC2"/>
        <w:tabs>
          <w:tab w:val="right" w:leader="dot" w:pos="8306"/>
        </w:tabs>
      </w:pPr>
      <w:hyperlink w:anchor="_Toc8774" w:history="1">
        <w:r>
          <w:rPr>
            <w:rFonts w:ascii="仿宋" w:eastAsia="仿宋" w:hAnsi="仿宋" w:cs="仿宋" w:hint="eastAsia"/>
            <w:lang w:eastAsia="zh-CN"/>
          </w:rPr>
          <w:t>(二)、土建工程建设指标</w:t>
        </w:r>
        <w:r>
          <w:tab/>
        </w:r>
        <w:r>
          <w:fldChar w:fldCharType="begin"/>
        </w:r>
        <w:r>
          <w:instrText xml:space="preserve"> PAGEREF _Toc8774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82"/>
      <w:r>
        <w:rPr>
          <w:rFonts w:ascii="仿宋" w:eastAsia="仿宋" w:hAnsi="仿宋" w:cs="仿宋" w:hint="eastAsia"/>
          <w:sz w:val="28"/>
          <w:lang w:eastAsia="zh-CN"/>
        </w:rPr>
        <w:t>一、IGBT逆变式电焊机项目危机管理</w:t>
      </w:r>
      <w:bookmarkEnd w:id="2"/>
    </w:p>
    <w:p>
      <w:pPr>
        <w:pStyle w:val="Heading2"/>
        <w:rPr>
          <w:rFonts w:ascii="仿宋" w:eastAsia="仿宋" w:hAnsi="仿宋" w:cs="仿宋" w:hint="eastAsia"/>
          <w:lang w:eastAsia="zh-CN"/>
        </w:rPr>
      </w:pPr>
      <w:bookmarkStart w:id="3" w:name="_Toc278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危机管理中，危机预警与识别是确保IGBT逆变式电焊机项目稳健运行的核心步骤。通过建立全面的监测机制，IGBT逆变式电焊机项目团队旨在及时发现和理解潜在的风险和危机因素，以便采取及时的预防和应对措施，确保IGBT逆变式电焊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GBT逆变式电焊机项目团队全面分析了整个IGBT逆变式电焊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GBT逆变式电焊机项目团队着重于明确定义IGBT逆变式电焊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GBT逆变式电焊机项目进展的持续监控，团队能够及时发现潜在问题并作出迅速反应。IGBT逆变式电焊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在这一阶段，团队的专业素养和反应速度将发挥至关重要的作用，以确保潜在危机能够在初期得到有效的处理，最大程度地减轻负面影响。通过危机预警与识别，IGBT逆变式电焊机项目得以更有序、可控地推进。</w:t>
      </w:r>
    </w:p>
    <w:p>
      <w:pPr>
        <w:pStyle w:val="Heading2"/>
        <w:ind w:firstLine="560" w:firstLineChars="200"/>
        <w:rPr>
          <w:rFonts w:ascii="仿宋" w:eastAsia="仿宋" w:hAnsi="仿宋" w:cs="仿宋" w:hint="eastAsia"/>
          <w:sz w:val="28"/>
          <w:lang w:eastAsia="zh-CN"/>
        </w:rPr>
      </w:pPr>
      <w:bookmarkStart w:id="4" w:name="_Toc14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在危机发生时，IGBT逆变式电焊机项目团队立即行动，成立了应急小组。该小组的任务是迅速制定并实施紧急应对措施，以最小化潜在损失。以下是采取的主要措施：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暂停IGBT逆变式电焊机项目进度：为遏制危机蔓延，IGBT逆变式电焊机项目暂时停止进行，以便全面评估当前状况。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资源重新分配：重新评估IGBT逆变式电焊机项目资源的分配，确保最大限度地减小损失。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实时沟通：与关键利益相关者建立实时沟通机制，向他们传递IGBT逆变式电焊机项目危机的实际状况，保障IGBT逆变式电焊机项目核心利益。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在紧急应对的同时，IGBT逆变式电焊机项目团队强调了团队协作和有效沟通的重要性。以下是团队协作的关键举措：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信息共享机制：建立了信息共享平台，确保团队成员能够及时获取IGBT逆变式电焊机项目危机的实时信息。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领导者沟通：IGBT逆变式电焊机项目领导者通过定期会议和即时沟通工具，指导团队应对危机，保持团队稳定运行。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随着危机得到初步控制，IGBT逆变式电焊机项目团队转向制定恢复计划，以确保IGBT逆变式电焊机项目能够从中迅速恢复。主要恢复计划包括：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修复受损的进度计划：重新评估IGBT逆变式电焊机项目进度，制定修复计划，确保IGBT逆变式电焊机项目尽快回归正常进程。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重新调整资源分配：优化资源分配，确保IGBT逆变式电焊机项目在有限资源下高效运转。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风险管理机制加强：对IGBT逆变式电焊机项目风险进行全面评估，制定更强化的风险管理策略，以预防未来可能的危机。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75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501"/>
      <w:r>
        <w:rPr>
          <w:rFonts w:ascii="仿宋" w:eastAsia="仿宋" w:hAnsi="仿宋" w:cs="仿宋" w:hint="eastAsia"/>
          <w:lang w:eastAsia="zh-CN"/>
        </w:rPr>
        <w:t>(一)、IGBT逆变式电焊机行业分析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行业一直以来都是市场的关注焦点。行业内的发展趋势、竞争态势以及潜在机会都对IGBT逆变式电焊机项目的推进产生深远的影响。通过深入研究行业的整体概貌，我们将更好地理解行业的核心特征，为IGBT逆变式电焊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行业，技术一直是推动创新和发展的关键因素。我们将对当前技术趋势进行详尽分析，包括但不限于人工智能、大数据应用、先进制造技术等。这有助于IGBT逆变式电焊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GBT逆变式电焊机项目成功的基础。我们将对主要竞争对手进行深入研究，包括其市场份额、产品特点、市场定位等。通过全面了解竞争对手的优势和劣势，IGBT逆变式电焊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934"/>
      <w:r>
        <w:rPr>
          <w:rFonts w:ascii="仿宋" w:eastAsia="仿宋" w:hAnsi="仿宋" w:cs="仿宋" w:hint="eastAsia"/>
          <w:sz w:val="28"/>
          <w:lang w:eastAsia="zh-CN"/>
        </w:rPr>
        <w:t>(二)、IGBT逆变式电焊机市场分析预测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GBT逆变式电焊机市场未来的增长趋势。这包括市场的整体规模、各细分领域的发展趋势等。IGBT逆变式电焊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GBT逆变式电焊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GBT逆变式电焊机项目实施过程中需要充分考虑的因素。我们将对市场风险进行全面评估，包括但不限于政策法规风险、市场竞争风险、技术变革风险等。通过对潜在风险的深入分析，IGBT逆变式电焊机项目可以制定相应的风险缓解策略，降低不确定性对IGBT逆变式电焊机项目的影响。</w:t>
      </w:r>
    </w:p>
    <w:p>
      <w:pPr>
        <w:pStyle w:val="Heading1"/>
        <w:ind w:firstLine="560" w:firstLineChars="200"/>
        <w:rPr>
          <w:rFonts w:ascii="仿宋" w:eastAsia="仿宋" w:hAnsi="仿宋" w:cs="仿宋" w:hint="eastAsia"/>
          <w:sz w:val="28"/>
          <w:lang w:eastAsia="zh-CN"/>
        </w:rPr>
      </w:pPr>
      <w:bookmarkStart w:id="8" w:name="_Toc27079"/>
      <w:r>
        <w:rPr>
          <w:rFonts w:ascii="仿宋" w:eastAsia="仿宋" w:hAnsi="仿宋" w:cs="仿宋" w:hint="eastAsia"/>
          <w:sz w:val="28"/>
          <w:lang w:eastAsia="zh-CN"/>
        </w:rPr>
        <w:t>三、IGBT逆变式电焊机项目概论</w:t>
      </w:r>
      <w:bookmarkEnd w:id="8"/>
    </w:p>
    <w:p>
      <w:pPr>
        <w:pStyle w:val="Heading2"/>
        <w:rPr>
          <w:rFonts w:ascii="仿宋" w:eastAsia="仿宋" w:hAnsi="仿宋" w:cs="仿宋" w:hint="eastAsia"/>
          <w:lang w:eastAsia="zh-CN"/>
        </w:rPr>
      </w:pPr>
      <w:bookmarkStart w:id="9" w:name="_Toc29378"/>
      <w:r>
        <w:rPr>
          <w:rFonts w:ascii="仿宋" w:eastAsia="仿宋" w:hAnsi="仿宋" w:cs="仿宋" w:hint="eastAsia"/>
          <w:lang w:eastAsia="zh-CN"/>
        </w:rPr>
        <w:t>(一)、IGBT逆变式电焊机项目概况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起源追溯至对市场的深入洞察。市场的不断演变与变革为IGBT逆变式电焊机项目提供了难得的机遇。当前市场存在的需求缺口和变革的大环境共同构成了IGBT逆变式电焊机项目的背景。这个IGBT逆变式电焊机项目旨在充分利用市场机遇，填补行业中尚未满足的需求，为客户提供全新的解决方案。市场的变革和需求的增长使得这个IGBT逆变式电焊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IGBT逆变式电焊机项目名称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正式命名为IGBT逆变式电焊机。这个名称不仅仅是一个标识，更代表了IGBT逆变式电焊机项目的核心理念和愿景。它蕴含着IGBT逆变式电焊机项目所要解决问题的关键字，具有强烈的表达和辨识度，为IGBT逆变式电焊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IGBT逆变式电焊机项目目标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核心目标是提供一种全新、高效的解决方案，满足客户日益增长的需求。IGBT逆变式电焊机项目追求的不仅仅是满足市场需求，更是在市场中获得卓越的竞争优势。通过不断提升产品或服务的质量和创新水平，IGBT逆变式电焊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IGBT逆变式电焊机项目范围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IGBT逆变式电焊机项目全面涵盖了产品研发、制造、市场推广和售后服务，确保从产品设计到最终用户体验的全方位关注。这一全面的IGBT逆变式电焊机项目范围是为了确保IGBT逆变式电焊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IGBT逆变式电焊机项目时间表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IGBT逆变式电焊机项目计划在未来18个月内完成，包括研发、测试、市场试点和正式推出等不同阶段。这个时间表的合理设计是为了确保IGBT逆变式电焊机项目各个阶段的顺利推进，以便按时交付高质量的成果。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IGBT逆变式电焊机项目预算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总预算估算为XX百万美元，主要分配在研发、市场推广、人员培训和运营等方面。这一充足的预算为IGBT逆变式电焊机项目提供了充足的资源，确保IGBT逆变式电焊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IGBT逆变式电焊机项目风险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可能面临的风险包括市场接受度低、技术难题、竞争激烈等。IGBT逆变式电焊机项目团队已经制定了相应的风险应对计划，通过前瞻性的风险管理，确保IGBT逆变式电焊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IGBT逆变式电焊机项目团队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IGBT逆变式电焊机项目汇聚了一支经验丰富、多领域专业素养的核心团队，确保IGBT逆变式电焊机项目在各个方面都能拥有高水平的执行力。团队的协同作战是IGBT逆变式电焊机项目成功的关键因素之一。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IGBT逆变式电焊机项目背景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IGBT逆变式电焊机项目的背景根植于市场对更高效、创新产品的渴望，同时也受到科技发展对行业格局的深刻改变的影响。这为IGBT逆变式电焊机项目提供了广阔的发展空间和市场需求。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IGBT逆变式电焊机项目现状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截至目前，IGBT逆变式电焊机项目已完成市场调研和技术验证，取得了初步的成功。这为IGBT逆变式电焊机项目在未来的发展奠定了坚实的基础，为更远大的目标打下了坚实的基石。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008"/>
      <w:r>
        <w:rPr>
          <w:rFonts w:ascii="仿宋" w:eastAsia="仿宋" w:hAnsi="仿宋" w:cs="仿宋" w:hint="eastAsia"/>
          <w:sz w:val="28"/>
          <w:lang w:eastAsia="zh-CN"/>
        </w:rPr>
        <w:t>(二)、IGBT逆变式电焊机项目目标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keyword》IGBT逆变式电焊机项目首要业务目标是在市场中占据有利地位，实现产品/服务的成功推广和销售。通过不断提升产品质量、创新性，IGBT逆变式电焊机项目追求成为行业中的领导者，赢得更多客户的青睐。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在科技迅速发展的时代，IGBT逆变式电焊机项目着眼于技术创新。通过持续的研发和技术升级，IGBT逆变式电焊机项目旨在推出更具创新性的产品或服务，以满足市场对新鲜、先进解决方案的需求。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GBT逆变式电焊机项目设定了客户满意度目标。通过提供卓越的产品质量和优质的客户服务，IGBT逆变式电焊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IGBT逆变式电焊机项目注重社会责任和可持续发展。通过实施环保、社会责任IGBT逆变式电焊机项目，IGBT逆变式电焊机项目致力于在经济发展的同时保护环境，促进社会公平，实现可持续经营。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IGBT逆变式电焊机项目的团队是实现目标的核心驱动力。因此，IGBT逆变式电焊机项目设定了团队发展目标，包括提升团队成员的专业技能、培养领导力，以及搭建协同高效的团队工作氛围。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46"/>
      <w:r>
        <w:rPr>
          <w:rFonts w:ascii="仿宋" w:eastAsia="仿宋" w:hAnsi="仿宋" w:cs="仿宋" w:hint="eastAsia"/>
          <w:sz w:val="28"/>
          <w:lang w:eastAsia="zh-CN"/>
        </w:rPr>
        <w:t>(三)、IGBT逆变式电焊机项目提出的理由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IGBT逆变式电焊机项目提出的理由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提出源于对市场机遇的深刻洞察。当前市场中存在的需求缺口和行业发展趋势表明，有巨大的商业机会等待被开发。通过准确捕捉市场机遇，IGBT逆变式电焊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理念基于对技术创新的信仰。通过持续的研发和技术投入，IGBT逆变式电焊机项目有望推出更具创新性的产品或服务。在科技飞速发展的当下，IGBT逆变式电焊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提出是为了增强企业的行业竞争力。通过提升产品或服务的质量和独特性，IGBT逆变式电焊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响应了消费者需求的变化。随着社会和科技的不断发展，消费者对产品和服务的需求也在发生变化。通过深入了解并及时回应消费者的新需求，IGBT逆变式电焊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提出是企业战略发展规划的一部分。在面对日益激烈的市场竞争和不断变化的商业环境中，IGBT逆变式电焊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提出不仅仅是基于商业考量，还注重社会责任。通过推出环保、社会责任等方面的IGBT逆变式电焊机项目，IGBT逆变式电焊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IGBT逆变式电焊机项目的提出反映了对利益相关者期望的关注。包括客户、员工、投资者等利益相关者在企业发展中都有着各自的期望，IGBT逆变式电焊机项目力求在满足这些期望的同时，取得更大的共赢。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6155"/>
      <w:r>
        <w:rPr>
          <w:rFonts w:ascii="仿宋" w:eastAsia="仿宋" w:hAnsi="仿宋" w:cs="仿宋" w:hint="eastAsia"/>
          <w:sz w:val="28"/>
          <w:lang w:eastAsia="zh-CN"/>
        </w:rPr>
        <w:t>(四)、IGBT逆变式电焊机项目意义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在实施IGBT逆变式电焊机项目的过程中，我们不仅仅是在追逐商业成功，更是为企业和社会的多个层面创造了深远的意义。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首要意义在于提升企业的市场竞争力。通过持续的创新和对产品质量的高标准要求，IGBT逆变式电焊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IGBT逆变式电焊机项目的推进将促使行业技术水平的提升。通过引入先进技术和创新性解决方案，IGBT逆变式电焊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IGBT逆变式电焊机项目不仅创造了大量就业机会，提高了就业水平，还注重社会责任和环保。通过参与社会公益事业和推动环保IGBT逆变式电焊机项目，IGBT逆变式电焊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综合而言，IGBT逆变式电焊机项目意义重大，不仅推动了企业的发展，也为行业和社会的进步贡献了积极力量。这是一个全面而深刻的影响，将在未来产生可持续的正面效应。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39"/>
      <w:r>
        <w:rPr>
          <w:rFonts w:ascii="仿宋" w:eastAsia="仿宋" w:hAnsi="仿宋" w:cs="仿宋" w:hint="eastAsia"/>
          <w:sz w:val="28"/>
          <w:lang w:eastAsia="zh-CN"/>
        </w:rPr>
        <w:t>(五)、IGBT逆变式电焊机项目背景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在当今迅猛发展的商业环境中，IGBT逆变式电焊机项目的动因根植于对多方面因素的审慎考量。这个IGBT逆变式电焊机项目的提出并非孤立的决策，而是对企业所处背景深入思考的产物。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IGBT逆变式电焊机项目背后的首要原因。科技的迅速发展和全球市场的快速变化使得企业必须灵活应对。IGBT逆变式电焊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竞争的激烈程度也是IGBT逆变式电焊机项目背景中不可忽视的一环。企业需要在激烈竞争中脱颖而出，为此，IGBT逆变式电焊机项目致力于打破常规，提供独特的价值主张，以吸引客户并确保市场份额的增长。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技术的迅速发展为企业带来了机遇与挑战。作为IGBT逆变式电焊机项目启动的背景之一，对新兴技术的应用将有助于提升企业的技术水平，使其在不断演进的商业环境中保持竞争优势。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此外，社会对企业责任的期望也在逐渐升高。IGBT逆变式电焊机项目充分融入了社会责任的理念，通过可持续经营和社会公益IGBT逆变式电焊机项目，企图为社会贡献一份力量，在商业成功的同时关注社会价值。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5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86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技术管理特点体现在其创新导向。通过引入最先进的技术趋势和解决方案，IGBT逆变式电焊机项目致力于提升科技含量、提高质量和效率水平。这意味着我们将采用最新的工具和方法，确保IGBT逆变式电焊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GBT逆变式电焊机项目技术管理的显著特征。通过整合不同领域的技术资源，我们实现了跨学科的协同工作。这有助于优化技术架构，提高整体效能。此外，整合性策略还促进了不同技术团队之间的紧密沟通和高效合作，确保IGBT逆变式电焊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GBT逆变式电焊机项目所采用的技术。通过不断优化技术方案，IGBT逆变式电焊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GBT逆变式电焊机项目团队将在IGBT逆变式电焊机项目初期识别可能的技术风险，并采取相应的预防和应对措施。通过建立健全的风险评估机制，IGBT逆变式电焊机项目能够在实施过程中及时发现并解决潜在的技术问题，保障IGBT逆变式电焊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IGBT逆变式电焊机项目中，技术将成为IGBT逆变式电焊机项目成功的有力支持。这一深度剖析揭示了技术管理在IGBT逆变式电焊机项目实施中的关键作用，为IGBT逆变式电焊机项目的技术基础奠定了坚实的基础。</w:t>
      </w:r>
    </w:p>
    <w:p>
      <w:pPr>
        <w:pStyle w:val="Heading2"/>
        <w:ind w:firstLine="560" w:firstLineChars="200"/>
        <w:rPr>
          <w:rFonts w:ascii="仿宋" w:eastAsia="仿宋" w:hAnsi="仿宋" w:cs="仿宋" w:hint="eastAsia"/>
          <w:sz w:val="28"/>
          <w:lang w:eastAsia="zh-CN"/>
        </w:rPr>
      </w:pPr>
      <w:bookmarkStart w:id="16" w:name="_Toc208"/>
      <w:r>
        <w:rPr>
          <w:rFonts w:ascii="仿宋" w:eastAsia="仿宋" w:hAnsi="仿宋" w:cs="仿宋" w:hint="eastAsia"/>
          <w:sz w:val="28"/>
          <w:lang w:eastAsia="zh-CN"/>
        </w:rPr>
        <w:t>(二)、IGBT逆变式电焊机项目工艺技术设计方案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GBT逆变式电焊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GBT逆变式电焊机项目将严格按照相关行业规范要求进行组织。通过有效控制产品质量，IGBT逆变式电焊机项目将致力于为顾客提供优质的IGBT逆变式电焊机项目产品和良好的服务。这体现了IGBT逆变式电焊机项目对于生产活动合规性和质量标准的高度重视，为IGBT逆变式电焊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GBT逆变式电焊机项目注重生态效益和清洁生产原则。IGBT逆变式电焊机项目建设将紧密结合地方特色经济发展，与社会经济发展规划和区域环境保护规划方案相协调一致。通过与当地区域自然生态系统的结合，IGBT逆变式电焊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https://d.book118.com/838054123137006025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602BB"/>
    <w:rsid w:val="4E5602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541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2024-01-12T21:40:00Z</dcterms:created>
  <dcterms:modified xsi:type="dcterms:W3CDTF">2024-01-12T21:40:13Z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E01A9B1570B04AEB8148F61EDB9B2116_11</vt:lpwstr>
  </property>
  <property fmtid="{D5CDD505-2E9C-101B-9397-08002B2CF9AE}" pid="3" name="KSOProductBuildVer">
    <vt:lpwstr>2052-12.1.0.16120</vt:lpwstr>
  </property>
</Properties>
</file>