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转基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因植物疫苗项目可行性分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807695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一、转基因植物疫苗项目可行性研究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转基因植物疫苗项目建设背景及必要性分析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三、转基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因植物疫苗项目概论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)、转基因植物疫苗项目承办单位基本情况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转基因植物疫苗项目概况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)、转基因植物疫苗项目评价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(二)、转基因植物疫苗项目技术工艺分析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三)、转基因植物疫苗项目技术流程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3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(一)、转基因植物疫苗项目风险分析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二)、转基因植物疫苗项目风险对策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一)、转基因植物疫苗项目进度安排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二)、转基因植物疫苗项目实施保障措施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)、社会责任转基因植物疫苗项目与计划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46620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73629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十三、转基因植物疫苗项目管理与团队协作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)、转基因植物疫苗项目管理方法论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)、转基因植物疫苗项目计划与进度管理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)、转基因植物疫苗项目风险管理与应对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项目商业计划书旨在全面介绍和规划一个创新性的转基因植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一、转基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因植物疫苗项目可行性研究报告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在转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因植物疫苗行业，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出，成为消费者首选的转基因植物疫苗产品。</w:t>
      </w:r>
    </w:p>
    <w:p>
      <w:pPr>
        <w:spacing w:before="249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转基因植物疫苗项目总投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94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建设规模旨在实现一个全面、可持续的转基因植物疫苗项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目。转基因植物疫苗项目总投资将主要用于以下几个方面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基因植</w:t>
      </w: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疫苗项目的顺利进行。</w:t>
      </w:r>
    </w:p>
    <w:p>
      <w:pPr>
        <w:spacing w:before="1" w:line="218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一部分资金将用于技术研发，以确保转基因植物疫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苗项目引领行业发展潮流，保持技术创新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转基因植物疫苗项目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93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我们计划在转基因植物疫苗项目建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4" w:right="45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2"/>
          <w:sz w:val="28"/>
          <w:szCs w:val="28"/>
        </w:rPr>
        <w:t>产厂房、办公区域、仓储设施等。这将确保转基因植物疫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苗项目能够满足预期的产能需求，并为未来的扩展提供充足的空间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水处理、废气处理等，以确保转基因植物疫苗项目的环保性。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18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转基因植物疫苗项目总投资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6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该转基因植物疫苗项目总征地面积为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亩)。转基因植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物疫苗项目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转基因植物疫苗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些设备将在转基因植物疫苗项目运营中发挥关键作用，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转基因植物疫苗项目计划总投资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万元，这将为转基因植物疫苗项目未来的发展提供可观的经济回报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二、转基因植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物疫苗项目建设背景及必要性分析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245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三、转基因植物疫苗项目概论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(一)、转基因植物疫苗项目承办单位基本情况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(二)、转基因植物疫苗项目概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转基因植物疫苗项目名称：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转基因植物疫苗项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</w:p>
    <w:p>
      <w:pPr>
        <w:spacing w:before="2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转</w:t>
      </w:r>
      <w:r>
        <w:rPr>
          <w:rFonts w:ascii="FangSong" w:eastAsia="FangSong" w:hAnsi="FangSong" w:cs="FangSong"/>
          <w:spacing w:val="-9"/>
          <w:sz w:val="28"/>
          <w:szCs w:val="28"/>
        </w:rPr>
        <w:t>基因植物疫苗项目类型：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转</w:t>
      </w:r>
      <w:r>
        <w:rPr>
          <w:rFonts w:ascii="FangSong" w:eastAsia="FangSong" w:hAnsi="FangSong" w:cs="FangSong"/>
          <w:spacing w:val="-14"/>
          <w:sz w:val="28"/>
          <w:szCs w:val="28"/>
        </w:rPr>
        <w:t>基因植物疫苗项目地点：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4" w:line="411" w:lineRule="auto"/>
        <w:ind w:left="33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转</w:t>
      </w:r>
      <w:r>
        <w:rPr>
          <w:rFonts w:ascii="FangSong" w:eastAsia="FangSong" w:hAnsi="FangSong" w:cs="FangSong"/>
          <w:spacing w:val="-15"/>
          <w:sz w:val="28"/>
          <w:szCs w:val="28"/>
        </w:rPr>
        <w:t>基因植物疫苗项目规模：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转</w:t>
      </w:r>
      <w:r>
        <w:rPr>
          <w:rFonts w:ascii="FangSong" w:eastAsia="FangSong" w:hAnsi="FangSong" w:cs="FangSong"/>
          <w:spacing w:val="-13"/>
          <w:sz w:val="28"/>
          <w:szCs w:val="28"/>
        </w:rPr>
        <w:t>基因植物疫苗项目周期：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2" w:line="416" w:lineRule="auto"/>
        <w:ind w:left="20" w:right="17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转基因</w:t>
      </w:r>
      <w:r>
        <w:rPr>
          <w:rFonts w:ascii="FangSong" w:eastAsia="FangSong" w:hAnsi="FangSong" w:cs="FangSong"/>
          <w:spacing w:val="4"/>
          <w:sz w:val="28"/>
          <w:szCs w:val="28"/>
        </w:rPr>
        <w:t>植</w:t>
      </w:r>
      <w:r>
        <w:rPr>
          <w:rFonts w:ascii="FangSong" w:eastAsia="FangSong" w:hAnsi="FangSong" w:cs="FangSong"/>
          <w:spacing w:val="3"/>
          <w:sz w:val="28"/>
          <w:szCs w:val="28"/>
        </w:rPr>
        <w:t>物疫苗项目背景：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转基因植物疫苗项目的建设旨在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(三)、转基因植物疫苗项目评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该转基因植物疫苗项目处于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基因植物疫苗项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二)、转基因植物疫苗项目技术工艺分析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提供优质产品和服务。保障工艺流程能够满足转基因植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疫苗项目产品要求，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转基因植物疫苗项目建设贯彻“三同时”的原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转</w:t>
      </w:r>
      <w:r>
        <w:rPr>
          <w:rFonts w:ascii="FangSong" w:eastAsia="FangSong" w:hAnsi="FangSong" w:cs="FangSong"/>
          <w:spacing w:val="-4"/>
          <w:sz w:val="28"/>
          <w:szCs w:val="28"/>
        </w:rPr>
        <w:t>基因植物疫苗项目的技术保障措施从设计、施工、试运行到投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以确保转基因植物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疫苗项目在技术开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合的技术支持将确保转基因植物疫苗项目的可持续发展和高效运</w:t>
      </w:r>
      <w:r>
        <w:rPr>
          <w:rFonts w:ascii="FangSong" w:eastAsia="FangSong" w:hAnsi="FangSong" w:cs="FangSong"/>
          <w:spacing w:val="-1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转基因植物疫苗项目技术流程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在转基因植物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据分析工具监测和分析转基因植物疫苗项目各环节</w:t>
      </w:r>
    </w:p>
    <w:p>
      <w:pPr>
        <w:spacing w:before="292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5" w:lineRule="auto"/>
        <w:ind w:left="34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共同构建了高效、稳定的转基因植物疫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目技术实施框架，确保转基因植物疫苗项目顺利推进。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保选用的设备能够满足转基因植物疫苗项目的技术要求，例如：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保所选设备与转基因植物疫苗项目工艺流程相匹配，例如：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认设备的生产能力是否符合转基因植物疫苗项目的产能需求。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转基因植物疫苗行业作为一个充满活力的领域，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**转基因植物疫苗行业**是一片充满活力的领域，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转基</w:t>
      </w:r>
      <w:r>
        <w:rPr>
          <w:rFonts w:ascii="FangSong" w:eastAsia="FangSong" w:hAnsi="FangSong" w:cs="FangSong"/>
          <w:spacing w:val="-2"/>
          <w:sz w:val="28"/>
          <w:szCs w:val="28"/>
        </w:rPr>
        <w:t>因植物疫苗行业市场规模庞大，年复一年的增长势头不减。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1" w:line="414" w:lineRule="auto"/>
        <w:ind w:left="4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(一)、转基因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植物疫苗项目风险分析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受市场变化和竞争压力的影响，转基因植物疫苗项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响转基因</w:t>
      </w:r>
      <w:r>
        <w:rPr>
          <w:rFonts w:ascii="FangSong" w:eastAsia="FangSong" w:hAnsi="FangSong" w:cs="FangSong"/>
          <w:spacing w:val="-4"/>
          <w:sz w:val="28"/>
          <w:szCs w:val="28"/>
        </w:rPr>
        <w:t>植</w:t>
      </w:r>
      <w:r>
        <w:rPr>
          <w:rFonts w:ascii="FangSong" w:eastAsia="FangSong" w:hAnsi="FangSong" w:cs="FangSong"/>
          <w:spacing w:val="-3"/>
          <w:sz w:val="28"/>
          <w:szCs w:val="28"/>
        </w:rPr>
        <w:t>物疫苗项目的盈利能力。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技术方面的不确定性可能导致转基因植物疫苗项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进度延误或成本</w:t>
      </w:r>
      <w:r>
        <w:rPr>
          <w:rFonts w:ascii="FangSong" w:eastAsia="FangSong" w:hAnsi="FangSong" w:cs="FangSong"/>
          <w:spacing w:val="-4"/>
          <w:sz w:val="28"/>
          <w:szCs w:val="28"/>
        </w:rPr>
        <w:t>增</w:t>
      </w:r>
      <w:r>
        <w:rPr>
          <w:rFonts w:ascii="FangSong" w:eastAsia="FangSong" w:hAnsi="FangSong" w:cs="FangSong"/>
          <w:spacing w:val="-3"/>
          <w:sz w:val="28"/>
          <w:szCs w:val="28"/>
        </w:rPr>
        <w:t>加。新技术的引入或技术问题的发生可能对转基因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植物疫苗项目的顺利进行产生负面影响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政府政策和法规的变化可能对转基因植物疫</w:t>
      </w:r>
      <w:r>
        <w:rPr>
          <w:rFonts w:ascii="FangSong" w:eastAsia="FangSong" w:hAnsi="FangSong" w:cs="FangSong"/>
          <w:spacing w:val="-2"/>
          <w:sz w:val="28"/>
          <w:szCs w:val="28"/>
        </w:rPr>
        <w:t>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。不符合环保、安全等法规要求可能导致转基因植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物疫苗项目的停工或罚款，增加经济成本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before="3" w:line="415" w:lineRule="auto"/>
        <w:ind w:left="33" w:right="14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转基因植物疫苗项目风险对策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我们旨在最大程度地降低转基因植物疫</w:t>
      </w:r>
      <w:r>
        <w:rPr>
          <w:rFonts w:ascii="FangSong" w:eastAsia="FangSong" w:hAnsi="FangSong" w:cs="FangSong"/>
          <w:spacing w:val="-7"/>
          <w:sz w:val="28"/>
          <w:szCs w:val="28"/>
        </w:rPr>
        <w:t>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确保转基因植物疫苗项目能够在复杂多变的环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在转基因植物疫苗项目开始前进行充分的技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保转基因植物疫苗项目按计划进行。</w:t>
      </w:r>
    </w:p>
    <w:p>
      <w:pPr>
        <w:spacing w:before="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降低法规变更对转基因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植</w:t>
      </w:r>
      <w:r>
        <w:rPr>
          <w:rFonts w:ascii="FangSong" w:eastAsia="FangSong" w:hAnsi="FangSong" w:cs="FangSong"/>
          <w:spacing w:val="-4"/>
          <w:sz w:val="28"/>
          <w:szCs w:val="28"/>
        </w:rPr>
        <w:t>物疫苗项目的不利影响。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转基因植物疫苗项目因不可抗力而受到的损失，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确保转基因植物疫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苗项目的可持续运营。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转基因植物疫苗项目团队将定期审核国家和地方的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2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应对转基因植物疫苗项目所在行业的特殊性，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植</w:t>
      </w:r>
      <w:r>
        <w:rPr>
          <w:rFonts w:ascii="FangSong" w:eastAsia="FangSong" w:hAnsi="FangSong" w:cs="FangSong"/>
          <w:spacing w:val="-5"/>
          <w:sz w:val="28"/>
          <w:szCs w:val="28"/>
        </w:rPr>
        <w:t>物疫苗项目将采取以下措施：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2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8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转基因植物疫苗项目将最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全卫生专用设施设计：在转基因植物疫苗项目建设过程中，我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以确保转基因植</w:t>
      </w: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疫苗项目的全方位安全保障。这包括了防火防爆设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取与生产工艺相匹配：针对转基因植物疫苗项目特有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用先进、成熟、可靠的生产技术：转基因植物疫苗项目设计中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确保工程转基因植物疫苗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(一)、转基因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植物疫苗项目进度安排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确保转基因植物疫苗项目按时、按质完成，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的转基因植物疫苗项目进度安排，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转基因植物疫苗项目前期准备(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在转基因植物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疫</w:t>
      </w:r>
      <w:r>
        <w:rPr>
          <w:rFonts w:ascii="FangSong" w:eastAsia="FangSong" w:hAnsi="FangSong" w:cs="FangSong"/>
          <w:spacing w:val="-12"/>
          <w:sz w:val="28"/>
          <w:szCs w:val="28"/>
        </w:rPr>
        <w:t>苗项目启动阶段，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包括转基因植物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疫苗项目立项、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确保转基因植物疫苗项目有足够的准备工作，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程勘察，确保对转基因植物疫苗项目地理环境和资源有全面了解。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标是确保转基因植物疫苗项目的设计是科学、合理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以保证转基因植物疫苗项目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5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照转基因植物疫苗项目需求，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https://d.book118.com/838056065125006045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8056065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2024-03-14T07:16:52Z</vt:filetime>
  </property>
  <property fmtid="{D5CDD505-2E9C-101B-9397-08002B2CF9AE}" pid="3" name="CRO">
    <vt:lpwstr>wqlLaW5nc29mdCBQREYgdG8gV1BTIDgw</vt:lpwstr>
  </property>
</Properties>
</file>