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智能电网变电设备项目计划设计方案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49" w:history="1">
        <w:r>
          <w:rPr>
            <w:rFonts w:ascii="仿宋" w:eastAsia="仿宋" w:hAnsi="仿宋" w:cs="仿宋" w:hint="eastAsia"/>
            <w:lang w:eastAsia="zh-CN"/>
          </w:rPr>
          <w:t>前言</w:t>
        </w:r>
        <w:r>
          <w:tab/>
        </w:r>
        <w:r>
          <w:fldChar w:fldCharType="begin"/>
        </w:r>
        <w:r>
          <w:instrText xml:space="preserve"> PAGEREF _Toc9549 \h </w:instrText>
        </w:r>
        <w:r>
          <w:fldChar w:fldCharType="separate"/>
        </w:r>
        <w:r>
          <w:t>3</w:t>
        </w:r>
        <w:r>
          <w:fldChar w:fldCharType="end"/>
        </w:r>
      </w:hyperlink>
    </w:p>
    <w:p>
      <w:pPr>
        <w:pStyle w:val="TOC1"/>
        <w:tabs>
          <w:tab w:val="right" w:leader="dot" w:pos="8306"/>
        </w:tabs>
      </w:pPr>
      <w:hyperlink w:anchor="_Toc18815" w:history="1">
        <w:r>
          <w:rPr>
            <w:rFonts w:ascii="仿宋" w:eastAsia="仿宋" w:hAnsi="仿宋" w:cs="仿宋" w:hint="eastAsia"/>
            <w:lang w:eastAsia="zh-CN"/>
          </w:rPr>
          <w:t>一、智能电网变电设备项目绩效评估</w:t>
        </w:r>
        <w:r>
          <w:tab/>
        </w:r>
        <w:r>
          <w:fldChar w:fldCharType="begin"/>
        </w:r>
        <w:r>
          <w:instrText xml:space="preserve"> PAGEREF _Toc18815 \h </w:instrText>
        </w:r>
        <w:r>
          <w:fldChar w:fldCharType="separate"/>
        </w:r>
        <w:r>
          <w:t>3</w:t>
        </w:r>
        <w:r>
          <w:fldChar w:fldCharType="end"/>
        </w:r>
      </w:hyperlink>
    </w:p>
    <w:p>
      <w:pPr>
        <w:pStyle w:val="TOC2"/>
        <w:tabs>
          <w:tab w:val="right" w:leader="dot" w:pos="8306"/>
        </w:tabs>
      </w:pPr>
      <w:hyperlink w:anchor="_Toc25146" w:history="1">
        <w:r>
          <w:rPr>
            <w:rFonts w:ascii="仿宋" w:eastAsia="仿宋" w:hAnsi="仿宋" w:cs="仿宋" w:hint="eastAsia"/>
            <w:lang w:eastAsia="zh-CN"/>
          </w:rPr>
          <w:t>(一)、绩效评估指标</w:t>
        </w:r>
        <w:r>
          <w:tab/>
        </w:r>
        <w:r>
          <w:fldChar w:fldCharType="begin"/>
        </w:r>
        <w:r>
          <w:instrText xml:space="preserve"> PAGEREF _Toc25146 \h </w:instrText>
        </w:r>
        <w:r>
          <w:fldChar w:fldCharType="separate"/>
        </w:r>
        <w:r>
          <w:t>3</w:t>
        </w:r>
        <w:r>
          <w:fldChar w:fldCharType="end"/>
        </w:r>
      </w:hyperlink>
    </w:p>
    <w:p>
      <w:pPr>
        <w:pStyle w:val="TOC2"/>
        <w:tabs>
          <w:tab w:val="right" w:leader="dot" w:pos="8306"/>
        </w:tabs>
      </w:pPr>
      <w:hyperlink w:anchor="_Toc17100" w:history="1">
        <w:r>
          <w:rPr>
            <w:rFonts w:ascii="仿宋" w:eastAsia="仿宋" w:hAnsi="仿宋" w:cs="仿宋" w:hint="eastAsia"/>
            <w:lang w:eastAsia="zh-CN"/>
          </w:rPr>
          <w:t>(二)、绩效评估方法</w:t>
        </w:r>
        <w:r>
          <w:tab/>
        </w:r>
        <w:r>
          <w:fldChar w:fldCharType="begin"/>
        </w:r>
        <w:r>
          <w:instrText xml:space="preserve"> PAGEREF _Toc17100 \h </w:instrText>
        </w:r>
        <w:r>
          <w:fldChar w:fldCharType="separate"/>
        </w:r>
        <w:r>
          <w:t>4</w:t>
        </w:r>
        <w:r>
          <w:fldChar w:fldCharType="end"/>
        </w:r>
      </w:hyperlink>
    </w:p>
    <w:p>
      <w:pPr>
        <w:pStyle w:val="TOC2"/>
        <w:tabs>
          <w:tab w:val="right" w:leader="dot" w:pos="8306"/>
        </w:tabs>
      </w:pPr>
      <w:hyperlink w:anchor="_Toc12475" w:history="1">
        <w:r>
          <w:rPr>
            <w:rFonts w:ascii="仿宋" w:eastAsia="仿宋" w:hAnsi="仿宋" w:cs="仿宋" w:hint="eastAsia"/>
            <w:lang w:eastAsia="zh-CN"/>
          </w:rPr>
          <w:t>(三)、绩效评估周期</w:t>
        </w:r>
        <w:r>
          <w:tab/>
        </w:r>
        <w:r>
          <w:fldChar w:fldCharType="begin"/>
        </w:r>
        <w:r>
          <w:instrText xml:space="preserve"> PAGEREF _Toc12475 \h </w:instrText>
        </w:r>
        <w:r>
          <w:fldChar w:fldCharType="separate"/>
        </w:r>
        <w:r>
          <w:t>5</w:t>
        </w:r>
        <w:r>
          <w:fldChar w:fldCharType="end"/>
        </w:r>
      </w:hyperlink>
    </w:p>
    <w:p>
      <w:pPr>
        <w:pStyle w:val="TOC1"/>
        <w:tabs>
          <w:tab w:val="right" w:leader="dot" w:pos="8306"/>
        </w:tabs>
      </w:pPr>
      <w:hyperlink w:anchor="_Toc18474" w:history="1">
        <w:r>
          <w:rPr>
            <w:rFonts w:ascii="仿宋" w:eastAsia="仿宋" w:hAnsi="仿宋" w:cs="仿宋" w:hint="eastAsia"/>
            <w:lang w:eastAsia="zh-CN"/>
          </w:rPr>
          <w:t>二、智能电网变电设备项目选址可行性分析</w:t>
        </w:r>
        <w:r>
          <w:tab/>
        </w:r>
        <w:r>
          <w:fldChar w:fldCharType="begin"/>
        </w:r>
        <w:r>
          <w:instrText xml:space="preserve"> PAGEREF _Toc18474 \h </w:instrText>
        </w:r>
        <w:r>
          <w:fldChar w:fldCharType="separate"/>
        </w:r>
        <w:r>
          <w:t>6</w:t>
        </w:r>
        <w:r>
          <w:fldChar w:fldCharType="end"/>
        </w:r>
      </w:hyperlink>
    </w:p>
    <w:p>
      <w:pPr>
        <w:pStyle w:val="TOC2"/>
        <w:tabs>
          <w:tab w:val="right" w:leader="dot" w:pos="8306"/>
        </w:tabs>
      </w:pPr>
      <w:hyperlink w:anchor="_Toc28055" w:history="1">
        <w:r>
          <w:rPr>
            <w:rFonts w:ascii="仿宋" w:eastAsia="仿宋" w:hAnsi="仿宋" w:cs="仿宋" w:hint="eastAsia"/>
            <w:lang w:eastAsia="zh-CN"/>
          </w:rPr>
          <w:t>(一)、智能电网变电设备项目选址</w:t>
        </w:r>
        <w:r>
          <w:tab/>
        </w:r>
        <w:r>
          <w:fldChar w:fldCharType="begin"/>
        </w:r>
        <w:r>
          <w:instrText xml:space="preserve"> PAGEREF _Toc28055 \h </w:instrText>
        </w:r>
        <w:r>
          <w:fldChar w:fldCharType="separate"/>
        </w:r>
        <w:r>
          <w:t>6</w:t>
        </w:r>
        <w:r>
          <w:fldChar w:fldCharType="end"/>
        </w:r>
      </w:hyperlink>
    </w:p>
    <w:p>
      <w:pPr>
        <w:pStyle w:val="TOC2"/>
        <w:tabs>
          <w:tab w:val="right" w:leader="dot" w:pos="8306"/>
        </w:tabs>
      </w:pPr>
      <w:hyperlink w:anchor="_Toc19413" w:history="1">
        <w:r>
          <w:rPr>
            <w:rFonts w:ascii="仿宋" w:eastAsia="仿宋" w:hAnsi="仿宋" w:cs="仿宋" w:hint="eastAsia"/>
            <w:lang w:eastAsia="zh-CN"/>
          </w:rPr>
          <w:t>(二)、用地控制指标</w:t>
        </w:r>
        <w:r>
          <w:tab/>
        </w:r>
        <w:r>
          <w:fldChar w:fldCharType="begin"/>
        </w:r>
        <w:r>
          <w:instrText xml:space="preserve"> PAGEREF _Toc19413 \h </w:instrText>
        </w:r>
        <w:r>
          <w:fldChar w:fldCharType="separate"/>
        </w:r>
        <w:r>
          <w:t>6</w:t>
        </w:r>
        <w:r>
          <w:fldChar w:fldCharType="end"/>
        </w:r>
      </w:hyperlink>
    </w:p>
    <w:p>
      <w:pPr>
        <w:pStyle w:val="TOC2"/>
        <w:tabs>
          <w:tab w:val="right" w:leader="dot" w:pos="8306"/>
        </w:tabs>
      </w:pPr>
      <w:hyperlink w:anchor="_Toc20603" w:history="1">
        <w:r>
          <w:rPr>
            <w:rFonts w:ascii="仿宋" w:eastAsia="仿宋" w:hAnsi="仿宋" w:cs="仿宋" w:hint="eastAsia"/>
            <w:lang w:eastAsia="zh-CN"/>
          </w:rPr>
          <w:t>(三)、节约用地措施</w:t>
        </w:r>
        <w:r>
          <w:tab/>
        </w:r>
        <w:r>
          <w:fldChar w:fldCharType="begin"/>
        </w:r>
        <w:r>
          <w:instrText xml:space="preserve"> PAGEREF _Toc20603 \h </w:instrText>
        </w:r>
        <w:r>
          <w:fldChar w:fldCharType="separate"/>
        </w:r>
        <w:r>
          <w:t>8</w:t>
        </w:r>
        <w:r>
          <w:fldChar w:fldCharType="end"/>
        </w:r>
      </w:hyperlink>
    </w:p>
    <w:p>
      <w:pPr>
        <w:pStyle w:val="TOC2"/>
        <w:tabs>
          <w:tab w:val="right" w:leader="dot" w:pos="8306"/>
        </w:tabs>
      </w:pPr>
      <w:hyperlink w:anchor="_Toc926" w:history="1">
        <w:r>
          <w:rPr>
            <w:rFonts w:ascii="仿宋" w:eastAsia="仿宋" w:hAnsi="仿宋" w:cs="仿宋" w:hint="eastAsia"/>
            <w:lang w:eastAsia="zh-CN"/>
          </w:rPr>
          <w:t>(四)、总图布置方案</w:t>
        </w:r>
        <w:r>
          <w:tab/>
        </w:r>
        <w:r>
          <w:fldChar w:fldCharType="begin"/>
        </w:r>
        <w:r>
          <w:instrText xml:space="preserve"> PAGEREF _Toc926 \h </w:instrText>
        </w:r>
        <w:r>
          <w:fldChar w:fldCharType="separate"/>
        </w:r>
        <w:r>
          <w:t>10</w:t>
        </w:r>
        <w:r>
          <w:fldChar w:fldCharType="end"/>
        </w:r>
      </w:hyperlink>
    </w:p>
    <w:p>
      <w:pPr>
        <w:pStyle w:val="TOC2"/>
        <w:tabs>
          <w:tab w:val="right" w:leader="dot" w:pos="8306"/>
        </w:tabs>
      </w:pPr>
      <w:hyperlink w:anchor="_Toc2403" w:history="1">
        <w:r>
          <w:rPr>
            <w:rFonts w:ascii="仿宋" w:eastAsia="仿宋" w:hAnsi="仿宋" w:cs="仿宋" w:hint="eastAsia"/>
            <w:lang w:eastAsia="zh-CN"/>
          </w:rPr>
          <w:t>(五)、选址综合评价</w:t>
        </w:r>
        <w:r>
          <w:tab/>
        </w:r>
        <w:r>
          <w:fldChar w:fldCharType="begin"/>
        </w:r>
        <w:r>
          <w:instrText xml:space="preserve"> PAGEREF _Toc2403 \h </w:instrText>
        </w:r>
        <w:r>
          <w:fldChar w:fldCharType="separate"/>
        </w:r>
        <w:r>
          <w:t>11</w:t>
        </w:r>
        <w:r>
          <w:fldChar w:fldCharType="end"/>
        </w:r>
      </w:hyperlink>
    </w:p>
    <w:p>
      <w:pPr>
        <w:pStyle w:val="TOC1"/>
        <w:tabs>
          <w:tab w:val="right" w:leader="dot" w:pos="8306"/>
        </w:tabs>
      </w:pPr>
      <w:hyperlink w:anchor="_Toc13113" w:history="1">
        <w:r>
          <w:rPr>
            <w:rFonts w:ascii="仿宋" w:eastAsia="仿宋" w:hAnsi="仿宋" w:cs="仿宋" w:hint="eastAsia"/>
            <w:lang w:eastAsia="zh-CN"/>
          </w:rPr>
          <w:t>三、市场分析、调研</w:t>
        </w:r>
        <w:r>
          <w:tab/>
        </w:r>
        <w:r>
          <w:fldChar w:fldCharType="begin"/>
        </w:r>
        <w:r>
          <w:instrText xml:space="preserve"> PAGEREF _Toc13113 \h </w:instrText>
        </w:r>
        <w:r>
          <w:fldChar w:fldCharType="separate"/>
        </w:r>
        <w:r>
          <w:t>12</w:t>
        </w:r>
        <w:r>
          <w:fldChar w:fldCharType="end"/>
        </w:r>
      </w:hyperlink>
    </w:p>
    <w:p>
      <w:pPr>
        <w:pStyle w:val="TOC2"/>
        <w:tabs>
          <w:tab w:val="right" w:leader="dot" w:pos="8306"/>
        </w:tabs>
      </w:pPr>
      <w:hyperlink w:anchor="_Toc31287" w:history="1">
        <w:r>
          <w:rPr>
            <w:rFonts w:ascii="仿宋" w:eastAsia="仿宋" w:hAnsi="仿宋" w:cs="仿宋" w:hint="eastAsia"/>
            <w:lang w:eastAsia="zh-CN"/>
          </w:rPr>
          <w:t>(一)、智能电网变电设备行业分析</w:t>
        </w:r>
        <w:r>
          <w:tab/>
        </w:r>
        <w:r>
          <w:fldChar w:fldCharType="begin"/>
        </w:r>
        <w:r>
          <w:instrText xml:space="preserve"> PAGEREF _Toc31287 \h </w:instrText>
        </w:r>
        <w:r>
          <w:fldChar w:fldCharType="separate"/>
        </w:r>
        <w:r>
          <w:t>12</w:t>
        </w:r>
        <w:r>
          <w:fldChar w:fldCharType="end"/>
        </w:r>
      </w:hyperlink>
    </w:p>
    <w:p>
      <w:pPr>
        <w:pStyle w:val="TOC2"/>
        <w:tabs>
          <w:tab w:val="right" w:leader="dot" w:pos="8306"/>
        </w:tabs>
      </w:pPr>
      <w:hyperlink w:anchor="_Toc13801" w:history="1">
        <w:r>
          <w:rPr>
            <w:rFonts w:ascii="仿宋" w:eastAsia="仿宋" w:hAnsi="仿宋" w:cs="仿宋" w:hint="eastAsia"/>
            <w:lang w:eastAsia="zh-CN"/>
          </w:rPr>
          <w:t>(二)、智能电网变电设备市场分析预测</w:t>
        </w:r>
        <w:r>
          <w:tab/>
        </w:r>
        <w:r>
          <w:fldChar w:fldCharType="begin"/>
        </w:r>
        <w:r>
          <w:instrText xml:space="preserve"> PAGEREF _Toc13801 \h </w:instrText>
        </w:r>
        <w:r>
          <w:fldChar w:fldCharType="separate"/>
        </w:r>
        <w:r>
          <w:t>12</w:t>
        </w:r>
        <w:r>
          <w:fldChar w:fldCharType="end"/>
        </w:r>
      </w:hyperlink>
    </w:p>
    <w:p>
      <w:pPr>
        <w:pStyle w:val="TOC1"/>
        <w:tabs>
          <w:tab w:val="right" w:leader="dot" w:pos="8306"/>
        </w:tabs>
      </w:pPr>
      <w:hyperlink w:anchor="_Toc30275" w:history="1">
        <w:r>
          <w:rPr>
            <w:rFonts w:ascii="仿宋" w:eastAsia="仿宋" w:hAnsi="仿宋" w:cs="仿宋" w:hint="eastAsia"/>
            <w:lang w:eastAsia="zh-CN"/>
          </w:rPr>
          <w:t>四、产品规划分析</w:t>
        </w:r>
        <w:r>
          <w:tab/>
        </w:r>
        <w:r>
          <w:fldChar w:fldCharType="begin"/>
        </w:r>
        <w:r>
          <w:instrText xml:space="preserve"> PAGEREF _Toc30275 \h </w:instrText>
        </w:r>
        <w:r>
          <w:fldChar w:fldCharType="separate"/>
        </w:r>
        <w:r>
          <w:t>13</w:t>
        </w:r>
        <w:r>
          <w:fldChar w:fldCharType="end"/>
        </w:r>
      </w:hyperlink>
    </w:p>
    <w:p>
      <w:pPr>
        <w:pStyle w:val="TOC2"/>
        <w:tabs>
          <w:tab w:val="right" w:leader="dot" w:pos="8306"/>
        </w:tabs>
      </w:pPr>
      <w:hyperlink w:anchor="_Toc10899" w:history="1">
        <w:r>
          <w:rPr>
            <w:rFonts w:ascii="仿宋" w:eastAsia="仿宋" w:hAnsi="仿宋" w:cs="仿宋" w:hint="eastAsia"/>
            <w:lang w:eastAsia="zh-CN"/>
          </w:rPr>
          <w:t>(一)、产品规划</w:t>
        </w:r>
        <w:r>
          <w:tab/>
        </w:r>
        <w:r>
          <w:fldChar w:fldCharType="begin"/>
        </w:r>
        <w:r>
          <w:instrText xml:space="preserve"> PAGEREF _Toc10899 \h </w:instrText>
        </w:r>
        <w:r>
          <w:fldChar w:fldCharType="separate"/>
        </w:r>
        <w:r>
          <w:t>13</w:t>
        </w:r>
        <w:r>
          <w:fldChar w:fldCharType="end"/>
        </w:r>
      </w:hyperlink>
    </w:p>
    <w:p>
      <w:pPr>
        <w:pStyle w:val="TOC2"/>
        <w:tabs>
          <w:tab w:val="right" w:leader="dot" w:pos="8306"/>
        </w:tabs>
      </w:pPr>
      <w:hyperlink w:anchor="_Toc32373" w:history="1">
        <w:r>
          <w:rPr>
            <w:rFonts w:ascii="仿宋" w:eastAsia="仿宋" w:hAnsi="仿宋" w:cs="仿宋" w:hint="eastAsia"/>
            <w:lang w:eastAsia="zh-CN"/>
          </w:rPr>
          <w:t>(二)、建设规模</w:t>
        </w:r>
        <w:r>
          <w:tab/>
        </w:r>
        <w:r>
          <w:fldChar w:fldCharType="begin"/>
        </w:r>
        <w:r>
          <w:instrText xml:space="preserve"> PAGEREF _Toc32373 \h </w:instrText>
        </w:r>
        <w:r>
          <w:fldChar w:fldCharType="separate"/>
        </w:r>
        <w:r>
          <w:t>14</w:t>
        </w:r>
        <w:r>
          <w:fldChar w:fldCharType="end"/>
        </w:r>
      </w:hyperlink>
    </w:p>
    <w:p>
      <w:pPr>
        <w:pStyle w:val="TOC1"/>
        <w:tabs>
          <w:tab w:val="right" w:leader="dot" w:pos="8306"/>
        </w:tabs>
      </w:pPr>
      <w:hyperlink w:anchor="_Toc32140" w:history="1">
        <w:r>
          <w:rPr>
            <w:rFonts w:ascii="仿宋" w:eastAsia="仿宋" w:hAnsi="仿宋" w:cs="仿宋" w:hint="eastAsia"/>
            <w:lang w:eastAsia="zh-CN"/>
          </w:rPr>
          <w:t>五、工艺说明</w:t>
        </w:r>
        <w:r>
          <w:tab/>
        </w:r>
        <w:r>
          <w:fldChar w:fldCharType="begin"/>
        </w:r>
        <w:r>
          <w:instrText xml:space="preserve"> PAGEREF _Toc32140 \h </w:instrText>
        </w:r>
        <w:r>
          <w:fldChar w:fldCharType="separate"/>
        </w:r>
        <w:r>
          <w:t>15</w:t>
        </w:r>
        <w:r>
          <w:fldChar w:fldCharType="end"/>
        </w:r>
      </w:hyperlink>
    </w:p>
    <w:p>
      <w:pPr>
        <w:pStyle w:val="TOC2"/>
        <w:tabs>
          <w:tab w:val="right" w:leader="dot" w:pos="8306"/>
        </w:tabs>
      </w:pPr>
      <w:hyperlink w:anchor="_Toc26756" w:history="1">
        <w:r>
          <w:rPr>
            <w:rFonts w:ascii="仿宋" w:eastAsia="仿宋" w:hAnsi="仿宋" w:cs="仿宋" w:hint="eastAsia"/>
            <w:lang w:eastAsia="zh-CN"/>
          </w:rPr>
          <w:t>(一)、技术管理特点</w:t>
        </w:r>
        <w:r>
          <w:tab/>
        </w:r>
        <w:r>
          <w:fldChar w:fldCharType="begin"/>
        </w:r>
        <w:r>
          <w:instrText xml:space="preserve"> PAGEREF _Toc26756 \h </w:instrText>
        </w:r>
        <w:r>
          <w:fldChar w:fldCharType="separate"/>
        </w:r>
        <w:r>
          <w:t>15</w:t>
        </w:r>
        <w:r>
          <w:fldChar w:fldCharType="end"/>
        </w:r>
      </w:hyperlink>
    </w:p>
    <w:p>
      <w:pPr>
        <w:pStyle w:val="TOC2"/>
        <w:tabs>
          <w:tab w:val="right" w:leader="dot" w:pos="8306"/>
        </w:tabs>
      </w:pPr>
      <w:hyperlink w:anchor="_Toc9618" w:history="1">
        <w:r>
          <w:rPr>
            <w:rFonts w:ascii="仿宋" w:eastAsia="仿宋" w:hAnsi="仿宋" w:cs="仿宋" w:hint="eastAsia"/>
            <w:lang w:eastAsia="zh-CN"/>
          </w:rPr>
          <w:t>(二)、智能电网变电设备项目工艺技术设计方案</w:t>
        </w:r>
        <w:r>
          <w:tab/>
        </w:r>
        <w:r>
          <w:fldChar w:fldCharType="begin"/>
        </w:r>
        <w:r>
          <w:instrText xml:space="preserve"> PAGEREF _Toc9618 \h </w:instrText>
        </w:r>
        <w:r>
          <w:fldChar w:fldCharType="separate"/>
        </w:r>
        <w:r>
          <w:t>17</w:t>
        </w:r>
        <w:r>
          <w:fldChar w:fldCharType="end"/>
        </w:r>
      </w:hyperlink>
    </w:p>
    <w:p>
      <w:pPr>
        <w:pStyle w:val="TOC2"/>
        <w:tabs>
          <w:tab w:val="right" w:leader="dot" w:pos="8306"/>
        </w:tabs>
      </w:pPr>
      <w:hyperlink w:anchor="_Toc4214" w:history="1">
        <w:r>
          <w:rPr>
            <w:rFonts w:ascii="仿宋" w:eastAsia="仿宋" w:hAnsi="仿宋" w:cs="仿宋" w:hint="eastAsia"/>
            <w:lang w:eastAsia="zh-CN"/>
          </w:rPr>
          <w:t>(三)、设备选型方案</w:t>
        </w:r>
        <w:r>
          <w:tab/>
        </w:r>
        <w:r>
          <w:fldChar w:fldCharType="begin"/>
        </w:r>
        <w:r>
          <w:instrText xml:space="preserve"> PAGEREF _Toc4214 \h </w:instrText>
        </w:r>
        <w:r>
          <w:fldChar w:fldCharType="separate"/>
        </w:r>
        <w:r>
          <w:t>18</w:t>
        </w:r>
        <w:r>
          <w:fldChar w:fldCharType="end"/>
        </w:r>
      </w:hyperlink>
    </w:p>
    <w:p>
      <w:pPr>
        <w:pStyle w:val="TOC1"/>
        <w:tabs>
          <w:tab w:val="right" w:leader="dot" w:pos="8306"/>
        </w:tabs>
      </w:pPr>
      <w:hyperlink w:anchor="_Toc21969" w:history="1">
        <w:r>
          <w:rPr>
            <w:rFonts w:ascii="仿宋" w:eastAsia="仿宋" w:hAnsi="仿宋" w:cs="仿宋" w:hint="eastAsia"/>
            <w:lang w:eastAsia="zh-CN"/>
          </w:rPr>
          <w:t>六、智能电网变电设备项目危机管理</w:t>
        </w:r>
        <w:r>
          <w:tab/>
        </w:r>
        <w:r>
          <w:fldChar w:fldCharType="begin"/>
        </w:r>
        <w:r>
          <w:instrText xml:space="preserve"> PAGEREF _Toc21969 \h </w:instrText>
        </w:r>
        <w:r>
          <w:fldChar w:fldCharType="separate"/>
        </w:r>
        <w:r>
          <w:t>19</w:t>
        </w:r>
        <w:r>
          <w:fldChar w:fldCharType="end"/>
        </w:r>
      </w:hyperlink>
    </w:p>
    <w:p>
      <w:pPr>
        <w:pStyle w:val="TOC2"/>
        <w:tabs>
          <w:tab w:val="right" w:leader="dot" w:pos="8306"/>
        </w:tabs>
      </w:pPr>
      <w:hyperlink w:anchor="_Toc28439" w:history="1">
        <w:r>
          <w:rPr>
            <w:rFonts w:ascii="仿宋" w:eastAsia="仿宋" w:hAnsi="仿宋" w:cs="仿宋" w:hint="eastAsia"/>
            <w:lang w:eastAsia="zh-CN"/>
          </w:rPr>
          <w:t>(一)、危机预警与识别</w:t>
        </w:r>
        <w:r>
          <w:tab/>
        </w:r>
        <w:r>
          <w:fldChar w:fldCharType="begin"/>
        </w:r>
        <w:r>
          <w:instrText xml:space="preserve"> PAGEREF _Toc28439 \h </w:instrText>
        </w:r>
        <w:r>
          <w:fldChar w:fldCharType="separate"/>
        </w:r>
        <w:r>
          <w:t>19</w:t>
        </w:r>
        <w:r>
          <w:fldChar w:fldCharType="end"/>
        </w:r>
      </w:hyperlink>
    </w:p>
    <w:p>
      <w:pPr>
        <w:pStyle w:val="TOC2"/>
        <w:tabs>
          <w:tab w:val="right" w:leader="dot" w:pos="8306"/>
        </w:tabs>
      </w:pPr>
      <w:hyperlink w:anchor="_Toc13550" w:history="1">
        <w:r>
          <w:rPr>
            <w:rFonts w:ascii="仿宋" w:eastAsia="仿宋" w:hAnsi="仿宋" w:cs="仿宋" w:hint="eastAsia"/>
            <w:lang w:eastAsia="zh-CN"/>
          </w:rPr>
          <w:t>(二)、危机应对与恢复</w:t>
        </w:r>
        <w:r>
          <w:tab/>
        </w:r>
        <w:r>
          <w:fldChar w:fldCharType="begin"/>
        </w:r>
        <w:r>
          <w:instrText xml:space="preserve"> PAGEREF _Toc13550 \h </w:instrText>
        </w:r>
        <w:r>
          <w:fldChar w:fldCharType="separate"/>
        </w:r>
        <w:r>
          <w:t>20</w:t>
        </w:r>
        <w:r>
          <w:fldChar w:fldCharType="end"/>
        </w:r>
      </w:hyperlink>
    </w:p>
    <w:p>
      <w:pPr>
        <w:pStyle w:val="TOC1"/>
        <w:tabs>
          <w:tab w:val="right" w:leader="dot" w:pos="8306"/>
        </w:tabs>
      </w:pPr>
      <w:hyperlink w:anchor="_Toc1374" w:history="1">
        <w:r>
          <w:rPr>
            <w:rFonts w:ascii="仿宋" w:eastAsia="仿宋" w:hAnsi="仿宋" w:cs="仿宋" w:hint="eastAsia"/>
            <w:lang w:eastAsia="zh-CN"/>
          </w:rPr>
          <w:t>七、智能电网变电设备项目计划安排</w:t>
        </w:r>
        <w:r>
          <w:tab/>
        </w:r>
        <w:r>
          <w:fldChar w:fldCharType="begin"/>
        </w:r>
        <w:r>
          <w:instrText xml:space="preserve"> PAGEREF _Toc1374 \h </w:instrText>
        </w:r>
        <w:r>
          <w:fldChar w:fldCharType="separate"/>
        </w:r>
        <w:r>
          <w:t>22</w:t>
        </w:r>
        <w:r>
          <w:fldChar w:fldCharType="end"/>
        </w:r>
      </w:hyperlink>
    </w:p>
    <w:p>
      <w:pPr>
        <w:pStyle w:val="TOC2"/>
        <w:tabs>
          <w:tab w:val="right" w:leader="dot" w:pos="8306"/>
        </w:tabs>
      </w:pPr>
      <w:hyperlink w:anchor="_Toc26975" w:history="1">
        <w:r>
          <w:rPr>
            <w:rFonts w:ascii="仿宋" w:eastAsia="仿宋" w:hAnsi="仿宋" w:cs="仿宋" w:hint="eastAsia"/>
            <w:lang w:eastAsia="zh-CN"/>
          </w:rPr>
          <w:t>(一)、建设周期</w:t>
        </w:r>
        <w:r>
          <w:tab/>
        </w:r>
        <w:r>
          <w:fldChar w:fldCharType="begin"/>
        </w:r>
        <w:r>
          <w:instrText xml:space="preserve"> PAGEREF _Toc26975 \h </w:instrText>
        </w:r>
        <w:r>
          <w:fldChar w:fldCharType="separate"/>
        </w:r>
        <w:r>
          <w:t>22</w:t>
        </w:r>
        <w:r>
          <w:fldChar w:fldCharType="end"/>
        </w:r>
      </w:hyperlink>
    </w:p>
    <w:p>
      <w:pPr>
        <w:pStyle w:val="TOC2"/>
        <w:tabs>
          <w:tab w:val="right" w:leader="dot" w:pos="8306"/>
        </w:tabs>
      </w:pPr>
      <w:hyperlink w:anchor="_Toc19418" w:history="1">
        <w:r>
          <w:rPr>
            <w:rFonts w:ascii="仿宋" w:eastAsia="仿宋" w:hAnsi="仿宋" w:cs="仿宋" w:hint="eastAsia"/>
            <w:lang w:eastAsia="zh-CN"/>
          </w:rPr>
          <w:t>(二)、建设进度</w:t>
        </w:r>
        <w:r>
          <w:tab/>
        </w:r>
        <w:r>
          <w:fldChar w:fldCharType="begin"/>
        </w:r>
        <w:r>
          <w:instrText xml:space="preserve"> PAGEREF _Toc19418 \h </w:instrText>
        </w:r>
        <w:r>
          <w:fldChar w:fldCharType="separate"/>
        </w:r>
        <w:r>
          <w:t>23</w:t>
        </w:r>
        <w:r>
          <w:fldChar w:fldCharType="end"/>
        </w:r>
      </w:hyperlink>
    </w:p>
    <w:p>
      <w:pPr>
        <w:pStyle w:val="TOC2"/>
        <w:tabs>
          <w:tab w:val="right" w:leader="dot" w:pos="8306"/>
        </w:tabs>
      </w:pPr>
      <w:hyperlink w:anchor="_Toc3489" w:history="1">
        <w:r>
          <w:rPr>
            <w:rFonts w:ascii="仿宋" w:eastAsia="仿宋" w:hAnsi="仿宋" w:cs="仿宋" w:hint="eastAsia"/>
            <w:lang w:eastAsia="zh-CN"/>
          </w:rPr>
          <w:t>(三)、进度安排注意事项</w:t>
        </w:r>
        <w:r>
          <w:tab/>
        </w:r>
        <w:r>
          <w:fldChar w:fldCharType="begin"/>
        </w:r>
        <w:r>
          <w:instrText xml:space="preserve"> PAGEREF _Toc3489 \h </w:instrText>
        </w:r>
        <w:r>
          <w:fldChar w:fldCharType="separate"/>
        </w:r>
        <w:r>
          <w:t>24</w:t>
        </w:r>
        <w:r>
          <w:fldChar w:fldCharType="end"/>
        </w:r>
      </w:hyperlink>
    </w:p>
    <w:p>
      <w:pPr>
        <w:pStyle w:val="TOC2"/>
        <w:tabs>
          <w:tab w:val="right" w:leader="dot" w:pos="8306"/>
        </w:tabs>
      </w:pPr>
      <w:hyperlink w:anchor="_Toc3734" w:history="1">
        <w:r>
          <w:rPr>
            <w:rFonts w:ascii="仿宋" w:eastAsia="仿宋" w:hAnsi="仿宋" w:cs="仿宋" w:hint="eastAsia"/>
            <w:lang w:eastAsia="zh-CN"/>
          </w:rPr>
          <w:t>(四)、人力资源配置</w:t>
        </w:r>
        <w:r>
          <w:tab/>
        </w:r>
        <w:r>
          <w:fldChar w:fldCharType="begin"/>
        </w:r>
        <w:r>
          <w:instrText xml:space="preserve"> PAGEREF _Toc3734 \h </w:instrText>
        </w:r>
        <w:r>
          <w:fldChar w:fldCharType="separate"/>
        </w:r>
        <w:r>
          <w:t>25</w:t>
        </w:r>
        <w:r>
          <w:fldChar w:fldCharType="end"/>
        </w:r>
      </w:hyperlink>
    </w:p>
    <w:p>
      <w:pPr>
        <w:pStyle w:val="TOC1"/>
        <w:tabs>
          <w:tab w:val="right" w:leader="dot" w:pos="8306"/>
        </w:tabs>
      </w:pPr>
      <w:hyperlink w:anchor="_Toc29452" w:history="1">
        <w:r>
          <w:rPr>
            <w:rFonts w:ascii="仿宋" w:eastAsia="仿宋" w:hAnsi="仿宋" w:cs="仿宋" w:hint="eastAsia"/>
            <w:lang w:eastAsia="zh-CN"/>
          </w:rPr>
          <w:t>八、智能电网变电设备项目技术管理</w:t>
        </w:r>
        <w:r>
          <w:tab/>
        </w:r>
        <w:r>
          <w:fldChar w:fldCharType="begin"/>
        </w:r>
        <w:r>
          <w:instrText xml:space="preserve"> PAGEREF _Toc29452 \h </w:instrText>
        </w:r>
        <w:r>
          <w:fldChar w:fldCharType="separate"/>
        </w:r>
        <w:r>
          <w:t>26</w:t>
        </w:r>
        <w:r>
          <w:fldChar w:fldCharType="end"/>
        </w:r>
      </w:hyperlink>
    </w:p>
    <w:p>
      <w:pPr>
        <w:pStyle w:val="TOC2"/>
        <w:tabs>
          <w:tab w:val="right" w:leader="dot" w:pos="8306"/>
        </w:tabs>
      </w:pPr>
      <w:hyperlink w:anchor="_Toc8474" w:history="1">
        <w:r>
          <w:rPr>
            <w:rFonts w:ascii="仿宋" w:eastAsia="仿宋" w:hAnsi="仿宋" w:cs="仿宋" w:hint="eastAsia"/>
            <w:lang w:eastAsia="zh-CN"/>
          </w:rPr>
          <w:t>(一)、技术方案选用方向</w:t>
        </w:r>
        <w:r>
          <w:tab/>
        </w:r>
        <w:r>
          <w:fldChar w:fldCharType="begin"/>
        </w:r>
        <w:r>
          <w:instrText xml:space="preserve"> PAGEREF _Toc8474 \h </w:instrText>
        </w:r>
        <w:r>
          <w:fldChar w:fldCharType="separate"/>
        </w:r>
        <w:r>
          <w:t>26</w:t>
        </w:r>
        <w:r>
          <w:fldChar w:fldCharType="end"/>
        </w:r>
      </w:hyperlink>
    </w:p>
    <w:p>
      <w:pPr>
        <w:pStyle w:val="TOC2"/>
        <w:tabs>
          <w:tab w:val="right" w:leader="dot" w:pos="8306"/>
        </w:tabs>
      </w:pPr>
      <w:hyperlink w:anchor="_Toc4179" w:history="1">
        <w:r>
          <w:rPr>
            <w:rFonts w:ascii="仿宋" w:eastAsia="仿宋" w:hAnsi="仿宋" w:cs="仿宋" w:hint="eastAsia"/>
            <w:lang w:eastAsia="zh-CN"/>
          </w:rPr>
          <w:t>(二)、工艺技术方案选用原则</w:t>
        </w:r>
        <w:r>
          <w:tab/>
        </w:r>
        <w:r>
          <w:fldChar w:fldCharType="begin"/>
        </w:r>
        <w:r>
          <w:instrText xml:space="preserve"> PAGEREF _Toc4179 \h </w:instrText>
        </w:r>
        <w:r>
          <w:fldChar w:fldCharType="separate"/>
        </w:r>
        <w:r>
          <w:t>28</w:t>
        </w:r>
        <w:r>
          <w:fldChar w:fldCharType="end"/>
        </w:r>
      </w:hyperlink>
    </w:p>
    <w:p>
      <w:pPr>
        <w:pStyle w:val="TOC2"/>
        <w:tabs>
          <w:tab w:val="right" w:leader="dot" w:pos="8306"/>
        </w:tabs>
      </w:pPr>
      <w:hyperlink w:anchor="_Toc29551" w:history="1">
        <w:r>
          <w:rPr>
            <w:rFonts w:ascii="仿宋" w:eastAsia="仿宋" w:hAnsi="仿宋" w:cs="仿宋" w:hint="eastAsia"/>
            <w:lang w:eastAsia="zh-CN"/>
          </w:rPr>
          <w:t>(三)、工艺技术方案要求</w:t>
        </w:r>
        <w:r>
          <w:tab/>
        </w:r>
        <w:r>
          <w:fldChar w:fldCharType="begin"/>
        </w:r>
        <w:r>
          <w:instrText xml:space="preserve"> PAGEREF _Toc29551 \h </w:instrText>
        </w:r>
        <w:r>
          <w:fldChar w:fldCharType="separate"/>
        </w:r>
        <w:r>
          <w:t>30</w:t>
        </w:r>
        <w:r>
          <w:fldChar w:fldCharType="end"/>
        </w:r>
      </w:hyperlink>
    </w:p>
    <w:p>
      <w:pPr>
        <w:pStyle w:val="TOC1"/>
        <w:tabs>
          <w:tab w:val="right" w:leader="dot" w:pos="8306"/>
        </w:tabs>
      </w:pPr>
      <w:hyperlink w:anchor="_Toc8434" w:history="1">
        <w:r>
          <w:rPr>
            <w:rFonts w:ascii="仿宋" w:eastAsia="仿宋" w:hAnsi="仿宋" w:cs="仿宋" w:hint="eastAsia"/>
            <w:lang w:eastAsia="zh-CN"/>
          </w:rPr>
          <w:t>九、智能电网变电设备项目环境影响分析</w:t>
        </w:r>
        <w:r>
          <w:tab/>
        </w:r>
        <w:r>
          <w:fldChar w:fldCharType="begin"/>
        </w:r>
        <w:r>
          <w:instrText xml:space="preserve"> PAGEREF _Toc8434 \h </w:instrText>
        </w:r>
        <w:r>
          <w:fldChar w:fldCharType="separate"/>
        </w:r>
        <w:r>
          <w:t>32</w:t>
        </w:r>
        <w:r>
          <w:fldChar w:fldCharType="end"/>
        </w:r>
      </w:hyperlink>
    </w:p>
    <w:p>
      <w:pPr>
        <w:pStyle w:val="TOC2"/>
        <w:tabs>
          <w:tab w:val="right" w:leader="dot" w:pos="8306"/>
        </w:tabs>
      </w:pPr>
      <w:hyperlink w:anchor="_Toc6229" w:history="1">
        <w:r>
          <w:rPr>
            <w:rFonts w:ascii="仿宋" w:eastAsia="仿宋" w:hAnsi="仿宋" w:cs="仿宋" w:hint="eastAsia"/>
            <w:lang w:eastAsia="zh-CN"/>
          </w:rPr>
          <w:t>(一)、建设区域环境质量现状</w:t>
        </w:r>
        <w:r>
          <w:tab/>
        </w:r>
        <w:r>
          <w:fldChar w:fldCharType="begin"/>
        </w:r>
        <w:r>
          <w:instrText xml:space="preserve"> PAGEREF _Toc6229 \h </w:instrText>
        </w:r>
        <w:r>
          <w:fldChar w:fldCharType="separate"/>
        </w:r>
        <w:r>
          <w:t>32</w:t>
        </w:r>
        <w:r>
          <w:fldChar w:fldCharType="end"/>
        </w:r>
      </w:hyperlink>
    </w:p>
    <w:p>
      <w:pPr>
        <w:pStyle w:val="TOC2"/>
        <w:tabs>
          <w:tab w:val="right" w:leader="dot" w:pos="8306"/>
        </w:tabs>
      </w:pPr>
      <w:hyperlink w:anchor="_Toc25878" w:history="1">
        <w:r>
          <w:rPr>
            <w:rFonts w:ascii="仿宋" w:eastAsia="仿宋" w:hAnsi="仿宋" w:cs="仿宋" w:hint="eastAsia"/>
            <w:lang w:eastAsia="zh-CN"/>
          </w:rPr>
          <w:t>(二)、建设期环境保护</w:t>
        </w:r>
        <w:r>
          <w:tab/>
        </w:r>
        <w:r>
          <w:fldChar w:fldCharType="begin"/>
        </w:r>
        <w:r>
          <w:instrText xml:space="preserve"> PAGEREF _Toc25878 \h </w:instrText>
        </w:r>
        <w:r>
          <w:fldChar w:fldCharType="separate"/>
        </w:r>
        <w:r>
          <w:t>34</w:t>
        </w:r>
        <w:r>
          <w:fldChar w:fldCharType="end"/>
        </w:r>
      </w:hyperlink>
    </w:p>
    <w:p>
      <w:pPr>
        <w:pStyle w:val="TOC2"/>
        <w:tabs>
          <w:tab w:val="right" w:leader="dot" w:pos="8306"/>
        </w:tabs>
      </w:pPr>
      <w:hyperlink w:anchor="_Toc3592" w:history="1">
        <w:r>
          <w:rPr>
            <w:rFonts w:ascii="仿宋" w:eastAsia="仿宋" w:hAnsi="仿宋" w:cs="仿宋" w:hint="eastAsia"/>
            <w:lang w:eastAsia="zh-CN"/>
          </w:rPr>
          <w:t>(三)、运营期环境保护</w:t>
        </w:r>
        <w:r>
          <w:tab/>
        </w:r>
        <w:r>
          <w:fldChar w:fldCharType="begin"/>
        </w:r>
        <w:r>
          <w:instrText xml:space="preserve"> PAGEREF _Toc3592 \h </w:instrText>
        </w:r>
        <w:r>
          <w:fldChar w:fldCharType="separate"/>
        </w:r>
        <w:r>
          <w:t>35</w:t>
        </w:r>
        <w:r>
          <w:fldChar w:fldCharType="end"/>
        </w:r>
      </w:hyperlink>
    </w:p>
    <w:p>
      <w:pPr>
        <w:pStyle w:val="TOC2"/>
        <w:tabs>
          <w:tab w:val="right" w:leader="dot" w:pos="8306"/>
        </w:tabs>
      </w:pPr>
      <w:hyperlink w:anchor="_Toc11717" w:history="1">
        <w:r>
          <w:rPr>
            <w:rFonts w:ascii="仿宋" w:eastAsia="仿宋" w:hAnsi="仿宋" w:cs="仿宋" w:hint="eastAsia"/>
            <w:lang w:eastAsia="zh-CN"/>
          </w:rPr>
          <w:t>(四)、智能电网变电设备项目建设对区域经济的影响</w:t>
        </w:r>
        <w:r>
          <w:tab/>
        </w:r>
        <w:r>
          <w:fldChar w:fldCharType="begin"/>
        </w:r>
        <w:r>
          <w:instrText xml:space="preserve"> PAGEREF _Toc11717 \h </w:instrText>
        </w:r>
        <w:r>
          <w:fldChar w:fldCharType="separate"/>
        </w:r>
        <w:r>
          <w:t>37</w:t>
        </w:r>
        <w:r>
          <w:fldChar w:fldCharType="end"/>
        </w:r>
      </w:hyperlink>
    </w:p>
    <w:p>
      <w:pPr>
        <w:pStyle w:val="TOC2"/>
        <w:tabs>
          <w:tab w:val="right" w:leader="dot" w:pos="8306"/>
        </w:tabs>
      </w:pPr>
      <w:hyperlink w:anchor="_Toc26180" w:history="1">
        <w:r>
          <w:rPr>
            <w:rFonts w:ascii="仿宋" w:eastAsia="仿宋" w:hAnsi="仿宋" w:cs="仿宋" w:hint="eastAsia"/>
            <w:lang w:eastAsia="zh-CN"/>
          </w:rPr>
          <w:t>(五)、废弃物处理</w:t>
        </w:r>
        <w:r>
          <w:tab/>
        </w:r>
        <w:r>
          <w:fldChar w:fldCharType="begin"/>
        </w:r>
        <w:r>
          <w:instrText xml:space="preserve"> PAGEREF _Toc26180 \h </w:instrText>
        </w:r>
        <w:r>
          <w:fldChar w:fldCharType="separate"/>
        </w:r>
        <w:r>
          <w:t>38</w:t>
        </w:r>
        <w:r>
          <w:fldChar w:fldCharType="end"/>
        </w:r>
      </w:hyperlink>
    </w:p>
    <w:p>
      <w:pPr>
        <w:pStyle w:val="TOC2"/>
        <w:tabs>
          <w:tab w:val="right" w:leader="dot" w:pos="8306"/>
        </w:tabs>
      </w:pPr>
      <w:hyperlink w:anchor="_Toc32595" w:history="1">
        <w:r>
          <w:rPr>
            <w:rFonts w:ascii="仿宋" w:eastAsia="仿宋" w:hAnsi="仿宋" w:cs="仿宋" w:hint="eastAsia"/>
            <w:lang w:eastAsia="zh-CN"/>
          </w:rPr>
          <w:t>(六)、特殊环境影响分析</w:t>
        </w:r>
        <w:r>
          <w:tab/>
        </w:r>
        <w:r>
          <w:fldChar w:fldCharType="begin"/>
        </w:r>
        <w:r>
          <w:instrText xml:space="preserve"> PAGEREF _Toc32595 \h </w:instrText>
        </w:r>
        <w:r>
          <w:fldChar w:fldCharType="separate"/>
        </w:r>
        <w:r>
          <w:t>40</w:t>
        </w:r>
        <w:r>
          <w:fldChar w:fldCharType="end"/>
        </w:r>
      </w:hyperlink>
    </w:p>
    <w:p>
      <w:pPr>
        <w:pStyle w:val="TOC2"/>
        <w:tabs>
          <w:tab w:val="right" w:leader="dot" w:pos="8306"/>
        </w:tabs>
      </w:pPr>
      <w:hyperlink w:anchor="_Toc3953" w:history="1">
        <w:r>
          <w:rPr>
            <w:rFonts w:ascii="仿宋" w:eastAsia="仿宋" w:hAnsi="仿宋" w:cs="仿宋" w:hint="eastAsia"/>
            <w:lang w:eastAsia="zh-CN"/>
          </w:rPr>
          <w:t>(七)、清洁生产</w:t>
        </w:r>
        <w:r>
          <w:tab/>
        </w:r>
        <w:r>
          <w:fldChar w:fldCharType="begin"/>
        </w:r>
        <w:r>
          <w:instrText xml:space="preserve"> PAGEREF _Toc3953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16" w:history="1">
        <w:r>
          <w:rPr>
            <w:rFonts w:ascii="仿宋" w:eastAsia="仿宋" w:hAnsi="仿宋" w:cs="仿宋" w:hint="eastAsia"/>
            <w:lang w:eastAsia="zh-CN"/>
          </w:rPr>
          <w:t>(八)、环境保护综合评价</w:t>
        </w:r>
        <w:r>
          <w:tab/>
        </w:r>
        <w:r>
          <w:fldChar w:fldCharType="begin"/>
        </w:r>
        <w:r>
          <w:instrText xml:space="preserve"> PAGEREF _Toc9316 \h </w:instrText>
        </w:r>
        <w:r>
          <w:fldChar w:fldCharType="separate"/>
        </w:r>
        <w:r>
          <w:t>42</w:t>
        </w:r>
        <w:r>
          <w:fldChar w:fldCharType="end"/>
        </w:r>
      </w:hyperlink>
    </w:p>
    <w:p>
      <w:pPr>
        <w:pStyle w:val="TOC1"/>
        <w:tabs>
          <w:tab w:val="right" w:leader="dot" w:pos="8306"/>
        </w:tabs>
      </w:pPr>
      <w:hyperlink w:anchor="_Toc20504" w:history="1">
        <w:r>
          <w:rPr>
            <w:rFonts w:ascii="仿宋" w:eastAsia="仿宋" w:hAnsi="仿宋" w:cs="仿宋" w:hint="eastAsia"/>
            <w:lang w:eastAsia="zh-CN"/>
          </w:rPr>
          <w:t>十、智能电网变电设备项目人力资源培养与发展</w:t>
        </w:r>
        <w:r>
          <w:tab/>
        </w:r>
        <w:r>
          <w:fldChar w:fldCharType="begin"/>
        </w:r>
        <w:r>
          <w:instrText xml:space="preserve"> PAGEREF _Toc20504 \h </w:instrText>
        </w:r>
        <w:r>
          <w:fldChar w:fldCharType="separate"/>
        </w:r>
        <w:r>
          <w:t>44</w:t>
        </w:r>
        <w:r>
          <w:fldChar w:fldCharType="end"/>
        </w:r>
      </w:hyperlink>
    </w:p>
    <w:p>
      <w:pPr>
        <w:pStyle w:val="TOC2"/>
        <w:tabs>
          <w:tab w:val="right" w:leader="dot" w:pos="8306"/>
        </w:tabs>
      </w:pPr>
      <w:hyperlink w:anchor="_Toc7684" w:history="1">
        <w:r>
          <w:rPr>
            <w:rFonts w:ascii="仿宋" w:eastAsia="仿宋" w:hAnsi="仿宋" w:cs="仿宋" w:hint="eastAsia"/>
            <w:lang w:eastAsia="zh-CN"/>
          </w:rPr>
          <w:t>(一)、人才需求与规划</w:t>
        </w:r>
        <w:r>
          <w:tab/>
        </w:r>
        <w:r>
          <w:fldChar w:fldCharType="begin"/>
        </w:r>
        <w:r>
          <w:instrText xml:space="preserve"> PAGEREF _Toc7684 \h </w:instrText>
        </w:r>
        <w:r>
          <w:fldChar w:fldCharType="separate"/>
        </w:r>
        <w:r>
          <w:t>44</w:t>
        </w:r>
        <w:r>
          <w:fldChar w:fldCharType="end"/>
        </w:r>
      </w:hyperlink>
    </w:p>
    <w:p>
      <w:pPr>
        <w:pStyle w:val="TOC2"/>
        <w:tabs>
          <w:tab w:val="right" w:leader="dot" w:pos="8306"/>
        </w:tabs>
      </w:pPr>
      <w:hyperlink w:anchor="_Toc20240" w:history="1">
        <w:r>
          <w:rPr>
            <w:rFonts w:ascii="仿宋" w:eastAsia="仿宋" w:hAnsi="仿宋" w:cs="仿宋" w:hint="eastAsia"/>
            <w:lang w:eastAsia="zh-CN"/>
          </w:rPr>
          <w:t>(二)、培训与发展计划</w:t>
        </w:r>
        <w:r>
          <w:tab/>
        </w:r>
        <w:r>
          <w:fldChar w:fldCharType="begin"/>
        </w:r>
        <w:r>
          <w:instrText xml:space="preserve"> PAGEREF _Toc20240 \h </w:instrText>
        </w:r>
        <w:r>
          <w:fldChar w:fldCharType="separate"/>
        </w:r>
        <w:r>
          <w:t>44</w:t>
        </w:r>
        <w:r>
          <w:fldChar w:fldCharType="end"/>
        </w:r>
      </w:hyperlink>
    </w:p>
    <w:p>
      <w:pPr>
        <w:pStyle w:val="TOC1"/>
        <w:tabs>
          <w:tab w:val="right" w:leader="dot" w:pos="8306"/>
        </w:tabs>
      </w:pPr>
      <w:hyperlink w:anchor="_Toc429" w:history="1">
        <w:r>
          <w:rPr>
            <w:rFonts w:ascii="仿宋" w:eastAsia="仿宋" w:hAnsi="仿宋" w:cs="仿宋" w:hint="eastAsia"/>
            <w:lang w:eastAsia="zh-CN"/>
          </w:rPr>
          <w:t>十一、智能电网变电设备项目风险管理</w:t>
        </w:r>
        <w:r>
          <w:tab/>
        </w:r>
        <w:r>
          <w:fldChar w:fldCharType="begin"/>
        </w:r>
        <w:r>
          <w:instrText xml:space="preserve"> PAGEREF _Toc429 \h </w:instrText>
        </w:r>
        <w:r>
          <w:fldChar w:fldCharType="separate"/>
        </w:r>
        <w:r>
          <w:t>45</w:t>
        </w:r>
        <w:r>
          <w:fldChar w:fldCharType="end"/>
        </w:r>
      </w:hyperlink>
    </w:p>
    <w:p>
      <w:pPr>
        <w:pStyle w:val="TOC2"/>
        <w:tabs>
          <w:tab w:val="right" w:leader="dot" w:pos="8306"/>
        </w:tabs>
      </w:pPr>
      <w:hyperlink w:anchor="_Toc5637" w:history="1">
        <w:r>
          <w:rPr>
            <w:rFonts w:ascii="仿宋" w:eastAsia="仿宋" w:hAnsi="仿宋" w:cs="仿宋" w:hint="eastAsia"/>
            <w:lang w:eastAsia="zh-CN"/>
          </w:rPr>
          <w:t>(一)、风险识别与评估</w:t>
        </w:r>
        <w:r>
          <w:tab/>
        </w:r>
        <w:r>
          <w:fldChar w:fldCharType="begin"/>
        </w:r>
        <w:r>
          <w:instrText xml:space="preserve"> PAGEREF _Toc5637 \h </w:instrText>
        </w:r>
        <w:r>
          <w:fldChar w:fldCharType="separate"/>
        </w:r>
        <w:r>
          <w:t>45</w:t>
        </w:r>
        <w:r>
          <w:fldChar w:fldCharType="end"/>
        </w:r>
      </w:hyperlink>
    </w:p>
    <w:p>
      <w:pPr>
        <w:pStyle w:val="TOC2"/>
        <w:tabs>
          <w:tab w:val="right" w:leader="dot" w:pos="8306"/>
        </w:tabs>
      </w:pPr>
      <w:hyperlink w:anchor="_Toc7204" w:history="1">
        <w:r>
          <w:rPr>
            <w:rFonts w:ascii="仿宋" w:eastAsia="仿宋" w:hAnsi="仿宋" w:cs="仿宋" w:hint="eastAsia"/>
            <w:lang w:eastAsia="zh-CN"/>
          </w:rPr>
          <w:t>(二)、风险应对策略</w:t>
        </w:r>
        <w:r>
          <w:tab/>
        </w:r>
        <w:r>
          <w:fldChar w:fldCharType="begin"/>
        </w:r>
        <w:r>
          <w:instrText xml:space="preserve"> PAGEREF _Toc7204 \h </w:instrText>
        </w:r>
        <w:r>
          <w:fldChar w:fldCharType="separate"/>
        </w:r>
        <w:r>
          <w:t>46</w:t>
        </w:r>
        <w:r>
          <w:fldChar w:fldCharType="end"/>
        </w:r>
      </w:hyperlink>
    </w:p>
    <w:p>
      <w:pPr>
        <w:pStyle w:val="TOC2"/>
        <w:tabs>
          <w:tab w:val="right" w:leader="dot" w:pos="8306"/>
        </w:tabs>
      </w:pPr>
      <w:hyperlink w:anchor="_Toc10564" w:history="1">
        <w:r>
          <w:rPr>
            <w:rFonts w:ascii="仿宋" w:eastAsia="仿宋" w:hAnsi="仿宋" w:cs="仿宋" w:hint="eastAsia"/>
            <w:lang w:eastAsia="zh-CN"/>
          </w:rPr>
          <w:t>(三)、风险监控与控制</w:t>
        </w:r>
        <w:r>
          <w:tab/>
        </w:r>
        <w:r>
          <w:fldChar w:fldCharType="begin"/>
        </w:r>
        <w:r>
          <w:instrText xml:space="preserve"> PAGEREF _Toc10564 \h </w:instrText>
        </w:r>
        <w:r>
          <w:fldChar w:fldCharType="separate"/>
        </w:r>
        <w:r>
          <w:t>48</w:t>
        </w:r>
        <w:r>
          <w:fldChar w:fldCharType="end"/>
        </w:r>
      </w:hyperlink>
    </w:p>
    <w:p>
      <w:pPr>
        <w:pStyle w:val="TOC1"/>
        <w:tabs>
          <w:tab w:val="right" w:leader="dot" w:pos="8306"/>
        </w:tabs>
      </w:pPr>
      <w:hyperlink w:anchor="_Toc10390" w:history="1">
        <w:r>
          <w:rPr>
            <w:rFonts w:ascii="仿宋" w:eastAsia="仿宋" w:hAnsi="仿宋" w:cs="仿宋" w:hint="eastAsia"/>
            <w:lang w:eastAsia="zh-CN"/>
          </w:rPr>
          <w:t>十二、生产安全保护</w:t>
        </w:r>
        <w:r>
          <w:tab/>
        </w:r>
        <w:r>
          <w:fldChar w:fldCharType="begin"/>
        </w:r>
        <w:r>
          <w:instrText xml:space="preserve"> PAGEREF _Toc10390 \h </w:instrText>
        </w:r>
        <w:r>
          <w:fldChar w:fldCharType="separate"/>
        </w:r>
        <w:r>
          <w:t>49</w:t>
        </w:r>
        <w:r>
          <w:fldChar w:fldCharType="end"/>
        </w:r>
      </w:hyperlink>
    </w:p>
    <w:p>
      <w:pPr>
        <w:pStyle w:val="TOC2"/>
        <w:tabs>
          <w:tab w:val="right" w:leader="dot" w:pos="8306"/>
        </w:tabs>
      </w:pPr>
      <w:hyperlink w:anchor="_Toc26365" w:history="1">
        <w:r>
          <w:rPr>
            <w:rFonts w:ascii="仿宋" w:eastAsia="仿宋" w:hAnsi="仿宋" w:cs="仿宋" w:hint="eastAsia"/>
            <w:lang w:eastAsia="zh-CN"/>
          </w:rPr>
          <w:t>(一)、消防安全</w:t>
        </w:r>
        <w:r>
          <w:tab/>
        </w:r>
        <w:r>
          <w:fldChar w:fldCharType="begin"/>
        </w:r>
        <w:r>
          <w:instrText xml:space="preserve"> PAGEREF _Toc26365 \h </w:instrText>
        </w:r>
        <w:r>
          <w:fldChar w:fldCharType="separate"/>
        </w:r>
        <w:r>
          <w:t>49</w:t>
        </w:r>
        <w:r>
          <w:fldChar w:fldCharType="end"/>
        </w:r>
      </w:hyperlink>
    </w:p>
    <w:p>
      <w:pPr>
        <w:pStyle w:val="TOC2"/>
        <w:tabs>
          <w:tab w:val="right" w:leader="dot" w:pos="8306"/>
        </w:tabs>
      </w:pPr>
      <w:hyperlink w:anchor="_Toc9572" w:history="1">
        <w:r>
          <w:rPr>
            <w:rFonts w:ascii="仿宋" w:eastAsia="仿宋" w:hAnsi="仿宋" w:cs="仿宋" w:hint="eastAsia"/>
            <w:lang w:eastAsia="zh-CN"/>
          </w:rPr>
          <w:t>(二)、防火防爆总图布置措施</w:t>
        </w:r>
        <w:r>
          <w:tab/>
        </w:r>
        <w:r>
          <w:fldChar w:fldCharType="begin"/>
        </w:r>
        <w:r>
          <w:instrText xml:space="preserve"> PAGEREF _Toc9572 \h </w:instrText>
        </w:r>
        <w:r>
          <w:fldChar w:fldCharType="separate"/>
        </w:r>
        <w:r>
          <w:t>50</w:t>
        </w:r>
        <w:r>
          <w:fldChar w:fldCharType="end"/>
        </w:r>
      </w:hyperlink>
    </w:p>
    <w:p>
      <w:pPr>
        <w:pStyle w:val="TOC2"/>
        <w:tabs>
          <w:tab w:val="right" w:leader="dot" w:pos="8306"/>
        </w:tabs>
      </w:pPr>
      <w:hyperlink w:anchor="_Toc12617" w:history="1">
        <w:r>
          <w:rPr>
            <w:rFonts w:ascii="仿宋" w:eastAsia="仿宋" w:hAnsi="仿宋" w:cs="仿宋" w:hint="eastAsia"/>
            <w:lang w:eastAsia="zh-CN"/>
          </w:rPr>
          <w:t>(三)、自然灾害防范措施</w:t>
        </w:r>
        <w:r>
          <w:tab/>
        </w:r>
        <w:r>
          <w:fldChar w:fldCharType="begin"/>
        </w:r>
        <w:r>
          <w:instrText xml:space="preserve"> PAGEREF _Toc12617 \h </w:instrText>
        </w:r>
        <w:r>
          <w:fldChar w:fldCharType="separate"/>
        </w:r>
        <w:r>
          <w:t>51</w:t>
        </w:r>
        <w:r>
          <w:fldChar w:fldCharType="end"/>
        </w:r>
      </w:hyperlink>
    </w:p>
    <w:p>
      <w:pPr>
        <w:pStyle w:val="TOC2"/>
        <w:tabs>
          <w:tab w:val="right" w:leader="dot" w:pos="8306"/>
        </w:tabs>
      </w:pPr>
      <w:hyperlink w:anchor="_Toc23673" w:history="1">
        <w:r>
          <w:rPr>
            <w:rFonts w:ascii="仿宋" w:eastAsia="仿宋" w:hAnsi="仿宋" w:cs="仿宋" w:hint="eastAsia"/>
            <w:lang w:eastAsia="zh-CN"/>
          </w:rPr>
          <w:t>(四)、安全色及安全标志使用要求</w:t>
        </w:r>
        <w:r>
          <w:tab/>
        </w:r>
        <w:r>
          <w:fldChar w:fldCharType="begin"/>
        </w:r>
        <w:r>
          <w:instrText xml:space="preserve"> PAGEREF _Toc23673 \h </w:instrText>
        </w:r>
        <w:r>
          <w:fldChar w:fldCharType="separate"/>
        </w:r>
        <w:r>
          <w:t>52</w:t>
        </w:r>
        <w:r>
          <w:fldChar w:fldCharType="end"/>
        </w:r>
      </w:hyperlink>
    </w:p>
    <w:p>
      <w:pPr>
        <w:pStyle w:val="TOC2"/>
        <w:tabs>
          <w:tab w:val="right" w:leader="dot" w:pos="8306"/>
        </w:tabs>
      </w:pPr>
      <w:hyperlink w:anchor="_Toc16830" w:history="1">
        <w:r>
          <w:rPr>
            <w:rFonts w:ascii="仿宋" w:eastAsia="仿宋" w:hAnsi="仿宋" w:cs="仿宋" w:hint="eastAsia"/>
            <w:lang w:eastAsia="zh-CN"/>
          </w:rPr>
          <w:t>(五)、防尘防毒措施</w:t>
        </w:r>
        <w:r>
          <w:tab/>
        </w:r>
        <w:r>
          <w:fldChar w:fldCharType="begin"/>
        </w:r>
        <w:r>
          <w:instrText xml:space="preserve"> PAGEREF _Toc16830 \h </w:instrText>
        </w:r>
        <w:r>
          <w:fldChar w:fldCharType="separate"/>
        </w:r>
        <w:r>
          <w:t>53</w:t>
        </w:r>
        <w:r>
          <w:fldChar w:fldCharType="end"/>
        </w:r>
      </w:hyperlink>
    </w:p>
    <w:p>
      <w:pPr>
        <w:pStyle w:val="TOC2"/>
        <w:tabs>
          <w:tab w:val="right" w:leader="dot" w:pos="8306"/>
        </w:tabs>
      </w:pPr>
      <w:hyperlink w:anchor="_Toc8992" w:history="1">
        <w:r>
          <w:rPr>
            <w:rFonts w:ascii="仿宋" w:eastAsia="仿宋" w:hAnsi="仿宋" w:cs="仿宋" w:hint="eastAsia"/>
            <w:lang w:eastAsia="zh-CN"/>
          </w:rPr>
          <w:t>(六)、防静电、触电防护及防雷措施</w:t>
        </w:r>
        <w:r>
          <w:tab/>
        </w:r>
        <w:r>
          <w:fldChar w:fldCharType="begin"/>
        </w:r>
        <w:r>
          <w:instrText xml:space="preserve"> PAGEREF _Toc8992 \h </w:instrText>
        </w:r>
        <w:r>
          <w:fldChar w:fldCharType="separate"/>
        </w:r>
        <w:r>
          <w:t>54</w:t>
        </w:r>
        <w:r>
          <w:fldChar w:fldCharType="end"/>
        </w:r>
      </w:hyperlink>
    </w:p>
    <w:p>
      <w:pPr>
        <w:pStyle w:val="TOC2"/>
        <w:tabs>
          <w:tab w:val="right" w:leader="dot" w:pos="8306"/>
        </w:tabs>
      </w:pPr>
      <w:hyperlink w:anchor="_Toc14940" w:history="1">
        <w:r>
          <w:rPr>
            <w:rFonts w:ascii="仿宋" w:eastAsia="仿宋" w:hAnsi="仿宋" w:cs="仿宋" w:hint="eastAsia"/>
            <w:lang w:eastAsia="zh-CN"/>
          </w:rPr>
          <w:t>(七)、机械设备安全保障措施</w:t>
        </w:r>
        <w:r>
          <w:tab/>
        </w:r>
        <w:r>
          <w:fldChar w:fldCharType="begin"/>
        </w:r>
        <w:r>
          <w:instrText xml:space="preserve"> PAGEREF _Toc14940 \h </w:instrText>
        </w:r>
        <w:r>
          <w:fldChar w:fldCharType="separate"/>
        </w:r>
        <w:r>
          <w:t>56</w:t>
        </w:r>
        <w:r>
          <w:fldChar w:fldCharType="end"/>
        </w:r>
      </w:hyperlink>
    </w:p>
    <w:p>
      <w:pPr>
        <w:pStyle w:val="TOC1"/>
        <w:tabs>
          <w:tab w:val="right" w:leader="dot" w:pos="8306"/>
        </w:tabs>
      </w:pPr>
      <w:hyperlink w:anchor="_Toc13744" w:history="1">
        <w:r>
          <w:rPr>
            <w:rFonts w:ascii="仿宋" w:eastAsia="仿宋" w:hAnsi="仿宋" w:cs="仿宋" w:hint="eastAsia"/>
            <w:lang w:eastAsia="zh-CN"/>
          </w:rPr>
          <w:t>十三、营销与推广策略</w:t>
        </w:r>
        <w:r>
          <w:tab/>
        </w:r>
        <w:r>
          <w:fldChar w:fldCharType="begin"/>
        </w:r>
        <w:r>
          <w:instrText xml:space="preserve"> PAGEREF _Toc13744 \h </w:instrText>
        </w:r>
        <w:r>
          <w:fldChar w:fldCharType="separate"/>
        </w:r>
        <w:r>
          <w:t>57</w:t>
        </w:r>
        <w:r>
          <w:fldChar w:fldCharType="end"/>
        </w:r>
      </w:hyperlink>
    </w:p>
    <w:p>
      <w:pPr>
        <w:pStyle w:val="TOC2"/>
        <w:tabs>
          <w:tab w:val="right" w:leader="dot" w:pos="8306"/>
        </w:tabs>
      </w:pPr>
      <w:hyperlink w:anchor="_Toc26382" w:history="1">
        <w:r>
          <w:rPr>
            <w:rFonts w:ascii="仿宋" w:eastAsia="仿宋" w:hAnsi="仿宋" w:cs="仿宋" w:hint="eastAsia"/>
            <w:lang w:eastAsia="zh-CN"/>
          </w:rPr>
          <w:t>(一)、产品/服务定位与特点</w:t>
        </w:r>
        <w:r>
          <w:tab/>
        </w:r>
        <w:r>
          <w:fldChar w:fldCharType="begin"/>
        </w:r>
        <w:r>
          <w:instrText xml:space="preserve"> PAGEREF _Toc26382 \h </w:instrText>
        </w:r>
        <w:r>
          <w:fldChar w:fldCharType="separate"/>
        </w:r>
        <w:r>
          <w:t>57</w:t>
        </w:r>
        <w:r>
          <w:fldChar w:fldCharType="end"/>
        </w:r>
      </w:hyperlink>
    </w:p>
    <w:p>
      <w:pPr>
        <w:pStyle w:val="TOC2"/>
        <w:tabs>
          <w:tab w:val="right" w:leader="dot" w:pos="8306"/>
        </w:tabs>
      </w:pPr>
      <w:hyperlink w:anchor="_Toc30097" w:history="1">
        <w:r>
          <w:rPr>
            <w:rFonts w:ascii="仿宋" w:eastAsia="仿宋" w:hAnsi="仿宋" w:cs="仿宋" w:hint="eastAsia"/>
            <w:lang w:eastAsia="zh-CN"/>
          </w:rPr>
          <w:t>(二)、市场定位与竞争分析</w:t>
        </w:r>
        <w:r>
          <w:tab/>
        </w:r>
        <w:r>
          <w:fldChar w:fldCharType="begin"/>
        </w:r>
        <w:r>
          <w:instrText xml:space="preserve"> PAGEREF _Toc30097 \h </w:instrText>
        </w:r>
        <w:r>
          <w:fldChar w:fldCharType="separate"/>
        </w:r>
        <w:r>
          <w:t>59</w:t>
        </w:r>
        <w:r>
          <w:fldChar w:fldCharType="end"/>
        </w:r>
      </w:hyperlink>
    </w:p>
    <w:p>
      <w:pPr>
        <w:pStyle w:val="TOC2"/>
        <w:tabs>
          <w:tab w:val="right" w:leader="dot" w:pos="8306"/>
        </w:tabs>
      </w:pPr>
      <w:hyperlink w:anchor="_Toc31775" w:history="1">
        <w:r>
          <w:rPr>
            <w:rFonts w:ascii="仿宋" w:eastAsia="仿宋" w:hAnsi="仿宋" w:cs="仿宋" w:hint="eastAsia"/>
            <w:lang w:eastAsia="zh-CN"/>
          </w:rPr>
          <w:t>(三)、营销渠道与策略</w:t>
        </w:r>
        <w:r>
          <w:tab/>
        </w:r>
        <w:r>
          <w:fldChar w:fldCharType="begin"/>
        </w:r>
        <w:r>
          <w:instrText xml:space="preserve"> PAGEREF _Toc31775 \h </w:instrText>
        </w:r>
        <w:r>
          <w:fldChar w:fldCharType="separate"/>
        </w:r>
        <w:r>
          <w:t>60</w:t>
        </w:r>
        <w:r>
          <w:fldChar w:fldCharType="end"/>
        </w:r>
      </w:hyperlink>
    </w:p>
    <w:p>
      <w:pPr>
        <w:pStyle w:val="TOC2"/>
        <w:tabs>
          <w:tab w:val="right" w:leader="dot" w:pos="8306"/>
        </w:tabs>
      </w:pPr>
      <w:hyperlink w:anchor="_Toc17506" w:history="1">
        <w:r>
          <w:rPr>
            <w:rFonts w:ascii="仿宋" w:eastAsia="仿宋" w:hAnsi="仿宋" w:cs="仿宋" w:hint="eastAsia"/>
            <w:lang w:eastAsia="zh-CN"/>
          </w:rPr>
          <w:t>(四)、推广与宣传活动</w:t>
        </w:r>
        <w:r>
          <w:tab/>
        </w:r>
        <w:r>
          <w:fldChar w:fldCharType="begin"/>
        </w:r>
        <w:r>
          <w:instrText xml:space="preserve"> PAGEREF _Toc17506 \h </w:instrText>
        </w:r>
        <w:r>
          <w:fldChar w:fldCharType="separate"/>
        </w:r>
        <w:r>
          <w:t>61</w:t>
        </w:r>
        <w:r>
          <w:fldChar w:fldCharType="end"/>
        </w:r>
      </w:hyperlink>
    </w:p>
    <w:p>
      <w:pPr>
        <w:pStyle w:val="TOC1"/>
        <w:tabs>
          <w:tab w:val="right" w:leader="dot" w:pos="8306"/>
        </w:tabs>
      </w:pPr>
      <w:hyperlink w:anchor="_Toc16709" w:history="1">
        <w:r>
          <w:rPr>
            <w:rFonts w:ascii="仿宋" w:eastAsia="仿宋" w:hAnsi="仿宋" w:cs="仿宋" w:hint="eastAsia"/>
            <w:lang w:eastAsia="zh-CN"/>
          </w:rPr>
          <w:t>十四、质量管理体系</w:t>
        </w:r>
        <w:r>
          <w:tab/>
        </w:r>
        <w:r>
          <w:fldChar w:fldCharType="begin"/>
        </w:r>
        <w:r>
          <w:instrText xml:space="preserve"> PAGEREF _Toc16709 \h </w:instrText>
        </w:r>
        <w:r>
          <w:fldChar w:fldCharType="separate"/>
        </w:r>
        <w:r>
          <w:t>66</w:t>
        </w:r>
        <w:r>
          <w:fldChar w:fldCharType="end"/>
        </w:r>
      </w:hyperlink>
    </w:p>
    <w:p>
      <w:pPr>
        <w:pStyle w:val="TOC2"/>
        <w:tabs>
          <w:tab w:val="right" w:leader="dot" w:pos="8306"/>
        </w:tabs>
      </w:pPr>
      <w:hyperlink w:anchor="_Toc19780" w:history="1">
        <w:r>
          <w:rPr>
            <w:rFonts w:ascii="仿宋" w:eastAsia="仿宋" w:hAnsi="仿宋" w:cs="仿宋" w:hint="eastAsia"/>
            <w:lang w:eastAsia="zh-CN"/>
          </w:rPr>
          <w:t>(一)、质量目标与方针</w:t>
        </w:r>
        <w:r>
          <w:tab/>
        </w:r>
        <w:r>
          <w:fldChar w:fldCharType="begin"/>
        </w:r>
        <w:r>
          <w:instrText xml:space="preserve"> PAGEREF _Toc19780 \h </w:instrText>
        </w:r>
        <w:r>
          <w:fldChar w:fldCharType="separate"/>
        </w:r>
        <w:r>
          <w:t>66</w:t>
        </w:r>
        <w:r>
          <w:fldChar w:fldCharType="end"/>
        </w:r>
      </w:hyperlink>
    </w:p>
    <w:p>
      <w:pPr>
        <w:pStyle w:val="TOC2"/>
        <w:tabs>
          <w:tab w:val="right" w:leader="dot" w:pos="8306"/>
        </w:tabs>
      </w:pPr>
      <w:hyperlink w:anchor="_Toc22078" w:history="1">
        <w:r>
          <w:rPr>
            <w:rFonts w:ascii="仿宋" w:eastAsia="仿宋" w:hAnsi="仿宋" w:cs="仿宋" w:hint="eastAsia"/>
            <w:lang w:eastAsia="zh-CN"/>
          </w:rPr>
          <w:t>(二)、质量管理责任</w:t>
        </w:r>
        <w:r>
          <w:tab/>
        </w:r>
        <w:r>
          <w:fldChar w:fldCharType="begin"/>
        </w:r>
        <w:r>
          <w:instrText xml:space="preserve"> PAGEREF _Toc22078 \h </w:instrText>
        </w:r>
        <w:r>
          <w:fldChar w:fldCharType="separate"/>
        </w:r>
        <w:r>
          <w:t>67</w:t>
        </w:r>
        <w:r>
          <w:fldChar w:fldCharType="end"/>
        </w:r>
      </w:hyperlink>
    </w:p>
    <w:p>
      <w:pPr>
        <w:pStyle w:val="TOC2"/>
        <w:tabs>
          <w:tab w:val="right" w:leader="dot" w:pos="8306"/>
        </w:tabs>
      </w:pPr>
      <w:hyperlink w:anchor="_Toc21916" w:history="1">
        <w:r>
          <w:rPr>
            <w:rFonts w:ascii="仿宋" w:eastAsia="仿宋" w:hAnsi="仿宋" w:cs="仿宋" w:hint="eastAsia"/>
            <w:lang w:eastAsia="zh-CN"/>
          </w:rPr>
          <w:t>(三)、质量管理体系文件</w:t>
        </w:r>
        <w:r>
          <w:tab/>
        </w:r>
        <w:r>
          <w:fldChar w:fldCharType="begin"/>
        </w:r>
        <w:r>
          <w:instrText xml:space="preserve"> PAGEREF _Toc21916 \h </w:instrText>
        </w:r>
        <w:r>
          <w:fldChar w:fldCharType="separate"/>
        </w:r>
        <w:r>
          <w:t>69</w:t>
        </w:r>
        <w:r>
          <w:fldChar w:fldCharType="end"/>
        </w:r>
      </w:hyperlink>
    </w:p>
    <w:p>
      <w:pPr>
        <w:pStyle w:val="TOC2"/>
        <w:tabs>
          <w:tab w:val="right" w:leader="dot" w:pos="8306"/>
        </w:tabs>
      </w:pPr>
      <w:hyperlink w:anchor="_Toc25869" w:history="1">
        <w:r>
          <w:rPr>
            <w:rFonts w:ascii="仿宋" w:eastAsia="仿宋" w:hAnsi="仿宋" w:cs="仿宋" w:hint="eastAsia"/>
            <w:lang w:eastAsia="zh-CN"/>
          </w:rPr>
          <w:t>(四)、质量培训与教育</w:t>
        </w:r>
        <w:r>
          <w:tab/>
        </w:r>
        <w:r>
          <w:fldChar w:fldCharType="begin"/>
        </w:r>
        <w:r>
          <w:instrText xml:space="preserve"> PAGEREF _Toc25869 \h </w:instrText>
        </w:r>
        <w:r>
          <w:fldChar w:fldCharType="separate"/>
        </w:r>
        <w:r>
          <w:t>71</w:t>
        </w:r>
        <w:r>
          <w:fldChar w:fldCharType="end"/>
        </w:r>
      </w:hyperlink>
    </w:p>
    <w:p>
      <w:pPr>
        <w:pStyle w:val="TOC2"/>
        <w:tabs>
          <w:tab w:val="right" w:leader="dot" w:pos="8306"/>
        </w:tabs>
      </w:pPr>
      <w:hyperlink w:anchor="_Toc14539" w:history="1">
        <w:r>
          <w:rPr>
            <w:rFonts w:ascii="仿宋" w:eastAsia="仿宋" w:hAnsi="仿宋" w:cs="仿宋" w:hint="eastAsia"/>
            <w:lang w:eastAsia="zh-CN"/>
          </w:rPr>
          <w:t>(五)、质量审核与评价</w:t>
        </w:r>
        <w:r>
          <w:tab/>
        </w:r>
        <w:r>
          <w:fldChar w:fldCharType="begin"/>
        </w:r>
        <w:r>
          <w:instrText xml:space="preserve"> PAGEREF _Toc14539 \h </w:instrText>
        </w:r>
        <w:r>
          <w:fldChar w:fldCharType="separate"/>
        </w:r>
        <w:r>
          <w:t>72</w:t>
        </w:r>
        <w:r>
          <w:fldChar w:fldCharType="end"/>
        </w:r>
      </w:hyperlink>
    </w:p>
    <w:p>
      <w:pPr>
        <w:pStyle w:val="TOC2"/>
        <w:tabs>
          <w:tab w:val="right" w:leader="dot" w:pos="8306"/>
        </w:tabs>
      </w:pPr>
      <w:hyperlink w:anchor="_Toc30547" w:history="1">
        <w:r>
          <w:rPr>
            <w:rFonts w:ascii="仿宋" w:eastAsia="仿宋" w:hAnsi="仿宋" w:cs="仿宋" w:hint="eastAsia"/>
            <w:lang w:eastAsia="zh-CN"/>
          </w:rPr>
          <w:t>(六)、不符合与纠正措施</w:t>
        </w:r>
        <w:r>
          <w:tab/>
        </w:r>
        <w:r>
          <w:fldChar w:fldCharType="begin"/>
        </w:r>
        <w:r>
          <w:instrText xml:space="preserve"> PAGEREF _Toc30547 \h </w:instrText>
        </w:r>
        <w:r>
          <w:fldChar w:fldCharType="separate"/>
        </w:r>
        <w:r>
          <w:t>73</w:t>
        </w:r>
        <w:r>
          <w:fldChar w:fldCharType="end"/>
        </w:r>
      </w:hyperlink>
    </w:p>
    <w:p>
      <w:pPr>
        <w:pStyle w:val="TOC1"/>
        <w:tabs>
          <w:tab w:val="right" w:leader="dot" w:pos="8306"/>
        </w:tabs>
      </w:pPr>
      <w:hyperlink w:anchor="_Toc3748" w:history="1">
        <w:r>
          <w:rPr>
            <w:rFonts w:ascii="仿宋" w:eastAsia="仿宋" w:hAnsi="仿宋" w:cs="仿宋" w:hint="eastAsia"/>
            <w:lang w:eastAsia="zh-CN"/>
          </w:rPr>
          <w:t>十五、智能电网变电设备项目实施时间节点</w:t>
        </w:r>
        <w:r>
          <w:tab/>
        </w:r>
        <w:r>
          <w:fldChar w:fldCharType="begin"/>
        </w:r>
        <w:r>
          <w:instrText xml:space="preserve"> PAGEREF _Toc3748 \h </w:instrText>
        </w:r>
        <w:r>
          <w:fldChar w:fldCharType="separate"/>
        </w:r>
        <w:r>
          <w:t>75</w:t>
        </w:r>
        <w:r>
          <w:fldChar w:fldCharType="end"/>
        </w:r>
      </w:hyperlink>
    </w:p>
    <w:p>
      <w:pPr>
        <w:pStyle w:val="TOC2"/>
        <w:tabs>
          <w:tab w:val="right" w:leader="dot" w:pos="8306"/>
        </w:tabs>
      </w:pPr>
      <w:hyperlink w:anchor="_Toc3942" w:history="1">
        <w:r>
          <w:rPr>
            <w:rFonts w:ascii="仿宋" w:eastAsia="仿宋" w:hAnsi="仿宋" w:cs="仿宋" w:hint="eastAsia"/>
            <w:lang w:eastAsia="zh-CN"/>
          </w:rPr>
          <w:t>(一)、智能电网变电设备项目启动阶段时间节点</w:t>
        </w:r>
        <w:r>
          <w:tab/>
        </w:r>
        <w:r>
          <w:fldChar w:fldCharType="begin"/>
        </w:r>
        <w:r>
          <w:instrText xml:space="preserve"> PAGEREF _Toc3942 \h </w:instrText>
        </w:r>
        <w:r>
          <w:fldChar w:fldCharType="separate"/>
        </w:r>
        <w:r>
          <w:t>75</w:t>
        </w:r>
        <w:r>
          <w:fldChar w:fldCharType="end"/>
        </w:r>
      </w:hyperlink>
    </w:p>
    <w:p>
      <w:pPr>
        <w:pStyle w:val="TOC2"/>
        <w:tabs>
          <w:tab w:val="right" w:leader="dot" w:pos="8306"/>
        </w:tabs>
      </w:pPr>
      <w:hyperlink w:anchor="_Toc15026" w:history="1">
        <w:r>
          <w:rPr>
            <w:rFonts w:ascii="仿宋" w:eastAsia="仿宋" w:hAnsi="仿宋" w:cs="仿宋" w:hint="eastAsia"/>
            <w:lang w:eastAsia="zh-CN"/>
          </w:rPr>
          <w:t>(二)、智能电网变电设备项目执行阶段时间节点</w:t>
        </w:r>
        <w:r>
          <w:tab/>
        </w:r>
        <w:r>
          <w:fldChar w:fldCharType="begin"/>
        </w:r>
        <w:r>
          <w:instrText xml:space="preserve"> PAGEREF _Toc15026 \h </w:instrText>
        </w:r>
        <w:r>
          <w:fldChar w:fldCharType="separate"/>
        </w:r>
        <w:r>
          <w:t>76</w:t>
        </w:r>
        <w:r>
          <w:fldChar w:fldCharType="end"/>
        </w:r>
      </w:hyperlink>
    </w:p>
    <w:p>
      <w:pPr>
        <w:pStyle w:val="TOC2"/>
        <w:tabs>
          <w:tab w:val="right" w:leader="dot" w:pos="8306"/>
        </w:tabs>
      </w:pPr>
      <w:hyperlink w:anchor="_Toc27399" w:history="1">
        <w:r>
          <w:rPr>
            <w:rFonts w:ascii="仿宋" w:eastAsia="仿宋" w:hAnsi="仿宋" w:cs="仿宋" w:hint="eastAsia"/>
            <w:lang w:eastAsia="zh-CN"/>
          </w:rPr>
          <w:t>(三)、智能电网变电设备项目完成阶段时间节点</w:t>
        </w:r>
        <w:r>
          <w:tab/>
        </w:r>
        <w:r>
          <w:fldChar w:fldCharType="begin"/>
        </w:r>
        <w:r>
          <w:instrText xml:space="preserve"> PAGEREF _Toc27399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4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815"/>
      <w:r>
        <w:rPr>
          <w:rFonts w:ascii="仿宋" w:eastAsia="仿宋" w:hAnsi="仿宋" w:cs="仿宋" w:hint="eastAsia"/>
          <w:sz w:val="28"/>
          <w:lang w:eastAsia="zh-CN"/>
        </w:rPr>
        <w:t>一、智能电网变电设备项目绩效评估</w:t>
      </w:r>
      <w:bookmarkEnd w:id="2"/>
    </w:p>
    <w:p>
      <w:pPr>
        <w:pStyle w:val="Heading2"/>
        <w:rPr>
          <w:rFonts w:ascii="仿宋" w:eastAsia="仿宋" w:hAnsi="仿宋" w:cs="仿宋" w:hint="eastAsia"/>
          <w:lang w:eastAsia="zh-CN"/>
        </w:rPr>
      </w:pPr>
      <w:bookmarkStart w:id="3" w:name="_Toc2514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网变电设备项目中，我们设计了一套全面的绩效评估指标，以确保智能电网变电设备项目的可控和成功交付。这些指标跨足智能电网变电设备项目目标、成本、进度和质量等多个维度，为我们提供了全面洞察智能电网变电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变电设备项目目标达成率是我们关注的首要指标。我们设定了明确的目标，并通过定期监测和评估，迅速发现并应对潜在的目标偏差。这为智能电网变电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成本绩效是另一个核心关注点。通过实际成本与预算成本的对比分析，我们深入了解成本差异的原因，及时调整资源分配，保持智能电网变电设备项目在经济效益方面的合理水平。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变电设备项目进度作为关键的绩效指标之一，得到了精心的关注。我们制定了详细的智能电网变电设备项目进度计划，并设立了进度符合度指标，确保实际进度与计划进度保持一致。这使我们能够快速发现和解决潜在的进度问题，保持智能电网变电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智能电网变电设备项目绩效的不可或缺的一环。我们引入了一系列的质量标准和客户满意度指标，以确保智能电网变电设备项目交付的成果在质量上达到或超越预期水平。通过持续监测这些指标，我们努力提升智能电网变电设备项目整体质量水平，为智能电网变电设备项目的成功交付提供有力保障。通过这些科学且全面的绩效评估，我们能够更好地引导智能电网变电设备项目的持续改进，确保智能电网变电设备项目目标的顺利达成。</w:t>
      </w:r>
    </w:p>
    <w:p>
      <w:pPr>
        <w:pStyle w:val="Heading2"/>
        <w:ind w:firstLine="560" w:firstLineChars="200"/>
        <w:rPr>
          <w:rFonts w:ascii="仿宋" w:eastAsia="仿宋" w:hAnsi="仿宋" w:cs="仿宋" w:hint="eastAsia"/>
          <w:sz w:val="28"/>
          <w:lang w:eastAsia="zh-CN"/>
        </w:rPr>
      </w:pPr>
      <w:bookmarkStart w:id="4" w:name="_Toc1710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绩效评估是智能电网变电设备项目中的关键环节，为确保智能电网变电设备项目达到预期目标，我们采用了多层次、多维度的绩效评估方法。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智能电网变电设备项目的战略目标对齐，确保每个决策和行动都与智能电网变电设备项目整体目标保持一致。团队会定期召开战略对齐会议，审视当前工作与智能电网变电设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智能电网变电设备项目进度、质量、成本和风险等方面。这些指标通过数据收集和分析，为智能电网变电设备项目管理团队提供了客观的评估依据。例如，我们通过智能电网变电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智能电网变电设备项目内部，还考虑了智能电网变电设备项目对外部环境的影响。我们定期进行干系人满意度调查，以了解各利益相关方对智能电网变电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这种多层次、多角度的绩效评估方法，使得我们能够全面了解智能电网变电设备项目的运行状态，及时做出调整，确保智能电网变电设备项目在不断变化的环境中保持稳健前行。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1247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为了确保智能电网变电设备项目的有效管理和不断优化，我们采用了精心设计的绩效评估周期。这个周期旨在实现灵活、实时和全面的评估，以适应智能电网变电设备项目执行中的各种挑战。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智能电网变电设备项目的不同需求，分为短期、中期和长期。短期评估关注每个迭代或工作周期，以及时发现和解决当前任务中的问题。中期评估涵盖几个迭代，深入了解整体智能电网变电设备项目的趋势和性能。长期评估则着眼于整个智能电网变电设备项目阶段，确保智能电网变电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智能电网变电设备项目管理工具和协作平台，团队成员能够随时更新和分享智能电网变电设备项目数据。这种实时性的反馈机制使我们能够及时察觉潜在问题，快速调整，保持智能电网变电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智能电网变电设备项目的决策制定密不可分。每个周期的智能电网变电设备项目回顾会议成为集体总结经验、识别问题深层次原因并找到创新解决方案的平台。这种定期的反思与调整机制使智能电网变电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8474"/>
      <w:r>
        <w:rPr>
          <w:rFonts w:ascii="仿宋" w:eastAsia="仿宋" w:hAnsi="仿宋" w:cs="仿宋" w:hint="eastAsia"/>
          <w:sz w:val="28"/>
          <w:lang w:eastAsia="zh-CN"/>
        </w:rPr>
        <w:t>二、智能电网变电设备项目选址可行性分析</w:t>
      </w:r>
      <w:bookmarkEnd w:id="6"/>
    </w:p>
    <w:p>
      <w:pPr>
        <w:pStyle w:val="Heading2"/>
        <w:rPr>
          <w:rFonts w:ascii="仿宋" w:eastAsia="仿宋" w:hAnsi="仿宋" w:cs="仿宋" w:hint="eastAsia"/>
          <w:lang w:eastAsia="zh-CN"/>
        </w:rPr>
      </w:pPr>
      <w:bookmarkStart w:id="7" w:name="_Toc28055"/>
      <w:r>
        <w:rPr>
          <w:rFonts w:ascii="仿宋" w:eastAsia="仿宋" w:hAnsi="仿宋" w:cs="仿宋" w:hint="eastAsia"/>
          <w:lang w:eastAsia="zh-CN"/>
        </w:rPr>
        <w:t>(一)、智能电网变电设备项目选址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该智能电网变电设备项目选址位于XX省XX市XX区XXX街道</w:t>
      </w:r>
    </w:p>
    <w:p>
      <w:pPr>
        <w:pStyle w:val="Heading2"/>
        <w:ind w:firstLine="560" w:firstLineChars="200"/>
        <w:rPr>
          <w:rFonts w:ascii="仿宋" w:eastAsia="仿宋" w:hAnsi="仿宋" w:cs="仿宋" w:hint="eastAsia"/>
          <w:sz w:val="28"/>
          <w:lang w:eastAsia="zh-CN"/>
        </w:rPr>
      </w:pPr>
      <w:bookmarkStart w:id="8" w:name="_Toc19413"/>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电网变电设备项目的征地面积将根据智能电网变电设备项目的实际规模和需求进行精确规划。具体面积XXX平方米，旨在确保智能电网变电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净用地面积是在征地面积基础上去除不可利用面积后的实际可开发用地。具体面积XXX平方米，考虑到环保、交通、安全等多方面因素，以确保智能电网变电设备项目在整体利用效率上达到最优。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智能电网变电设备项目计划建设的建筑总规模具体面积XXX平方米。这一规模的确定综合考虑了智能电网变电设备项目的性质、规模，以及城市规划的相关要求，确保建筑布局与周边环境协调一致。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绿地率是智能电网变电设备项目用地中被规划为绿地的比例。具体面积XXX平方米，旨在通过合理规划绿地，改善智能电网变电设备项目周边环境，提升居民生活质量，并符合城市整体绿化规划。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容积率是用地上可以建设的建筑总体积与用地面积之比。具体面积XXX，通过合理的容积率规划，确保智能电网变电设备项目建筑规模与周边环境和谐共生。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能电网变电设备项目选址与当地城市规划相一致，具体面积XXX平方米。通过与城市规划部门深入沟通，确保智能电网变电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智能电网变电设备项目选址符合当地产业政策，具体面积XXX平方米。这包括智能电网变电设备项目对当地经济的促进作用，以及对相关产业的带动效应，确保智能电网变电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用地总体要求必须符合环保和可持续发展的原则，具体面积XXX平方米。通过采用绿色建筑设计、节能减排等措施，确保智能电网变电设备项目在建设和运营过程中对环境的影响最小化，达到可持续发展的要求。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确保智能电网变电设备项目选址具备必要的公共设施配套，具体面积XXX平方米。这包括交通便利性、教育、医疗等基础设施，以提高居民生活品质，使得智能电网变电设备项目选址更具吸引力。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考虑用地总体要求对当地社会稳定性的影响，具体面积XXX平方米。通过深入了解当地社区反馈，确保智能电网变电设备项目的选址和建设过程对当地社会和谐稳定产生积极作用。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智能电网变电设备项目选址不仅符合法规和规划，还在实际操作中具有可行性。这一全面规划将为智能电网变电设备项目的成功实施提供坚实的基础，确保智能电网变电设备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0603"/>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网变电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智能电网变电设备项目的设备规划和空间设计中，我们将采取灵活设备布局的措施。设备布局将根据实际需求进行灵活设计，避免不必要的浪费。通过合理规划设备摆放位置，我们将提高设备的利用率，减少设备间距，以确保智能电网变电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智能电网变电设备项目内部引入共享设施的概念，例如共享会议室、办公区等。通过这种方式，我们可以减少对资源的重复建设，提高资源共享效率，从而减小智能电网变电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926"/>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智能电网变电设备项目的总图布置中，我们将不同功能区域进行明确的规划，以最大程度满足智能电网变电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403"/>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智能电网变电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智能电网变电设备项目对环境的影响是综合评价的重要因素之一。我们将详细考虑选址周边的自然环境、生态保护区、水源地等情况，确保智能电网变电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对选址的评价还需充分考虑当地政府的产业政策和法规。我们将详细了解智能电网变电设备项目所在地的相关政策，确保智能电网变电设备项目的规划和运营与当地法规相符，降低不必要的法律风险。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考虑到社会稳定性对企业运营的重要性，我们将评估选址地区的社会安全情况、劳工关系、社区反馈等方面，以确保智能电网变电设备项目的建设和运营不会受到社会稳定性的负面影响。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最后，我们将综合考虑用地成本，包括土地购置费用、土地开发成本等。通过对用地成本的详细评估，我们能够做出更为精确的经济效益分析，为智能电网变电设备项目的投资决策提供有力支持。</w:t>
      </w:r>
    </w:p>
    <w:p>
      <w:pPr>
        <w:pStyle w:val="Heading1"/>
        <w:ind w:firstLine="560" w:firstLineChars="200"/>
        <w:rPr>
          <w:rFonts w:ascii="仿宋" w:eastAsia="仿宋" w:hAnsi="仿宋" w:cs="仿宋" w:hint="eastAsia"/>
          <w:sz w:val="28"/>
          <w:lang w:eastAsia="zh-CN"/>
        </w:rPr>
      </w:pPr>
      <w:bookmarkStart w:id="12" w:name="_Toc13113"/>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31287"/>
      <w:r>
        <w:rPr>
          <w:rFonts w:ascii="仿宋" w:eastAsia="仿宋" w:hAnsi="仿宋" w:cs="仿宋" w:hint="eastAsia"/>
          <w:lang w:eastAsia="zh-CN"/>
        </w:rPr>
        <w:t>(一)、智能电网变电设备行业分析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变电设备行业一直以来都是市场的关注焦点。行业内的发展趋势、竞争态势以及潜在机会都对智能电网变电设备项目的推进产生深远的影响。通过深入研究行业的整体概貌，我们将更好地理解行业的核心特征，为智能电网变电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网变电设备行业，技术一直是推动创新和发展的关键因素。我们将对当前技术趋势进行详尽分析，包括但不限于人工智能、大数据应用、先进制造技术等。这有助于智能电网变电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能电网变电设备项目成功的基础。我们将对主要竞争对手进行深入研究，包括其市场份额、产品特点、市场定位等。通过全面了解竞争对手的优势和劣势，智能电网变电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3801"/>
      <w:r>
        <w:rPr>
          <w:rFonts w:ascii="仿宋" w:eastAsia="仿宋" w:hAnsi="仿宋" w:cs="仿宋" w:hint="eastAsia"/>
          <w:sz w:val="28"/>
          <w:lang w:eastAsia="zh-CN"/>
        </w:rPr>
        <w:t>(二)、智能电网变电设备市场分析预测</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能电网变电设备市场未来的增长趋势。这包括市场的整体规模、各细分领域的发展趋势等。智能电网变电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电网变电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智能电网变电设备项目实施过程中需要充分考虑的因素。我们将对市场风险进行全面评估，包括但不限于政策法规风险、市场竞争风险、技术变革风险等。通过对潜在风险的深入分析，智能电网变电设备项目可以制定相应的风险缓解策略，降低不确定性对智能电网变电设备项目的影响。</w:t>
      </w:r>
    </w:p>
    <w:p>
      <w:pPr>
        <w:pStyle w:val="Heading1"/>
        <w:ind w:firstLine="560" w:firstLineChars="200"/>
        <w:rPr>
          <w:rFonts w:ascii="仿宋" w:eastAsia="仿宋" w:hAnsi="仿宋" w:cs="仿宋" w:hint="eastAsia"/>
          <w:sz w:val="28"/>
          <w:lang w:eastAsia="zh-CN"/>
        </w:rPr>
      </w:pPr>
      <w:bookmarkStart w:id="15" w:name="_Toc30275"/>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0899"/>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智能电网变电设备项目的主要产品是XXXX，预计年产值为XXX万元。这一产品在市场中占据着重要的地位，其广泛的应用范围使得该智能电网变电设备项目的市场前景非常广阔。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电网变电设备项目的xxx产品作为重要的原材料之一，将在多个领域发挥关键作用。其在建筑、交通、能源等方面的广泛应用将为整个产业链提供强大的支持，形成产业协同效应。智能电网变电设备项目的年产值XXX万XXX万XXX万万元不仅反映了其在市场上的巨大潜力，更预示着它对国民经济的积极贡献。这种关联度高、涉及面广的产业关系，使得该智能电网变电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32373"/>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变电设备项目总征地面积为XXXX平方米，相当于约XX.XX亩，其中净用地面积为XXXX平方米，红线范围内相当于约XX.XX亩。这一用地规模充分考虑了智能电网变电设备项目的建设需求，保障了智能电网变电设备项目在合适的空间内得以充分发展。智能电网变电设备项目规划的总建筑面积为XXXX平方米，其中主体工程建设占XXXX平方米，计容建筑面积达XXXX平方米。预计建筑工程的投资将达到XXXX万元，为智能电网变电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变电设备项目计划购置的设备共计XXXX台（套），设备购置费用为XXXX万元。这一设备购置计划充分考虑到智能电网变电设备项目的生产需求和技术要求，确保了智能电网变电设备项目在生产运营中具备先进的技术装备和高效的生产能力。设备的合理配置将为智能电网变电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变电设备项目计划总投资为XXXX万元，预计年实现营业收入为XXXX万元。这一产能规模的设定旨在确保智能电网变电设备项目能够在投资与回报之间取得平衡，实现长期可持续的发展。智能电网变电设备项目的总投资充分考虑到各个方面的需求，包括用地建设、设备购置等多个环节，以确保智能电网变电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32140"/>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26756"/>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网变电设备项目的技术管理特点体现在其创新导向。通过引入最先进的技术趋势和解决方案，智能电网变电设备项目致力于提升科技含量、提高质量和效率水平。这意味着我们将采用最新的工具和方法，确保智能电网变电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智能电网变电设备项目技术管理的显著特征。通过整合不同领域的技术资源，我们实现了跨学科的协同工作。这有助于优化技术架构，提高整体效能。此外，整合性策略还促进了不同技术团队之间的紧密沟通和高效合作，确保智能电网变电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智能电网变电设备项目所采用的技术。通过不断优化技术方案，智能电网变电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智能电网变电设备项目团队将在智能电网变电设备项目初期识别可能的技术风险，并采取相应的预防和应对措施。通过建立健全的风险评估机制，智能电网变电设备项目能够在实施过程中及时发现并解决潜在的技术问题，保障智能电网变电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智能电网变电设备项目中，技术将成为智能电网变电设备项目成功的有力支持。这一深度剖析揭示了技术管理在智能电网变电设备项目实施中的关键作用，为智能电网变电设备项目的技术基础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https://d.book118.com/838056115111006046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智能电网变电设备项目计划设计方案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945DF6"/>
    <w:rsid w:val="75945D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80561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2024-03-06T17:53:00Z</dcterms:created>
  <dcterms:modified xsi:type="dcterms:W3CDTF">2024-03-06T17:53:49Z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36F5B1B7F99D47BB8B013011A218A399_11</vt:lpwstr>
  </property>
  <property fmtid="{D5CDD505-2E9C-101B-9397-08002B2CF9AE}" pid="3" name="KSOProductBuildVer">
    <vt:lpwstr>2052-12.1.0.16388</vt:lpwstr>
  </property>
</Properties>
</file>