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30" w:history="1">
        <w:r>
          <w:rPr>
            <w:rFonts w:ascii="仿宋" w:eastAsia="仿宋" w:hAnsi="仿宋" w:cs="仿宋" w:hint="eastAsia"/>
            <w:lang w:eastAsia="zh-CN"/>
          </w:rPr>
          <w:t>概论</w:t>
        </w:r>
        <w:r>
          <w:tab/>
        </w:r>
        <w:r>
          <w:fldChar w:fldCharType="begin"/>
        </w:r>
        <w:r>
          <w:instrText xml:space="preserve"> PAGEREF _Toc5330 \h </w:instrText>
        </w:r>
        <w:r>
          <w:fldChar w:fldCharType="separate"/>
        </w:r>
        <w:r>
          <w:t>3</w:t>
        </w:r>
        <w:r>
          <w:fldChar w:fldCharType="end"/>
        </w:r>
      </w:hyperlink>
    </w:p>
    <w:p>
      <w:pPr>
        <w:pStyle w:val="TOC1"/>
        <w:tabs>
          <w:tab w:val="right" w:leader="dot" w:pos="8306"/>
        </w:tabs>
      </w:pPr>
      <w:hyperlink w:anchor="_Toc3345" w:history="1">
        <w:r>
          <w:rPr>
            <w:rFonts w:ascii="仿宋" w:eastAsia="仿宋" w:hAnsi="仿宋" w:cs="仿宋" w:hint="eastAsia"/>
            <w:lang w:eastAsia="zh-CN"/>
          </w:rPr>
          <w:t>一、市场分析、调研</w:t>
        </w:r>
        <w:r>
          <w:tab/>
        </w:r>
        <w:r>
          <w:fldChar w:fldCharType="begin"/>
        </w:r>
        <w:r>
          <w:instrText xml:space="preserve"> PAGEREF _Toc3345 \h </w:instrText>
        </w:r>
        <w:r>
          <w:fldChar w:fldCharType="separate"/>
        </w:r>
        <w:r>
          <w:t>3</w:t>
        </w:r>
        <w:r>
          <w:fldChar w:fldCharType="end"/>
        </w:r>
      </w:hyperlink>
    </w:p>
    <w:p>
      <w:pPr>
        <w:pStyle w:val="TOC2"/>
        <w:tabs>
          <w:tab w:val="right" w:leader="dot" w:pos="8306"/>
        </w:tabs>
      </w:pPr>
      <w:hyperlink w:anchor="_Toc16190" w:history="1">
        <w:r>
          <w:rPr>
            <w:rFonts w:ascii="仿宋" w:eastAsia="仿宋" w:hAnsi="仿宋" w:cs="仿宋" w:hint="eastAsia"/>
            <w:lang w:eastAsia="zh-CN"/>
          </w:rPr>
          <w:t>(一)、聚氨酯涂料行业分析</w:t>
        </w:r>
        <w:r>
          <w:tab/>
        </w:r>
        <w:r>
          <w:fldChar w:fldCharType="begin"/>
        </w:r>
        <w:r>
          <w:instrText xml:space="preserve"> PAGEREF _Toc16190 \h </w:instrText>
        </w:r>
        <w:r>
          <w:fldChar w:fldCharType="separate"/>
        </w:r>
        <w:r>
          <w:t>3</w:t>
        </w:r>
        <w:r>
          <w:fldChar w:fldCharType="end"/>
        </w:r>
      </w:hyperlink>
    </w:p>
    <w:p>
      <w:pPr>
        <w:pStyle w:val="TOC2"/>
        <w:tabs>
          <w:tab w:val="right" w:leader="dot" w:pos="8306"/>
        </w:tabs>
      </w:pPr>
      <w:hyperlink w:anchor="_Toc6695" w:history="1">
        <w:r>
          <w:rPr>
            <w:rFonts w:ascii="仿宋" w:eastAsia="仿宋" w:hAnsi="仿宋" w:cs="仿宋" w:hint="eastAsia"/>
            <w:lang w:eastAsia="zh-CN"/>
          </w:rPr>
          <w:t>(二)、聚氨酯涂料市场分析预测</w:t>
        </w:r>
        <w:r>
          <w:tab/>
        </w:r>
        <w:r>
          <w:fldChar w:fldCharType="begin"/>
        </w:r>
        <w:r>
          <w:instrText xml:space="preserve"> PAGEREF _Toc6695 \h </w:instrText>
        </w:r>
        <w:r>
          <w:fldChar w:fldCharType="separate"/>
        </w:r>
        <w:r>
          <w:t>4</w:t>
        </w:r>
        <w:r>
          <w:fldChar w:fldCharType="end"/>
        </w:r>
      </w:hyperlink>
    </w:p>
    <w:p>
      <w:pPr>
        <w:pStyle w:val="TOC1"/>
        <w:tabs>
          <w:tab w:val="right" w:leader="dot" w:pos="8306"/>
        </w:tabs>
      </w:pPr>
      <w:hyperlink w:anchor="_Toc11918" w:history="1">
        <w:r>
          <w:rPr>
            <w:rFonts w:ascii="仿宋" w:eastAsia="仿宋" w:hAnsi="仿宋" w:cs="仿宋" w:hint="eastAsia"/>
            <w:lang w:eastAsia="zh-CN"/>
          </w:rPr>
          <w:t>二、聚氨酯涂料项目选址可行性分析</w:t>
        </w:r>
        <w:r>
          <w:tab/>
        </w:r>
        <w:r>
          <w:fldChar w:fldCharType="begin"/>
        </w:r>
        <w:r>
          <w:instrText xml:space="preserve"> PAGEREF _Toc11918 \h </w:instrText>
        </w:r>
        <w:r>
          <w:fldChar w:fldCharType="separate"/>
        </w:r>
        <w:r>
          <w:t>5</w:t>
        </w:r>
        <w:r>
          <w:fldChar w:fldCharType="end"/>
        </w:r>
      </w:hyperlink>
    </w:p>
    <w:p>
      <w:pPr>
        <w:pStyle w:val="TOC2"/>
        <w:tabs>
          <w:tab w:val="right" w:leader="dot" w:pos="8306"/>
        </w:tabs>
      </w:pPr>
      <w:hyperlink w:anchor="_Toc21925" w:history="1">
        <w:r>
          <w:rPr>
            <w:rFonts w:ascii="仿宋" w:eastAsia="仿宋" w:hAnsi="仿宋" w:cs="仿宋" w:hint="eastAsia"/>
            <w:lang w:eastAsia="zh-CN"/>
          </w:rPr>
          <w:t>(一)、聚氨酯涂料项目选址</w:t>
        </w:r>
        <w:r>
          <w:tab/>
        </w:r>
        <w:r>
          <w:fldChar w:fldCharType="begin"/>
        </w:r>
        <w:r>
          <w:instrText xml:space="preserve"> PAGEREF _Toc21925 \h </w:instrText>
        </w:r>
        <w:r>
          <w:fldChar w:fldCharType="separate"/>
        </w:r>
        <w:r>
          <w:t>5</w:t>
        </w:r>
        <w:r>
          <w:fldChar w:fldCharType="end"/>
        </w:r>
      </w:hyperlink>
    </w:p>
    <w:p>
      <w:pPr>
        <w:pStyle w:val="TOC2"/>
        <w:tabs>
          <w:tab w:val="right" w:leader="dot" w:pos="8306"/>
        </w:tabs>
      </w:pPr>
      <w:hyperlink w:anchor="_Toc30828" w:history="1">
        <w:r>
          <w:rPr>
            <w:rFonts w:ascii="仿宋" w:eastAsia="仿宋" w:hAnsi="仿宋" w:cs="仿宋" w:hint="eastAsia"/>
            <w:lang w:eastAsia="zh-CN"/>
          </w:rPr>
          <w:t>(二)、用地控制指标</w:t>
        </w:r>
        <w:r>
          <w:tab/>
        </w:r>
        <w:r>
          <w:fldChar w:fldCharType="begin"/>
        </w:r>
        <w:r>
          <w:instrText xml:space="preserve"> PAGEREF _Toc30828 \h </w:instrText>
        </w:r>
        <w:r>
          <w:fldChar w:fldCharType="separate"/>
        </w:r>
        <w:r>
          <w:t>5</w:t>
        </w:r>
        <w:r>
          <w:fldChar w:fldCharType="end"/>
        </w:r>
      </w:hyperlink>
    </w:p>
    <w:p>
      <w:pPr>
        <w:pStyle w:val="TOC2"/>
        <w:tabs>
          <w:tab w:val="right" w:leader="dot" w:pos="8306"/>
        </w:tabs>
      </w:pPr>
      <w:hyperlink w:anchor="_Toc14631" w:history="1">
        <w:r>
          <w:rPr>
            <w:rFonts w:ascii="仿宋" w:eastAsia="仿宋" w:hAnsi="仿宋" w:cs="仿宋" w:hint="eastAsia"/>
            <w:lang w:eastAsia="zh-CN"/>
          </w:rPr>
          <w:t>(三)、节约用地措施</w:t>
        </w:r>
        <w:r>
          <w:tab/>
        </w:r>
        <w:r>
          <w:fldChar w:fldCharType="begin"/>
        </w:r>
        <w:r>
          <w:instrText xml:space="preserve"> PAGEREF _Toc14631 \h </w:instrText>
        </w:r>
        <w:r>
          <w:fldChar w:fldCharType="separate"/>
        </w:r>
        <w:r>
          <w:t>7</w:t>
        </w:r>
        <w:r>
          <w:fldChar w:fldCharType="end"/>
        </w:r>
      </w:hyperlink>
    </w:p>
    <w:p>
      <w:pPr>
        <w:pStyle w:val="TOC2"/>
        <w:tabs>
          <w:tab w:val="right" w:leader="dot" w:pos="8306"/>
        </w:tabs>
      </w:pPr>
      <w:hyperlink w:anchor="_Toc26675" w:history="1">
        <w:r>
          <w:rPr>
            <w:rFonts w:ascii="仿宋" w:eastAsia="仿宋" w:hAnsi="仿宋" w:cs="仿宋" w:hint="eastAsia"/>
            <w:lang w:eastAsia="zh-CN"/>
          </w:rPr>
          <w:t>(四)、总图布置方案</w:t>
        </w:r>
        <w:r>
          <w:tab/>
        </w:r>
        <w:r>
          <w:fldChar w:fldCharType="begin"/>
        </w:r>
        <w:r>
          <w:instrText xml:space="preserve"> PAGEREF _Toc26675 \h </w:instrText>
        </w:r>
        <w:r>
          <w:fldChar w:fldCharType="separate"/>
        </w:r>
        <w:r>
          <w:t>8</w:t>
        </w:r>
        <w:r>
          <w:fldChar w:fldCharType="end"/>
        </w:r>
      </w:hyperlink>
    </w:p>
    <w:p>
      <w:pPr>
        <w:pStyle w:val="TOC2"/>
        <w:tabs>
          <w:tab w:val="right" w:leader="dot" w:pos="8306"/>
        </w:tabs>
      </w:pPr>
      <w:hyperlink w:anchor="_Toc514" w:history="1">
        <w:r>
          <w:rPr>
            <w:rFonts w:ascii="仿宋" w:eastAsia="仿宋" w:hAnsi="仿宋" w:cs="仿宋" w:hint="eastAsia"/>
            <w:lang w:eastAsia="zh-CN"/>
          </w:rPr>
          <w:t>(五)、选址综合评价</w:t>
        </w:r>
        <w:r>
          <w:tab/>
        </w:r>
        <w:r>
          <w:fldChar w:fldCharType="begin"/>
        </w:r>
        <w:r>
          <w:instrText xml:space="preserve"> PAGEREF _Toc514 \h </w:instrText>
        </w:r>
        <w:r>
          <w:fldChar w:fldCharType="separate"/>
        </w:r>
        <w:r>
          <w:t>9</w:t>
        </w:r>
        <w:r>
          <w:fldChar w:fldCharType="end"/>
        </w:r>
      </w:hyperlink>
    </w:p>
    <w:p>
      <w:pPr>
        <w:pStyle w:val="TOC1"/>
        <w:tabs>
          <w:tab w:val="right" w:leader="dot" w:pos="8306"/>
        </w:tabs>
      </w:pPr>
      <w:hyperlink w:anchor="_Toc4013" w:history="1">
        <w:r>
          <w:rPr>
            <w:rFonts w:ascii="仿宋" w:eastAsia="仿宋" w:hAnsi="仿宋" w:cs="仿宋" w:hint="eastAsia"/>
            <w:lang w:eastAsia="zh-CN"/>
          </w:rPr>
          <w:t>三、聚氨酯涂料项目危机管理</w:t>
        </w:r>
        <w:r>
          <w:tab/>
        </w:r>
        <w:r>
          <w:fldChar w:fldCharType="begin"/>
        </w:r>
        <w:r>
          <w:instrText xml:space="preserve"> PAGEREF _Toc4013 \h </w:instrText>
        </w:r>
        <w:r>
          <w:fldChar w:fldCharType="separate"/>
        </w:r>
        <w:r>
          <w:t>10</w:t>
        </w:r>
        <w:r>
          <w:fldChar w:fldCharType="end"/>
        </w:r>
      </w:hyperlink>
    </w:p>
    <w:p>
      <w:pPr>
        <w:pStyle w:val="TOC2"/>
        <w:tabs>
          <w:tab w:val="right" w:leader="dot" w:pos="8306"/>
        </w:tabs>
      </w:pPr>
      <w:hyperlink w:anchor="_Toc9624" w:history="1">
        <w:r>
          <w:rPr>
            <w:rFonts w:ascii="仿宋" w:eastAsia="仿宋" w:hAnsi="仿宋" w:cs="仿宋" w:hint="eastAsia"/>
            <w:lang w:eastAsia="zh-CN"/>
          </w:rPr>
          <w:t>(一)、危机预警与识别</w:t>
        </w:r>
        <w:r>
          <w:tab/>
        </w:r>
        <w:r>
          <w:fldChar w:fldCharType="begin"/>
        </w:r>
        <w:r>
          <w:instrText xml:space="preserve"> PAGEREF _Toc9624 \h </w:instrText>
        </w:r>
        <w:r>
          <w:fldChar w:fldCharType="separate"/>
        </w:r>
        <w:r>
          <w:t>10</w:t>
        </w:r>
        <w:r>
          <w:fldChar w:fldCharType="end"/>
        </w:r>
      </w:hyperlink>
    </w:p>
    <w:p>
      <w:pPr>
        <w:pStyle w:val="TOC2"/>
        <w:tabs>
          <w:tab w:val="right" w:leader="dot" w:pos="8306"/>
        </w:tabs>
      </w:pPr>
      <w:hyperlink w:anchor="_Toc30335" w:history="1">
        <w:r>
          <w:rPr>
            <w:rFonts w:ascii="仿宋" w:eastAsia="仿宋" w:hAnsi="仿宋" w:cs="仿宋" w:hint="eastAsia"/>
            <w:lang w:eastAsia="zh-CN"/>
          </w:rPr>
          <w:t>(二)、危机应对与恢复</w:t>
        </w:r>
        <w:r>
          <w:tab/>
        </w:r>
        <w:r>
          <w:fldChar w:fldCharType="begin"/>
        </w:r>
        <w:r>
          <w:instrText xml:space="preserve"> PAGEREF _Toc30335 \h </w:instrText>
        </w:r>
        <w:r>
          <w:fldChar w:fldCharType="separate"/>
        </w:r>
        <w:r>
          <w:t>11</w:t>
        </w:r>
        <w:r>
          <w:fldChar w:fldCharType="end"/>
        </w:r>
      </w:hyperlink>
    </w:p>
    <w:p>
      <w:pPr>
        <w:pStyle w:val="TOC1"/>
        <w:tabs>
          <w:tab w:val="right" w:leader="dot" w:pos="8306"/>
        </w:tabs>
      </w:pPr>
      <w:hyperlink w:anchor="_Toc7553" w:history="1">
        <w:r>
          <w:rPr>
            <w:rFonts w:ascii="仿宋" w:eastAsia="仿宋" w:hAnsi="仿宋" w:cs="仿宋" w:hint="eastAsia"/>
            <w:lang w:eastAsia="zh-CN"/>
          </w:rPr>
          <w:t>四、聚氨酯涂料项目可持续发展</w:t>
        </w:r>
        <w:r>
          <w:tab/>
        </w:r>
        <w:r>
          <w:fldChar w:fldCharType="begin"/>
        </w:r>
        <w:r>
          <w:instrText xml:space="preserve"> PAGEREF _Toc7553 \h </w:instrText>
        </w:r>
        <w:r>
          <w:fldChar w:fldCharType="separate"/>
        </w:r>
        <w:r>
          <w:t>12</w:t>
        </w:r>
        <w:r>
          <w:fldChar w:fldCharType="end"/>
        </w:r>
      </w:hyperlink>
    </w:p>
    <w:p>
      <w:pPr>
        <w:pStyle w:val="TOC2"/>
        <w:tabs>
          <w:tab w:val="right" w:leader="dot" w:pos="8306"/>
        </w:tabs>
      </w:pPr>
      <w:hyperlink w:anchor="_Toc9801" w:history="1">
        <w:r>
          <w:rPr>
            <w:rFonts w:ascii="仿宋" w:eastAsia="仿宋" w:hAnsi="仿宋" w:cs="仿宋" w:hint="eastAsia"/>
            <w:lang w:eastAsia="zh-CN"/>
          </w:rPr>
          <w:t>(一)、可持续战略与实践</w:t>
        </w:r>
        <w:r>
          <w:tab/>
        </w:r>
        <w:r>
          <w:fldChar w:fldCharType="begin"/>
        </w:r>
        <w:r>
          <w:instrText xml:space="preserve"> PAGEREF _Toc9801 \h </w:instrText>
        </w:r>
        <w:r>
          <w:fldChar w:fldCharType="separate"/>
        </w:r>
        <w:r>
          <w:t>12</w:t>
        </w:r>
        <w:r>
          <w:fldChar w:fldCharType="end"/>
        </w:r>
      </w:hyperlink>
    </w:p>
    <w:p>
      <w:pPr>
        <w:pStyle w:val="TOC2"/>
        <w:tabs>
          <w:tab w:val="right" w:leader="dot" w:pos="8306"/>
        </w:tabs>
      </w:pPr>
      <w:hyperlink w:anchor="_Toc29112" w:history="1">
        <w:r>
          <w:rPr>
            <w:rFonts w:ascii="仿宋" w:eastAsia="仿宋" w:hAnsi="仿宋" w:cs="仿宋" w:hint="eastAsia"/>
            <w:lang w:eastAsia="zh-CN"/>
          </w:rPr>
          <w:t>(二)、环保与社会责任</w:t>
        </w:r>
        <w:r>
          <w:tab/>
        </w:r>
        <w:r>
          <w:fldChar w:fldCharType="begin"/>
        </w:r>
        <w:r>
          <w:instrText xml:space="preserve"> PAGEREF _Toc29112 \h </w:instrText>
        </w:r>
        <w:r>
          <w:fldChar w:fldCharType="separate"/>
        </w:r>
        <w:r>
          <w:t>13</w:t>
        </w:r>
        <w:r>
          <w:fldChar w:fldCharType="end"/>
        </w:r>
      </w:hyperlink>
    </w:p>
    <w:p>
      <w:pPr>
        <w:pStyle w:val="TOC1"/>
        <w:tabs>
          <w:tab w:val="right" w:leader="dot" w:pos="8306"/>
        </w:tabs>
      </w:pPr>
      <w:hyperlink w:anchor="_Toc137" w:history="1">
        <w:r>
          <w:rPr>
            <w:rFonts w:ascii="仿宋" w:eastAsia="仿宋" w:hAnsi="仿宋" w:cs="仿宋" w:hint="eastAsia"/>
            <w:lang w:eastAsia="zh-CN"/>
          </w:rPr>
          <w:t>五、产品规划分析</w:t>
        </w:r>
        <w:r>
          <w:tab/>
        </w:r>
        <w:r>
          <w:fldChar w:fldCharType="begin"/>
        </w:r>
        <w:r>
          <w:instrText xml:space="preserve"> PAGEREF _Toc137 \h </w:instrText>
        </w:r>
        <w:r>
          <w:fldChar w:fldCharType="separate"/>
        </w:r>
        <w:r>
          <w:t>14</w:t>
        </w:r>
        <w:r>
          <w:fldChar w:fldCharType="end"/>
        </w:r>
      </w:hyperlink>
    </w:p>
    <w:p>
      <w:pPr>
        <w:pStyle w:val="TOC2"/>
        <w:tabs>
          <w:tab w:val="right" w:leader="dot" w:pos="8306"/>
        </w:tabs>
      </w:pPr>
      <w:hyperlink w:anchor="_Toc22890" w:history="1">
        <w:r>
          <w:rPr>
            <w:rFonts w:ascii="仿宋" w:eastAsia="仿宋" w:hAnsi="仿宋" w:cs="仿宋" w:hint="eastAsia"/>
            <w:lang w:eastAsia="zh-CN"/>
          </w:rPr>
          <w:t>(一)、产品规划</w:t>
        </w:r>
        <w:r>
          <w:tab/>
        </w:r>
        <w:r>
          <w:fldChar w:fldCharType="begin"/>
        </w:r>
        <w:r>
          <w:instrText xml:space="preserve"> PAGEREF _Toc22890 \h </w:instrText>
        </w:r>
        <w:r>
          <w:fldChar w:fldCharType="separate"/>
        </w:r>
        <w:r>
          <w:t>14</w:t>
        </w:r>
        <w:r>
          <w:fldChar w:fldCharType="end"/>
        </w:r>
      </w:hyperlink>
    </w:p>
    <w:p>
      <w:pPr>
        <w:pStyle w:val="TOC2"/>
        <w:tabs>
          <w:tab w:val="right" w:leader="dot" w:pos="8306"/>
        </w:tabs>
      </w:pPr>
      <w:hyperlink w:anchor="_Toc29882" w:history="1">
        <w:r>
          <w:rPr>
            <w:rFonts w:ascii="仿宋" w:eastAsia="仿宋" w:hAnsi="仿宋" w:cs="仿宋" w:hint="eastAsia"/>
            <w:lang w:eastAsia="zh-CN"/>
          </w:rPr>
          <w:t>(二)、建设规模</w:t>
        </w:r>
        <w:r>
          <w:tab/>
        </w:r>
        <w:r>
          <w:fldChar w:fldCharType="begin"/>
        </w:r>
        <w:r>
          <w:instrText xml:space="preserve"> PAGEREF _Toc29882 \h </w:instrText>
        </w:r>
        <w:r>
          <w:fldChar w:fldCharType="separate"/>
        </w:r>
        <w:r>
          <w:t>15</w:t>
        </w:r>
        <w:r>
          <w:fldChar w:fldCharType="end"/>
        </w:r>
      </w:hyperlink>
    </w:p>
    <w:p>
      <w:pPr>
        <w:pStyle w:val="TOC1"/>
        <w:tabs>
          <w:tab w:val="right" w:leader="dot" w:pos="8306"/>
        </w:tabs>
      </w:pPr>
      <w:hyperlink w:anchor="_Toc20259" w:history="1">
        <w:r>
          <w:rPr>
            <w:rFonts w:ascii="仿宋" w:eastAsia="仿宋" w:hAnsi="仿宋" w:cs="仿宋" w:hint="eastAsia"/>
            <w:lang w:eastAsia="zh-CN"/>
          </w:rPr>
          <w:t>六、聚氨酯涂料项目土建工程</w:t>
        </w:r>
        <w:r>
          <w:tab/>
        </w:r>
        <w:r>
          <w:fldChar w:fldCharType="begin"/>
        </w:r>
        <w:r>
          <w:instrText xml:space="preserve"> PAGEREF _Toc20259 \h </w:instrText>
        </w:r>
        <w:r>
          <w:fldChar w:fldCharType="separate"/>
        </w:r>
        <w:r>
          <w:t>16</w:t>
        </w:r>
        <w:r>
          <w:fldChar w:fldCharType="end"/>
        </w:r>
      </w:hyperlink>
    </w:p>
    <w:p>
      <w:pPr>
        <w:pStyle w:val="TOC2"/>
        <w:tabs>
          <w:tab w:val="right" w:leader="dot" w:pos="8306"/>
        </w:tabs>
      </w:pPr>
      <w:hyperlink w:anchor="_Toc8266" w:history="1">
        <w:r>
          <w:rPr>
            <w:rFonts w:ascii="仿宋" w:eastAsia="仿宋" w:hAnsi="仿宋" w:cs="仿宋" w:hint="eastAsia"/>
            <w:lang w:eastAsia="zh-CN"/>
          </w:rPr>
          <w:t>(一)、建筑工程设计原则</w:t>
        </w:r>
        <w:r>
          <w:tab/>
        </w:r>
        <w:r>
          <w:fldChar w:fldCharType="begin"/>
        </w:r>
        <w:r>
          <w:instrText xml:space="preserve"> PAGEREF _Toc8266 \h </w:instrText>
        </w:r>
        <w:r>
          <w:fldChar w:fldCharType="separate"/>
        </w:r>
        <w:r>
          <w:t>16</w:t>
        </w:r>
        <w:r>
          <w:fldChar w:fldCharType="end"/>
        </w:r>
      </w:hyperlink>
    </w:p>
    <w:p>
      <w:pPr>
        <w:pStyle w:val="TOC2"/>
        <w:tabs>
          <w:tab w:val="right" w:leader="dot" w:pos="8306"/>
        </w:tabs>
      </w:pPr>
      <w:hyperlink w:anchor="_Toc7012" w:history="1">
        <w:r>
          <w:rPr>
            <w:rFonts w:ascii="仿宋" w:eastAsia="仿宋" w:hAnsi="仿宋" w:cs="仿宋" w:hint="eastAsia"/>
            <w:lang w:eastAsia="zh-CN"/>
          </w:rPr>
          <w:t>(二)、土建工程设计年限及安全等级</w:t>
        </w:r>
        <w:r>
          <w:tab/>
        </w:r>
        <w:r>
          <w:fldChar w:fldCharType="begin"/>
        </w:r>
        <w:r>
          <w:instrText xml:space="preserve"> PAGEREF _Toc7012 \h </w:instrText>
        </w:r>
        <w:r>
          <w:fldChar w:fldCharType="separate"/>
        </w:r>
        <w:r>
          <w:t>17</w:t>
        </w:r>
        <w:r>
          <w:fldChar w:fldCharType="end"/>
        </w:r>
      </w:hyperlink>
    </w:p>
    <w:p>
      <w:pPr>
        <w:pStyle w:val="TOC2"/>
        <w:tabs>
          <w:tab w:val="right" w:leader="dot" w:pos="8306"/>
        </w:tabs>
      </w:pPr>
      <w:hyperlink w:anchor="_Toc28502" w:history="1">
        <w:r>
          <w:rPr>
            <w:rFonts w:ascii="仿宋" w:eastAsia="仿宋" w:hAnsi="仿宋" w:cs="仿宋" w:hint="eastAsia"/>
            <w:lang w:eastAsia="zh-CN"/>
          </w:rPr>
          <w:t>(三)、建筑工程设计总体要求</w:t>
        </w:r>
        <w:r>
          <w:tab/>
        </w:r>
        <w:r>
          <w:fldChar w:fldCharType="begin"/>
        </w:r>
        <w:r>
          <w:instrText xml:space="preserve"> PAGEREF _Toc28502 \h </w:instrText>
        </w:r>
        <w:r>
          <w:fldChar w:fldCharType="separate"/>
        </w:r>
        <w:r>
          <w:t>18</w:t>
        </w:r>
        <w:r>
          <w:fldChar w:fldCharType="end"/>
        </w:r>
      </w:hyperlink>
    </w:p>
    <w:p>
      <w:pPr>
        <w:pStyle w:val="TOC2"/>
        <w:tabs>
          <w:tab w:val="right" w:leader="dot" w:pos="8306"/>
        </w:tabs>
      </w:pPr>
      <w:hyperlink w:anchor="_Toc12523" w:history="1">
        <w:r>
          <w:rPr>
            <w:rFonts w:ascii="仿宋" w:eastAsia="仿宋" w:hAnsi="仿宋" w:cs="仿宋" w:hint="eastAsia"/>
            <w:lang w:eastAsia="zh-CN"/>
          </w:rPr>
          <w:t>(四)、土建工程建设指标</w:t>
        </w:r>
        <w:r>
          <w:tab/>
        </w:r>
        <w:r>
          <w:fldChar w:fldCharType="begin"/>
        </w:r>
        <w:r>
          <w:instrText xml:space="preserve"> PAGEREF _Toc12523 \h </w:instrText>
        </w:r>
        <w:r>
          <w:fldChar w:fldCharType="separate"/>
        </w:r>
        <w:r>
          <w:t>19</w:t>
        </w:r>
        <w:r>
          <w:fldChar w:fldCharType="end"/>
        </w:r>
      </w:hyperlink>
    </w:p>
    <w:p>
      <w:pPr>
        <w:pStyle w:val="TOC1"/>
        <w:tabs>
          <w:tab w:val="right" w:leader="dot" w:pos="8306"/>
        </w:tabs>
      </w:pPr>
      <w:hyperlink w:anchor="_Toc19547" w:history="1">
        <w:r>
          <w:rPr>
            <w:rFonts w:ascii="仿宋" w:eastAsia="仿宋" w:hAnsi="仿宋" w:cs="仿宋" w:hint="eastAsia"/>
            <w:lang w:eastAsia="zh-CN"/>
          </w:rPr>
          <w:t>七、聚氨酯涂料项目投资规划</w:t>
        </w:r>
        <w:r>
          <w:tab/>
        </w:r>
        <w:r>
          <w:fldChar w:fldCharType="begin"/>
        </w:r>
        <w:r>
          <w:instrText xml:space="preserve"> PAGEREF _Toc19547 \h </w:instrText>
        </w:r>
        <w:r>
          <w:fldChar w:fldCharType="separate"/>
        </w:r>
        <w:r>
          <w:t>19</w:t>
        </w:r>
        <w:r>
          <w:fldChar w:fldCharType="end"/>
        </w:r>
      </w:hyperlink>
    </w:p>
    <w:p>
      <w:pPr>
        <w:pStyle w:val="TOC2"/>
        <w:tabs>
          <w:tab w:val="right" w:leader="dot" w:pos="8306"/>
        </w:tabs>
      </w:pPr>
      <w:hyperlink w:anchor="_Toc20528" w:history="1">
        <w:r>
          <w:rPr>
            <w:rFonts w:ascii="仿宋" w:eastAsia="仿宋" w:hAnsi="仿宋" w:cs="仿宋" w:hint="eastAsia"/>
            <w:lang w:eastAsia="zh-CN"/>
          </w:rPr>
          <w:t>(一)、聚氨酯涂料项目总投资估算</w:t>
        </w:r>
        <w:r>
          <w:tab/>
        </w:r>
        <w:r>
          <w:fldChar w:fldCharType="begin"/>
        </w:r>
        <w:r>
          <w:instrText xml:space="preserve"> PAGEREF _Toc20528 \h </w:instrText>
        </w:r>
        <w:r>
          <w:fldChar w:fldCharType="separate"/>
        </w:r>
        <w:r>
          <w:t>19</w:t>
        </w:r>
        <w:r>
          <w:fldChar w:fldCharType="end"/>
        </w:r>
      </w:hyperlink>
    </w:p>
    <w:p>
      <w:pPr>
        <w:pStyle w:val="TOC2"/>
        <w:tabs>
          <w:tab w:val="right" w:leader="dot" w:pos="8306"/>
        </w:tabs>
      </w:pPr>
      <w:hyperlink w:anchor="_Toc7727" w:history="1">
        <w:r>
          <w:rPr>
            <w:rFonts w:ascii="仿宋" w:eastAsia="仿宋" w:hAnsi="仿宋" w:cs="仿宋" w:hint="eastAsia"/>
            <w:lang w:eastAsia="zh-CN"/>
          </w:rPr>
          <w:t>(二)、资金筹措</w:t>
        </w:r>
        <w:r>
          <w:tab/>
        </w:r>
        <w:r>
          <w:fldChar w:fldCharType="begin"/>
        </w:r>
        <w:r>
          <w:instrText xml:space="preserve"> PAGEREF _Toc7727 \h </w:instrText>
        </w:r>
        <w:r>
          <w:fldChar w:fldCharType="separate"/>
        </w:r>
        <w:r>
          <w:t>20</w:t>
        </w:r>
        <w:r>
          <w:fldChar w:fldCharType="end"/>
        </w:r>
      </w:hyperlink>
    </w:p>
    <w:p>
      <w:pPr>
        <w:pStyle w:val="TOC1"/>
        <w:tabs>
          <w:tab w:val="right" w:leader="dot" w:pos="8306"/>
        </w:tabs>
      </w:pPr>
      <w:hyperlink w:anchor="_Toc21482" w:history="1">
        <w:r>
          <w:rPr>
            <w:rFonts w:ascii="仿宋" w:eastAsia="仿宋" w:hAnsi="仿宋" w:cs="仿宋" w:hint="eastAsia"/>
            <w:lang w:eastAsia="zh-CN"/>
          </w:rPr>
          <w:t>八、聚氨酯涂料项目技术管理</w:t>
        </w:r>
        <w:r>
          <w:tab/>
        </w:r>
        <w:r>
          <w:fldChar w:fldCharType="begin"/>
        </w:r>
        <w:r>
          <w:instrText xml:space="preserve"> PAGEREF _Toc21482 \h </w:instrText>
        </w:r>
        <w:r>
          <w:fldChar w:fldCharType="separate"/>
        </w:r>
        <w:r>
          <w:t>21</w:t>
        </w:r>
        <w:r>
          <w:fldChar w:fldCharType="end"/>
        </w:r>
      </w:hyperlink>
    </w:p>
    <w:p>
      <w:pPr>
        <w:pStyle w:val="TOC2"/>
        <w:tabs>
          <w:tab w:val="right" w:leader="dot" w:pos="8306"/>
        </w:tabs>
      </w:pPr>
      <w:hyperlink w:anchor="_Toc3840" w:history="1">
        <w:r>
          <w:rPr>
            <w:rFonts w:ascii="仿宋" w:eastAsia="仿宋" w:hAnsi="仿宋" w:cs="仿宋" w:hint="eastAsia"/>
            <w:lang w:eastAsia="zh-CN"/>
          </w:rPr>
          <w:t>(一)、技术方案选用方向</w:t>
        </w:r>
        <w:r>
          <w:tab/>
        </w:r>
        <w:r>
          <w:fldChar w:fldCharType="begin"/>
        </w:r>
        <w:r>
          <w:instrText xml:space="preserve"> PAGEREF _Toc3840 \h </w:instrText>
        </w:r>
        <w:r>
          <w:fldChar w:fldCharType="separate"/>
        </w:r>
        <w:r>
          <w:t>21</w:t>
        </w:r>
        <w:r>
          <w:fldChar w:fldCharType="end"/>
        </w:r>
      </w:hyperlink>
    </w:p>
    <w:p>
      <w:pPr>
        <w:pStyle w:val="TOC2"/>
        <w:tabs>
          <w:tab w:val="right" w:leader="dot" w:pos="8306"/>
        </w:tabs>
      </w:pPr>
      <w:hyperlink w:anchor="_Toc22167" w:history="1">
        <w:r>
          <w:rPr>
            <w:rFonts w:ascii="仿宋" w:eastAsia="仿宋" w:hAnsi="仿宋" w:cs="仿宋" w:hint="eastAsia"/>
            <w:lang w:eastAsia="zh-CN"/>
          </w:rPr>
          <w:t>(二)、工艺技术方案选用原则</w:t>
        </w:r>
        <w:r>
          <w:tab/>
        </w:r>
        <w:r>
          <w:fldChar w:fldCharType="begin"/>
        </w:r>
        <w:r>
          <w:instrText xml:space="preserve"> PAGEREF _Toc22167 \h </w:instrText>
        </w:r>
        <w:r>
          <w:fldChar w:fldCharType="separate"/>
        </w:r>
        <w:r>
          <w:t>23</w:t>
        </w:r>
        <w:r>
          <w:fldChar w:fldCharType="end"/>
        </w:r>
      </w:hyperlink>
    </w:p>
    <w:p>
      <w:pPr>
        <w:pStyle w:val="TOC2"/>
        <w:tabs>
          <w:tab w:val="right" w:leader="dot" w:pos="8306"/>
        </w:tabs>
      </w:pPr>
      <w:hyperlink w:anchor="_Toc11320" w:history="1">
        <w:r>
          <w:rPr>
            <w:rFonts w:ascii="仿宋" w:eastAsia="仿宋" w:hAnsi="仿宋" w:cs="仿宋" w:hint="eastAsia"/>
            <w:lang w:eastAsia="zh-CN"/>
          </w:rPr>
          <w:t>(三)、工艺技术方案要求</w:t>
        </w:r>
        <w:r>
          <w:tab/>
        </w:r>
        <w:r>
          <w:fldChar w:fldCharType="begin"/>
        </w:r>
        <w:r>
          <w:instrText xml:space="preserve"> PAGEREF _Toc11320 \h </w:instrText>
        </w:r>
        <w:r>
          <w:fldChar w:fldCharType="separate"/>
        </w:r>
        <w:r>
          <w:t>25</w:t>
        </w:r>
        <w:r>
          <w:fldChar w:fldCharType="end"/>
        </w:r>
      </w:hyperlink>
    </w:p>
    <w:p>
      <w:pPr>
        <w:pStyle w:val="TOC1"/>
        <w:tabs>
          <w:tab w:val="right" w:leader="dot" w:pos="8306"/>
        </w:tabs>
      </w:pPr>
      <w:hyperlink w:anchor="_Toc8535" w:history="1">
        <w:r>
          <w:rPr>
            <w:rFonts w:ascii="仿宋" w:eastAsia="仿宋" w:hAnsi="仿宋" w:cs="仿宋" w:hint="eastAsia"/>
            <w:lang w:eastAsia="zh-CN"/>
          </w:rPr>
          <w:t>九、聚氨酯涂料项目风险管理</w:t>
        </w:r>
        <w:r>
          <w:tab/>
        </w:r>
        <w:r>
          <w:fldChar w:fldCharType="begin"/>
        </w:r>
        <w:r>
          <w:instrText xml:space="preserve"> PAGEREF _Toc8535 \h </w:instrText>
        </w:r>
        <w:r>
          <w:fldChar w:fldCharType="separate"/>
        </w:r>
        <w:r>
          <w:t>27</w:t>
        </w:r>
        <w:r>
          <w:fldChar w:fldCharType="end"/>
        </w:r>
      </w:hyperlink>
    </w:p>
    <w:p>
      <w:pPr>
        <w:pStyle w:val="TOC2"/>
        <w:tabs>
          <w:tab w:val="right" w:leader="dot" w:pos="8306"/>
        </w:tabs>
      </w:pPr>
      <w:hyperlink w:anchor="_Toc11878" w:history="1">
        <w:r>
          <w:rPr>
            <w:rFonts w:ascii="仿宋" w:eastAsia="仿宋" w:hAnsi="仿宋" w:cs="仿宋" w:hint="eastAsia"/>
            <w:lang w:eastAsia="zh-CN"/>
          </w:rPr>
          <w:t>(一)、风险识别与评估</w:t>
        </w:r>
        <w:r>
          <w:tab/>
        </w:r>
        <w:r>
          <w:fldChar w:fldCharType="begin"/>
        </w:r>
        <w:r>
          <w:instrText xml:space="preserve"> PAGEREF _Toc11878 \h </w:instrText>
        </w:r>
        <w:r>
          <w:fldChar w:fldCharType="separate"/>
        </w:r>
        <w:r>
          <w:t>27</w:t>
        </w:r>
        <w:r>
          <w:fldChar w:fldCharType="end"/>
        </w:r>
      </w:hyperlink>
    </w:p>
    <w:p>
      <w:pPr>
        <w:pStyle w:val="TOC2"/>
        <w:tabs>
          <w:tab w:val="right" w:leader="dot" w:pos="8306"/>
        </w:tabs>
      </w:pPr>
      <w:hyperlink w:anchor="_Toc5793" w:history="1">
        <w:r>
          <w:rPr>
            <w:rFonts w:ascii="仿宋" w:eastAsia="仿宋" w:hAnsi="仿宋" w:cs="仿宋" w:hint="eastAsia"/>
            <w:lang w:eastAsia="zh-CN"/>
          </w:rPr>
          <w:t>(二)、风险应对策略</w:t>
        </w:r>
        <w:r>
          <w:tab/>
        </w:r>
        <w:r>
          <w:fldChar w:fldCharType="begin"/>
        </w:r>
        <w:r>
          <w:instrText xml:space="preserve"> PAGEREF _Toc5793 \h </w:instrText>
        </w:r>
        <w:r>
          <w:fldChar w:fldCharType="separate"/>
        </w:r>
        <w:r>
          <w:t>28</w:t>
        </w:r>
        <w:r>
          <w:fldChar w:fldCharType="end"/>
        </w:r>
      </w:hyperlink>
    </w:p>
    <w:p>
      <w:pPr>
        <w:pStyle w:val="TOC2"/>
        <w:tabs>
          <w:tab w:val="right" w:leader="dot" w:pos="8306"/>
        </w:tabs>
      </w:pPr>
      <w:hyperlink w:anchor="_Toc29097" w:history="1">
        <w:r>
          <w:rPr>
            <w:rFonts w:ascii="仿宋" w:eastAsia="仿宋" w:hAnsi="仿宋" w:cs="仿宋" w:hint="eastAsia"/>
            <w:lang w:eastAsia="zh-CN"/>
          </w:rPr>
          <w:t>(三)、风险监控与控制</w:t>
        </w:r>
        <w:r>
          <w:tab/>
        </w:r>
        <w:r>
          <w:fldChar w:fldCharType="begin"/>
        </w:r>
        <w:r>
          <w:instrText xml:space="preserve"> PAGEREF _Toc29097 \h </w:instrText>
        </w:r>
        <w:r>
          <w:fldChar w:fldCharType="separate"/>
        </w:r>
        <w:r>
          <w:t>30</w:t>
        </w:r>
        <w:r>
          <w:fldChar w:fldCharType="end"/>
        </w:r>
      </w:hyperlink>
    </w:p>
    <w:p>
      <w:pPr>
        <w:pStyle w:val="TOC1"/>
        <w:tabs>
          <w:tab w:val="right" w:leader="dot" w:pos="8306"/>
        </w:tabs>
      </w:pPr>
      <w:hyperlink w:anchor="_Toc8088" w:history="1">
        <w:r>
          <w:rPr>
            <w:rFonts w:ascii="仿宋" w:eastAsia="仿宋" w:hAnsi="仿宋" w:cs="仿宋" w:hint="eastAsia"/>
            <w:lang w:eastAsia="zh-CN"/>
          </w:rPr>
          <w:t>十、聚氨酯涂料项目社会影响</w:t>
        </w:r>
        <w:r>
          <w:tab/>
        </w:r>
        <w:r>
          <w:fldChar w:fldCharType="begin"/>
        </w:r>
        <w:r>
          <w:instrText xml:space="preserve"> PAGEREF _Toc8088 \h </w:instrText>
        </w:r>
        <w:r>
          <w:fldChar w:fldCharType="separate"/>
        </w:r>
        <w:r>
          <w:t>31</w:t>
        </w:r>
        <w:r>
          <w:fldChar w:fldCharType="end"/>
        </w:r>
      </w:hyperlink>
    </w:p>
    <w:p>
      <w:pPr>
        <w:pStyle w:val="TOC2"/>
        <w:tabs>
          <w:tab w:val="right" w:leader="dot" w:pos="8306"/>
        </w:tabs>
      </w:pPr>
      <w:hyperlink w:anchor="_Toc10793" w:history="1">
        <w:r>
          <w:rPr>
            <w:rFonts w:ascii="仿宋" w:eastAsia="仿宋" w:hAnsi="仿宋" w:cs="仿宋" w:hint="eastAsia"/>
            <w:lang w:eastAsia="zh-CN"/>
          </w:rPr>
          <w:t>(一)、社会责任与义务</w:t>
        </w:r>
        <w:r>
          <w:tab/>
        </w:r>
        <w:r>
          <w:fldChar w:fldCharType="begin"/>
        </w:r>
        <w:r>
          <w:instrText xml:space="preserve"> PAGEREF _Toc10793 \h </w:instrText>
        </w:r>
        <w:r>
          <w:fldChar w:fldCharType="separate"/>
        </w:r>
        <w:r>
          <w:t>31</w:t>
        </w:r>
        <w:r>
          <w:fldChar w:fldCharType="end"/>
        </w:r>
      </w:hyperlink>
    </w:p>
    <w:p>
      <w:pPr>
        <w:pStyle w:val="TOC2"/>
        <w:tabs>
          <w:tab w:val="right" w:leader="dot" w:pos="8306"/>
        </w:tabs>
      </w:pPr>
      <w:hyperlink w:anchor="_Toc6408" w:history="1">
        <w:r>
          <w:rPr>
            <w:rFonts w:ascii="仿宋" w:eastAsia="仿宋" w:hAnsi="仿宋" w:cs="仿宋" w:hint="eastAsia"/>
            <w:lang w:eastAsia="zh-CN"/>
          </w:rPr>
          <w:t>(二)、社会参与与沟通</w:t>
        </w:r>
        <w:r>
          <w:tab/>
        </w:r>
        <w:r>
          <w:fldChar w:fldCharType="begin"/>
        </w:r>
        <w:r>
          <w:instrText xml:space="preserve"> PAGEREF _Toc6408 \h </w:instrText>
        </w:r>
        <w:r>
          <w:fldChar w:fldCharType="separate"/>
        </w:r>
        <w:r>
          <w:t>32</w:t>
        </w:r>
        <w:r>
          <w:fldChar w:fldCharType="end"/>
        </w:r>
      </w:hyperlink>
    </w:p>
    <w:p>
      <w:pPr>
        <w:pStyle w:val="TOC1"/>
        <w:tabs>
          <w:tab w:val="right" w:leader="dot" w:pos="8306"/>
        </w:tabs>
      </w:pPr>
      <w:hyperlink w:anchor="_Toc32164" w:history="1">
        <w:r>
          <w:rPr>
            <w:rFonts w:ascii="仿宋" w:eastAsia="仿宋" w:hAnsi="仿宋" w:cs="仿宋" w:hint="eastAsia"/>
            <w:lang w:eastAsia="zh-CN"/>
          </w:rPr>
          <w:t>十一、聚氨酯涂料项目人力资源管理</w:t>
        </w:r>
        <w:r>
          <w:tab/>
        </w:r>
        <w:r>
          <w:fldChar w:fldCharType="begin"/>
        </w:r>
        <w:r>
          <w:instrText xml:space="preserve"> PAGEREF _Toc32164 \h </w:instrText>
        </w:r>
        <w:r>
          <w:fldChar w:fldCharType="separate"/>
        </w:r>
        <w:r>
          <w:t>33</w:t>
        </w:r>
        <w:r>
          <w:fldChar w:fldCharType="end"/>
        </w:r>
      </w:hyperlink>
    </w:p>
    <w:p>
      <w:pPr>
        <w:pStyle w:val="TOC2"/>
        <w:tabs>
          <w:tab w:val="right" w:leader="dot" w:pos="8306"/>
        </w:tabs>
      </w:pPr>
      <w:hyperlink w:anchor="_Toc25943" w:history="1">
        <w:r>
          <w:rPr>
            <w:rFonts w:ascii="仿宋" w:eastAsia="仿宋" w:hAnsi="仿宋" w:cs="仿宋" w:hint="eastAsia"/>
            <w:lang w:eastAsia="zh-CN"/>
          </w:rPr>
          <w:t>(一)、建立健全的预算管理制度</w:t>
        </w:r>
        <w:r>
          <w:tab/>
        </w:r>
        <w:r>
          <w:fldChar w:fldCharType="begin"/>
        </w:r>
        <w:r>
          <w:instrText xml:space="preserve"> PAGEREF _Toc25943 \h </w:instrText>
        </w:r>
        <w:r>
          <w:fldChar w:fldCharType="separate"/>
        </w:r>
        <w:r>
          <w:t>33</w:t>
        </w:r>
        <w:r>
          <w:fldChar w:fldCharType="end"/>
        </w:r>
      </w:hyperlink>
    </w:p>
    <w:p>
      <w:pPr>
        <w:pStyle w:val="TOC2"/>
        <w:tabs>
          <w:tab w:val="right" w:leader="dot" w:pos="8306"/>
        </w:tabs>
      </w:pPr>
      <w:hyperlink w:anchor="_Toc12825" w:history="1">
        <w:r>
          <w:rPr>
            <w:rFonts w:ascii="仿宋" w:eastAsia="仿宋" w:hAnsi="仿宋" w:cs="仿宋" w:hint="eastAsia"/>
            <w:lang w:eastAsia="zh-CN"/>
          </w:rPr>
          <w:t>(二)、加强资金流动监控</w:t>
        </w:r>
        <w:r>
          <w:tab/>
        </w:r>
        <w:r>
          <w:fldChar w:fldCharType="begin"/>
        </w:r>
        <w:r>
          <w:instrText xml:space="preserve"> PAGEREF _Toc12825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36" w:history="1">
        <w:r>
          <w:rPr>
            <w:rFonts w:ascii="仿宋" w:eastAsia="仿宋" w:hAnsi="仿宋" w:cs="仿宋" w:hint="eastAsia"/>
            <w:lang w:eastAsia="zh-CN"/>
          </w:rPr>
          <w:t>(三)、制定完善的风险控制机制</w:t>
        </w:r>
        <w:r>
          <w:tab/>
        </w:r>
        <w:r>
          <w:fldChar w:fldCharType="begin"/>
        </w:r>
        <w:r>
          <w:instrText xml:space="preserve"> PAGEREF _Toc13036 \h </w:instrText>
        </w:r>
        <w:r>
          <w:fldChar w:fldCharType="separate"/>
        </w:r>
        <w:r>
          <w:t>36</w:t>
        </w:r>
        <w:r>
          <w:fldChar w:fldCharType="end"/>
        </w:r>
      </w:hyperlink>
    </w:p>
    <w:p>
      <w:pPr>
        <w:pStyle w:val="TOC2"/>
        <w:tabs>
          <w:tab w:val="right" w:leader="dot" w:pos="8306"/>
        </w:tabs>
      </w:pPr>
      <w:hyperlink w:anchor="_Toc25368" w:history="1">
        <w:r>
          <w:rPr>
            <w:rFonts w:ascii="仿宋" w:eastAsia="仿宋" w:hAnsi="仿宋" w:cs="仿宋" w:hint="eastAsia"/>
            <w:lang w:eastAsia="zh-CN"/>
          </w:rPr>
          <w:t>(四)、优化成本管理</w:t>
        </w:r>
        <w:r>
          <w:tab/>
        </w:r>
        <w:r>
          <w:fldChar w:fldCharType="begin"/>
        </w:r>
        <w:r>
          <w:instrText xml:space="preserve"> PAGEREF _Toc25368 \h </w:instrText>
        </w:r>
        <w:r>
          <w:fldChar w:fldCharType="separate"/>
        </w:r>
        <w:r>
          <w:t>37</w:t>
        </w:r>
        <w:r>
          <w:fldChar w:fldCharType="end"/>
        </w:r>
      </w:hyperlink>
    </w:p>
    <w:p>
      <w:pPr>
        <w:pStyle w:val="TOC1"/>
        <w:tabs>
          <w:tab w:val="right" w:leader="dot" w:pos="8306"/>
        </w:tabs>
      </w:pPr>
      <w:hyperlink w:anchor="_Toc17112" w:history="1">
        <w:r>
          <w:rPr>
            <w:rFonts w:ascii="仿宋" w:eastAsia="仿宋" w:hAnsi="仿宋" w:cs="仿宋" w:hint="eastAsia"/>
            <w:lang w:eastAsia="zh-CN"/>
          </w:rPr>
          <w:t>十二、聚氨酯涂料项目财务管理</w:t>
        </w:r>
        <w:r>
          <w:tab/>
        </w:r>
        <w:r>
          <w:fldChar w:fldCharType="begin"/>
        </w:r>
        <w:r>
          <w:instrText xml:space="preserve"> PAGEREF _Toc17112 \h </w:instrText>
        </w:r>
        <w:r>
          <w:fldChar w:fldCharType="separate"/>
        </w:r>
        <w:r>
          <w:t>38</w:t>
        </w:r>
        <w:r>
          <w:fldChar w:fldCharType="end"/>
        </w:r>
      </w:hyperlink>
    </w:p>
    <w:p>
      <w:pPr>
        <w:pStyle w:val="TOC2"/>
        <w:tabs>
          <w:tab w:val="right" w:leader="dot" w:pos="8306"/>
        </w:tabs>
      </w:pPr>
      <w:hyperlink w:anchor="_Toc31294" w:history="1">
        <w:r>
          <w:rPr>
            <w:rFonts w:ascii="仿宋" w:eastAsia="仿宋" w:hAnsi="仿宋" w:cs="仿宋" w:hint="eastAsia"/>
            <w:lang w:eastAsia="zh-CN"/>
          </w:rPr>
          <w:t>(一)、资金需求大</w:t>
        </w:r>
        <w:r>
          <w:tab/>
        </w:r>
        <w:r>
          <w:fldChar w:fldCharType="begin"/>
        </w:r>
        <w:r>
          <w:instrText xml:space="preserve"> PAGEREF _Toc31294 \h </w:instrText>
        </w:r>
        <w:r>
          <w:fldChar w:fldCharType="separate"/>
        </w:r>
        <w:r>
          <w:t>38</w:t>
        </w:r>
        <w:r>
          <w:fldChar w:fldCharType="end"/>
        </w:r>
      </w:hyperlink>
    </w:p>
    <w:p>
      <w:pPr>
        <w:pStyle w:val="TOC2"/>
        <w:tabs>
          <w:tab w:val="right" w:leader="dot" w:pos="8306"/>
        </w:tabs>
      </w:pPr>
      <w:hyperlink w:anchor="_Toc6600" w:history="1">
        <w:r>
          <w:rPr>
            <w:rFonts w:ascii="仿宋" w:eastAsia="仿宋" w:hAnsi="仿宋" w:cs="仿宋" w:hint="eastAsia"/>
            <w:lang w:eastAsia="zh-CN"/>
          </w:rPr>
          <w:t>(二)、研发周期长</w:t>
        </w:r>
        <w:r>
          <w:tab/>
        </w:r>
        <w:r>
          <w:fldChar w:fldCharType="begin"/>
        </w:r>
        <w:r>
          <w:instrText xml:space="preserve"> PAGEREF _Toc6600 \h </w:instrText>
        </w:r>
        <w:r>
          <w:fldChar w:fldCharType="separate"/>
        </w:r>
        <w:r>
          <w:t>39</w:t>
        </w:r>
        <w:r>
          <w:fldChar w:fldCharType="end"/>
        </w:r>
      </w:hyperlink>
    </w:p>
    <w:p>
      <w:pPr>
        <w:pStyle w:val="TOC2"/>
        <w:tabs>
          <w:tab w:val="right" w:leader="dot" w:pos="8306"/>
        </w:tabs>
      </w:pPr>
      <w:hyperlink w:anchor="_Toc19686" w:history="1">
        <w:r>
          <w:rPr>
            <w:rFonts w:ascii="仿宋" w:eastAsia="仿宋" w:hAnsi="仿宋" w:cs="仿宋" w:hint="eastAsia"/>
            <w:lang w:eastAsia="zh-CN"/>
          </w:rPr>
          <w:t>(三)、市场风险大</w:t>
        </w:r>
        <w:r>
          <w:tab/>
        </w:r>
        <w:r>
          <w:fldChar w:fldCharType="begin"/>
        </w:r>
        <w:r>
          <w:instrText xml:space="preserve"> PAGEREF _Toc19686 \h </w:instrText>
        </w:r>
        <w:r>
          <w:fldChar w:fldCharType="separate"/>
        </w:r>
        <w:r>
          <w:t>41</w:t>
        </w:r>
        <w:r>
          <w:fldChar w:fldCharType="end"/>
        </w:r>
      </w:hyperlink>
    </w:p>
    <w:p>
      <w:pPr>
        <w:pStyle w:val="TOC2"/>
        <w:tabs>
          <w:tab w:val="right" w:leader="dot" w:pos="8306"/>
        </w:tabs>
      </w:pPr>
      <w:hyperlink w:anchor="_Toc5514" w:history="1">
        <w:r>
          <w:rPr>
            <w:rFonts w:ascii="仿宋" w:eastAsia="仿宋" w:hAnsi="仿宋" w:cs="仿宋" w:hint="eastAsia"/>
            <w:lang w:eastAsia="zh-CN"/>
          </w:rPr>
          <w:t>(四)、利润率高</w:t>
        </w:r>
        <w:r>
          <w:tab/>
        </w:r>
        <w:r>
          <w:fldChar w:fldCharType="begin"/>
        </w:r>
        <w:r>
          <w:instrText xml:space="preserve"> PAGEREF _Toc5514 \h </w:instrText>
        </w:r>
        <w:r>
          <w:fldChar w:fldCharType="separate"/>
        </w:r>
        <w:r>
          <w:t>43</w:t>
        </w:r>
        <w:r>
          <w:fldChar w:fldCharType="end"/>
        </w:r>
      </w:hyperlink>
    </w:p>
    <w:p>
      <w:pPr>
        <w:pStyle w:val="TOC1"/>
        <w:tabs>
          <w:tab w:val="right" w:leader="dot" w:pos="8306"/>
        </w:tabs>
      </w:pPr>
      <w:hyperlink w:anchor="_Toc4122" w:history="1">
        <w:r>
          <w:rPr>
            <w:rFonts w:ascii="仿宋" w:eastAsia="仿宋" w:hAnsi="仿宋" w:cs="仿宋" w:hint="eastAsia"/>
            <w:lang w:eastAsia="zh-CN"/>
          </w:rPr>
          <w:t>十三、聚氨酯涂料项目工程方案分析</w:t>
        </w:r>
        <w:r>
          <w:tab/>
        </w:r>
        <w:r>
          <w:fldChar w:fldCharType="begin"/>
        </w:r>
        <w:r>
          <w:instrText xml:space="preserve"> PAGEREF _Toc4122 \h </w:instrText>
        </w:r>
        <w:r>
          <w:fldChar w:fldCharType="separate"/>
        </w:r>
        <w:r>
          <w:t>45</w:t>
        </w:r>
        <w:r>
          <w:fldChar w:fldCharType="end"/>
        </w:r>
      </w:hyperlink>
    </w:p>
    <w:p>
      <w:pPr>
        <w:pStyle w:val="TOC2"/>
        <w:tabs>
          <w:tab w:val="right" w:leader="dot" w:pos="8306"/>
        </w:tabs>
      </w:pPr>
      <w:hyperlink w:anchor="_Toc29605" w:history="1">
        <w:r>
          <w:rPr>
            <w:rFonts w:ascii="仿宋" w:eastAsia="仿宋" w:hAnsi="仿宋" w:cs="仿宋" w:hint="eastAsia"/>
            <w:lang w:eastAsia="zh-CN"/>
          </w:rPr>
          <w:t>(一)、建筑工程设计原则</w:t>
        </w:r>
        <w:r>
          <w:tab/>
        </w:r>
        <w:r>
          <w:fldChar w:fldCharType="begin"/>
        </w:r>
        <w:r>
          <w:instrText xml:space="preserve"> PAGEREF _Toc29605 \h </w:instrText>
        </w:r>
        <w:r>
          <w:fldChar w:fldCharType="separate"/>
        </w:r>
        <w:r>
          <w:t>45</w:t>
        </w:r>
        <w:r>
          <w:fldChar w:fldCharType="end"/>
        </w:r>
      </w:hyperlink>
    </w:p>
    <w:p>
      <w:pPr>
        <w:pStyle w:val="TOC2"/>
        <w:tabs>
          <w:tab w:val="right" w:leader="dot" w:pos="8306"/>
        </w:tabs>
      </w:pPr>
      <w:hyperlink w:anchor="_Toc7490" w:history="1">
        <w:r>
          <w:rPr>
            <w:rFonts w:ascii="仿宋" w:eastAsia="仿宋" w:hAnsi="仿宋" w:cs="仿宋" w:hint="eastAsia"/>
            <w:lang w:eastAsia="zh-CN"/>
          </w:rPr>
          <w:t>(二)、土建工程建设指标</w:t>
        </w:r>
        <w:r>
          <w:tab/>
        </w:r>
        <w:r>
          <w:fldChar w:fldCharType="begin"/>
        </w:r>
        <w:r>
          <w:instrText xml:space="preserve"> PAGEREF _Toc7490 \h </w:instrText>
        </w:r>
        <w:r>
          <w:fldChar w:fldCharType="separate"/>
        </w:r>
        <w:r>
          <w:t>49</w:t>
        </w:r>
        <w:r>
          <w:fldChar w:fldCharType="end"/>
        </w:r>
      </w:hyperlink>
    </w:p>
    <w:p>
      <w:pPr>
        <w:pStyle w:val="TOC1"/>
        <w:tabs>
          <w:tab w:val="right" w:leader="dot" w:pos="8306"/>
        </w:tabs>
      </w:pPr>
      <w:hyperlink w:anchor="_Toc31196" w:history="1">
        <w:r>
          <w:rPr>
            <w:rFonts w:ascii="仿宋" w:eastAsia="仿宋" w:hAnsi="仿宋" w:cs="仿宋" w:hint="eastAsia"/>
            <w:lang w:eastAsia="zh-CN"/>
          </w:rPr>
          <w:t>十四、聚氨酯涂料项目治理与监督</w:t>
        </w:r>
        <w:r>
          <w:tab/>
        </w:r>
        <w:r>
          <w:fldChar w:fldCharType="begin"/>
        </w:r>
        <w:r>
          <w:instrText xml:space="preserve"> PAGEREF _Toc31196 \h </w:instrText>
        </w:r>
        <w:r>
          <w:fldChar w:fldCharType="separate"/>
        </w:r>
        <w:r>
          <w:t>50</w:t>
        </w:r>
        <w:r>
          <w:fldChar w:fldCharType="end"/>
        </w:r>
      </w:hyperlink>
    </w:p>
    <w:p>
      <w:pPr>
        <w:pStyle w:val="TOC2"/>
        <w:tabs>
          <w:tab w:val="right" w:leader="dot" w:pos="8306"/>
        </w:tabs>
      </w:pPr>
      <w:hyperlink w:anchor="_Toc5421" w:history="1">
        <w:r>
          <w:rPr>
            <w:rFonts w:ascii="仿宋" w:eastAsia="仿宋" w:hAnsi="仿宋" w:cs="仿宋" w:hint="eastAsia"/>
            <w:lang w:eastAsia="zh-CN"/>
          </w:rPr>
          <w:t>(一)、聚氨酯涂料项目治理结构</w:t>
        </w:r>
        <w:r>
          <w:tab/>
        </w:r>
        <w:r>
          <w:fldChar w:fldCharType="begin"/>
        </w:r>
        <w:r>
          <w:instrText xml:space="preserve"> PAGEREF _Toc5421 \h </w:instrText>
        </w:r>
        <w:r>
          <w:fldChar w:fldCharType="separate"/>
        </w:r>
        <w:r>
          <w:t>50</w:t>
        </w:r>
        <w:r>
          <w:fldChar w:fldCharType="end"/>
        </w:r>
      </w:hyperlink>
    </w:p>
    <w:p>
      <w:pPr>
        <w:pStyle w:val="TOC2"/>
        <w:tabs>
          <w:tab w:val="right" w:leader="dot" w:pos="8306"/>
        </w:tabs>
      </w:pPr>
      <w:hyperlink w:anchor="_Toc14222" w:history="1">
        <w:r>
          <w:rPr>
            <w:rFonts w:ascii="仿宋" w:eastAsia="仿宋" w:hAnsi="仿宋" w:cs="仿宋" w:hint="eastAsia"/>
            <w:lang w:eastAsia="zh-CN"/>
          </w:rPr>
          <w:t>(二)、监督与审计</w:t>
        </w:r>
        <w:r>
          <w:tab/>
        </w:r>
        <w:r>
          <w:fldChar w:fldCharType="begin"/>
        </w:r>
        <w:r>
          <w:instrText xml:space="preserve"> PAGEREF _Toc14222 \h </w:instrText>
        </w:r>
        <w:r>
          <w:fldChar w:fldCharType="separate"/>
        </w:r>
        <w:r>
          <w:t>52</w:t>
        </w:r>
        <w:r>
          <w:fldChar w:fldCharType="end"/>
        </w:r>
      </w:hyperlink>
    </w:p>
    <w:p>
      <w:pPr>
        <w:pStyle w:val="TOC1"/>
        <w:tabs>
          <w:tab w:val="right" w:leader="dot" w:pos="8306"/>
        </w:tabs>
      </w:pPr>
      <w:hyperlink w:anchor="_Toc7260" w:history="1">
        <w:r>
          <w:rPr>
            <w:rFonts w:ascii="仿宋" w:eastAsia="仿宋" w:hAnsi="仿宋" w:cs="仿宋" w:hint="eastAsia"/>
            <w:lang w:eastAsia="zh-CN"/>
          </w:rPr>
          <w:t>十五、聚氨酯涂料项目实施保障措施</w:t>
        </w:r>
        <w:r>
          <w:tab/>
        </w:r>
        <w:r>
          <w:fldChar w:fldCharType="begin"/>
        </w:r>
        <w:r>
          <w:instrText xml:space="preserve"> PAGEREF _Toc7260 \h </w:instrText>
        </w:r>
        <w:r>
          <w:fldChar w:fldCharType="separate"/>
        </w:r>
        <w:r>
          <w:t>53</w:t>
        </w:r>
        <w:r>
          <w:fldChar w:fldCharType="end"/>
        </w:r>
      </w:hyperlink>
    </w:p>
    <w:p>
      <w:pPr>
        <w:pStyle w:val="TOC2"/>
        <w:tabs>
          <w:tab w:val="right" w:leader="dot" w:pos="8306"/>
        </w:tabs>
      </w:pPr>
      <w:hyperlink w:anchor="_Toc20305" w:history="1">
        <w:r>
          <w:rPr>
            <w:rFonts w:ascii="仿宋" w:eastAsia="仿宋" w:hAnsi="仿宋" w:cs="仿宋" w:hint="eastAsia"/>
            <w:lang w:eastAsia="zh-CN"/>
          </w:rPr>
          <w:t>(一)、聚氨酯涂料项目实施保障机制</w:t>
        </w:r>
        <w:r>
          <w:tab/>
        </w:r>
        <w:r>
          <w:fldChar w:fldCharType="begin"/>
        </w:r>
        <w:r>
          <w:instrText xml:space="preserve"> PAGEREF _Toc20305 \h </w:instrText>
        </w:r>
        <w:r>
          <w:fldChar w:fldCharType="separate"/>
        </w:r>
        <w:r>
          <w:t>53</w:t>
        </w:r>
        <w:r>
          <w:fldChar w:fldCharType="end"/>
        </w:r>
      </w:hyperlink>
    </w:p>
    <w:p>
      <w:pPr>
        <w:pStyle w:val="TOC2"/>
        <w:tabs>
          <w:tab w:val="right" w:leader="dot" w:pos="8306"/>
        </w:tabs>
      </w:pPr>
      <w:hyperlink w:anchor="_Toc703" w:history="1">
        <w:r>
          <w:rPr>
            <w:rFonts w:ascii="仿宋" w:eastAsia="仿宋" w:hAnsi="仿宋" w:cs="仿宋" w:hint="eastAsia"/>
            <w:lang w:eastAsia="zh-CN"/>
          </w:rPr>
          <w:t>(二)、聚氨酯涂料项目法律合规要求</w:t>
        </w:r>
        <w:r>
          <w:tab/>
        </w:r>
        <w:r>
          <w:fldChar w:fldCharType="begin"/>
        </w:r>
        <w:r>
          <w:instrText xml:space="preserve"> PAGEREF _Toc703 \h </w:instrText>
        </w:r>
        <w:r>
          <w:fldChar w:fldCharType="separate"/>
        </w:r>
        <w:r>
          <w:t>57</w:t>
        </w:r>
        <w:r>
          <w:fldChar w:fldCharType="end"/>
        </w:r>
      </w:hyperlink>
    </w:p>
    <w:p>
      <w:pPr>
        <w:pStyle w:val="TOC2"/>
        <w:tabs>
          <w:tab w:val="right" w:leader="dot" w:pos="8306"/>
        </w:tabs>
      </w:pPr>
      <w:hyperlink w:anchor="_Toc29251" w:history="1">
        <w:r>
          <w:rPr>
            <w:rFonts w:ascii="仿宋" w:eastAsia="仿宋" w:hAnsi="仿宋" w:cs="仿宋" w:hint="eastAsia"/>
            <w:lang w:eastAsia="zh-CN"/>
          </w:rPr>
          <w:t>(三)、聚氨酯涂料项目合同管理与法律事务</w:t>
        </w:r>
        <w:r>
          <w:tab/>
        </w:r>
        <w:r>
          <w:fldChar w:fldCharType="begin"/>
        </w:r>
        <w:r>
          <w:instrText xml:space="preserve"> PAGEREF _Toc29251 \h </w:instrText>
        </w:r>
        <w:r>
          <w:fldChar w:fldCharType="separate"/>
        </w:r>
        <w:r>
          <w:t>61</w:t>
        </w:r>
        <w:r>
          <w:fldChar w:fldCharType="end"/>
        </w:r>
      </w:hyperlink>
    </w:p>
    <w:p>
      <w:pPr>
        <w:pStyle w:val="TOC2"/>
        <w:tabs>
          <w:tab w:val="right" w:leader="dot" w:pos="8306"/>
        </w:tabs>
      </w:pPr>
      <w:hyperlink w:anchor="_Toc31296" w:history="1">
        <w:r>
          <w:rPr>
            <w:rFonts w:ascii="仿宋" w:eastAsia="仿宋" w:hAnsi="仿宋" w:cs="仿宋" w:hint="eastAsia"/>
            <w:lang w:eastAsia="zh-CN"/>
          </w:rPr>
          <w:t>(四)、聚氨酯涂料项目知识产权保护策略</w:t>
        </w:r>
        <w:r>
          <w:tab/>
        </w:r>
        <w:r>
          <w:fldChar w:fldCharType="begin"/>
        </w:r>
        <w:r>
          <w:instrText xml:space="preserve"> PAGEREF _Toc31296 \h </w:instrText>
        </w:r>
        <w:r>
          <w:fldChar w:fldCharType="separate"/>
        </w:r>
        <w:r>
          <w:t>67</w:t>
        </w:r>
        <w:r>
          <w:fldChar w:fldCharType="end"/>
        </w:r>
      </w:hyperlink>
    </w:p>
    <w:p>
      <w:pPr>
        <w:pStyle w:val="TOC1"/>
        <w:tabs>
          <w:tab w:val="right" w:leader="dot" w:pos="8306"/>
        </w:tabs>
      </w:pPr>
      <w:hyperlink w:anchor="_Toc17111" w:history="1">
        <w:r>
          <w:rPr>
            <w:rFonts w:ascii="仿宋" w:eastAsia="仿宋" w:hAnsi="仿宋" w:cs="仿宋" w:hint="eastAsia"/>
            <w:lang w:eastAsia="zh-CN"/>
          </w:rPr>
          <w:t>十六、利益相关者分析与沟通计划</w:t>
        </w:r>
        <w:r>
          <w:tab/>
        </w:r>
        <w:r>
          <w:fldChar w:fldCharType="begin"/>
        </w:r>
        <w:r>
          <w:instrText xml:space="preserve"> PAGEREF _Toc17111 \h </w:instrText>
        </w:r>
        <w:r>
          <w:fldChar w:fldCharType="separate"/>
        </w:r>
        <w:r>
          <w:t>70</w:t>
        </w:r>
        <w:r>
          <w:fldChar w:fldCharType="end"/>
        </w:r>
      </w:hyperlink>
    </w:p>
    <w:p>
      <w:pPr>
        <w:pStyle w:val="TOC2"/>
        <w:tabs>
          <w:tab w:val="right" w:leader="dot" w:pos="8306"/>
        </w:tabs>
      </w:pPr>
      <w:hyperlink w:anchor="_Toc23257" w:history="1">
        <w:r>
          <w:rPr>
            <w:rFonts w:ascii="仿宋" w:eastAsia="仿宋" w:hAnsi="仿宋" w:cs="仿宋" w:hint="eastAsia"/>
            <w:lang w:eastAsia="zh-CN"/>
          </w:rPr>
          <w:t>(一)、利益相关者分析</w:t>
        </w:r>
        <w:r>
          <w:tab/>
        </w:r>
        <w:r>
          <w:fldChar w:fldCharType="begin"/>
        </w:r>
        <w:r>
          <w:instrText xml:space="preserve"> PAGEREF _Toc23257 \h </w:instrText>
        </w:r>
        <w:r>
          <w:fldChar w:fldCharType="separate"/>
        </w:r>
        <w:r>
          <w:t>70</w:t>
        </w:r>
        <w:r>
          <w:fldChar w:fldCharType="end"/>
        </w:r>
      </w:hyperlink>
    </w:p>
    <w:p>
      <w:pPr>
        <w:pStyle w:val="TOC2"/>
        <w:tabs>
          <w:tab w:val="right" w:leader="dot" w:pos="8306"/>
        </w:tabs>
      </w:pPr>
      <w:hyperlink w:anchor="_Toc17202" w:history="1">
        <w:r>
          <w:rPr>
            <w:rFonts w:ascii="仿宋" w:eastAsia="仿宋" w:hAnsi="仿宋" w:cs="仿宋" w:hint="eastAsia"/>
            <w:lang w:eastAsia="zh-CN"/>
          </w:rPr>
          <w:t>(二)、沟通计划</w:t>
        </w:r>
        <w:r>
          <w:tab/>
        </w:r>
        <w:r>
          <w:fldChar w:fldCharType="begin"/>
        </w:r>
        <w:r>
          <w:instrText xml:space="preserve"> PAGEREF _Toc17202 \h </w:instrText>
        </w:r>
        <w:r>
          <w:fldChar w:fldCharType="separate"/>
        </w:r>
        <w:r>
          <w:t>71</w:t>
        </w:r>
        <w:r>
          <w:fldChar w:fldCharType="end"/>
        </w:r>
      </w:hyperlink>
    </w:p>
    <w:p>
      <w:pPr>
        <w:pStyle w:val="TOC1"/>
        <w:tabs>
          <w:tab w:val="right" w:leader="dot" w:pos="8306"/>
        </w:tabs>
      </w:pPr>
      <w:hyperlink w:anchor="_Toc10235" w:history="1">
        <w:r>
          <w:rPr>
            <w:rFonts w:ascii="仿宋" w:eastAsia="仿宋" w:hAnsi="仿宋" w:cs="仿宋" w:hint="eastAsia"/>
            <w:lang w:eastAsia="zh-CN"/>
          </w:rPr>
          <w:t>十七、质量管理体系</w:t>
        </w:r>
        <w:r>
          <w:tab/>
        </w:r>
        <w:r>
          <w:fldChar w:fldCharType="begin"/>
        </w:r>
        <w:r>
          <w:instrText xml:space="preserve"> PAGEREF _Toc10235 \h </w:instrText>
        </w:r>
        <w:r>
          <w:fldChar w:fldCharType="separate"/>
        </w:r>
        <w:r>
          <w:t>72</w:t>
        </w:r>
        <w:r>
          <w:fldChar w:fldCharType="end"/>
        </w:r>
      </w:hyperlink>
    </w:p>
    <w:p>
      <w:pPr>
        <w:pStyle w:val="TOC2"/>
        <w:tabs>
          <w:tab w:val="right" w:leader="dot" w:pos="8306"/>
        </w:tabs>
      </w:pPr>
      <w:hyperlink w:anchor="_Toc21333" w:history="1">
        <w:r>
          <w:rPr>
            <w:rFonts w:ascii="仿宋" w:eastAsia="仿宋" w:hAnsi="仿宋" w:cs="仿宋" w:hint="eastAsia"/>
            <w:lang w:eastAsia="zh-CN"/>
          </w:rPr>
          <w:t>(一)、质量目标与方针</w:t>
        </w:r>
        <w:r>
          <w:tab/>
        </w:r>
        <w:r>
          <w:fldChar w:fldCharType="begin"/>
        </w:r>
        <w:r>
          <w:instrText xml:space="preserve"> PAGEREF _Toc21333 \h </w:instrText>
        </w:r>
        <w:r>
          <w:fldChar w:fldCharType="separate"/>
        </w:r>
        <w:r>
          <w:t>72</w:t>
        </w:r>
        <w:r>
          <w:fldChar w:fldCharType="end"/>
        </w:r>
      </w:hyperlink>
    </w:p>
    <w:p>
      <w:pPr>
        <w:pStyle w:val="TOC2"/>
        <w:tabs>
          <w:tab w:val="right" w:leader="dot" w:pos="8306"/>
        </w:tabs>
      </w:pPr>
      <w:hyperlink w:anchor="_Toc27285" w:history="1">
        <w:r>
          <w:rPr>
            <w:rFonts w:ascii="仿宋" w:eastAsia="仿宋" w:hAnsi="仿宋" w:cs="仿宋" w:hint="eastAsia"/>
            <w:lang w:eastAsia="zh-CN"/>
          </w:rPr>
          <w:t>(二)、质量管理责任</w:t>
        </w:r>
        <w:r>
          <w:tab/>
        </w:r>
        <w:r>
          <w:fldChar w:fldCharType="begin"/>
        </w:r>
        <w:r>
          <w:instrText xml:space="preserve"> PAGEREF _Toc27285 \h </w:instrText>
        </w:r>
        <w:r>
          <w:fldChar w:fldCharType="separate"/>
        </w:r>
        <w:r>
          <w:t>73</w:t>
        </w:r>
        <w:r>
          <w:fldChar w:fldCharType="end"/>
        </w:r>
      </w:hyperlink>
    </w:p>
    <w:p>
      <w:pPr>
        <w:pStyle w:val="TOC2"/>
        <w:tabs>
          <w:tab w:val="right" w:leader="dot" w:pos="8306"/>
        </w:tabs>
      </w:pPr>
      <w:hyperlink w:anchor="_Toc9634" w:history="1">
        <w:r>
          <w:rPr>
            <w:rFonts w:ascii="仿宋" w:eastAsia="仿宋" w:hAnsi="仿宋" w:cs="仿宋" w:hint="eastAsia"/>
            <w:lang w:eastAsia="zh-CN"/>
          </w:rPr>
          <w:t>(三)、质量管理体系文件</w:t>
        </w:r>
        <w:r>
          <w:tab/>
        </w:r>
        <w:r>
          <w:fldChar w:fldCharType="begin"/>
        </w:r>
        <w:r>
          <w:instrText xml:space="preserve"> PAGEREF _Toc9634 \h </w:instrText>
        </w:r>
        <w:r>
          <w:fldChar w:fldCharType="separate"/>
        </w:r>
        <w:r>
          <w:t>74</w:t>
        </w:r>
        <w:r>
          <w:fldChar w:fldCharType="end"/>
        </w:r>
      </w:hyperlink>
    </w:p>
    <w:p>
      <w:pPr>
        <w:pStyle w:val="TOC2"/>
        <w:tabs>
          <w:tab w:val="right" w:leader="dot" w:pos="8306"/>
        </w:tabs>
      </w:pPr>
      <w:hyperlink w:anchor="_Toc19456" w:history="1">
        <w:r>
          <w:rPr>
            <w:rFonts w:ascii="仿宋" w:eastAsia="仿宋" w:hAnsi="仿宋" w:cs="仿宋" w:hint="eastAsia"/>
            <w:lang w:eastAsia="zh-CN"/>
          </w:rPr>
          <w:t>(四)、质量培训与教育</w:t>
        </w:r>
        <w:r>
          <w:tab/>
        </w:r>
        <w:r>
          <w:fldChar w:fldCharType="begin"/>
        </w:r>
        <w:r>
          <w:instrText xml:space="preserve"> PAGEREF _Toc19456 \h </w:instrText>
        </w:r>
        <w:r>
          <w:fldChar w:fldCharType="separate"/>
        </w:r>
        <w:r>
          <w:t>77</w:t>
        </w:r>
        <w:r>
          <w:fldChar w:fldCharType="end"/>
        </w:r>
      </w:hyperlink>
    </w:p>
    <w:p>
      <w:pPr>
        <w:pStyle w:val="TOC2"/>
        <w:tabs>
          <w:tab w:val="right" w:leader="dot" w:pos="8306"/>
        </w:tabs>
      </w:pPr>
      <w:hyperlink w:anchor="_Toc1155" w:history="1">
        <w:r>
          <w:rPr>
            <w:rFonts w:ascii="仿宋" w:eastAsia="仿宋" w:hAnsi="仿宋" w:cs="仿宋" w:hint="eastAsia"/>
            <w:lang w:eastAsia="zh-CN"/>
          </w:rPr>
          <w:t>(五)、质量审核与评价</w:t>
        </w:r>
        <w:r>
          <w:tab/>
        </w:r>
        <w:r>
          <w:fldChar w:fldCharType="begin"/>
        </w:r>
        <w:r>
          <w:instrText xml:space="preserve"> PAGEREF _Toc1155 \h </w:instrText>
        </w:r>
        <w:r>
          <w:fldChar w:fldCharType="separate"/>
        </w:r>
        <w:r>
          <w:t>78</w:t>
        </w:r>
        <w:r>
          <w:fldChar w:fldCharType="end"/>
        </w:r>
      </w:hyperlink>
    </w:p>
    <w:p>
      <w:pPr>
        <w:pStyle w:val="TOC2"/>
        <w:tabs>
          <w:tab w:val="right" w:leader="dot" w:pos="8306"/>
        </w:tabs>
      </w:pPr>
      <w:hyperlink w:anchor="_Toc407" w:history="1">
        <w:r>
          <w:rPr>
            <w:rFonts w:ascii="仿宋" w:eastAsia="仿宋" w:hAnsi="仿宋" w:cs="仿宋" w:hint="eastAsia"/>
            <w:lang w:eastAsia="zh-CN"/>
          </w:rPr>
          <w:t>(六)、不符合与纠正措施</w:t>
        </w:r>
        <w:r>
          <w:tab/>
        </w:r>
        <w:r>
          <w:fldChar w:fldCharType="begin"/>
        </w:r>
        <w:r>
          <w:instrText xml:space="preserve"> PAGEREF _Toc407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190"/>
      <w:r>
        <w:rPr>
          <w:rFonts w:ascii="仿宋" w:eastAsia="仿宋" w:hAnsi="仿宋" w:cs="仿宋" w:hint="eastAsia"/>
          <w:lang w:eastAsia="zh-CN"/>
        </w:rPr>
        <w:t>(一)、聚氨酯涂料行业分析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涂料行业一直以来都是市场的关注焦点。行业内的发展趋势、竞争态势以及潜在机会都对聚氨酯涂料项目的推进产生深远的影响。通过深入研究行业的整体概貌，我们将更好地理解行业的核心特征，为聚氨酯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涂料行业，技术一直是推动创新和发展的关键因素。我们将对当前技术趋势进行详尽分析，包括但不限于人工智能、大数据应用、先进制造技术等。这有助于聚氨酯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氨酯涂料项目成功的基础。我们将对主要竞争对手进行深入研究，包括其市场份额、产品特点、市场定位等。通过全面了解竞争对手的优势和劣势，聚氨酯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695"/>
      <w:r>
        <w:rPr>
          <w:rFonts w:ascii="仿宋" w:eastAsia="仿宋" w:hAnsi="仿宋" w:cs="仿宋" w:hint="eastAsia"/>
          <w:sz w:val="28"/>
          <w:lang w:eastAsia="zh-CN"/>
        </w:rPr>
        <w:t>(二)、聚氨酯涂料市场分析预测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氨酯涂料市场未来的增长趋势。这包括市场的整体规模、各细分领域的发展趋势等。聚氨酯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氨酯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氨酯涂料项目实施过程中需要充分考虑的因素。我们将对市场风险进行全面评估，包括但不限于政策法规风险、市场竞争风险、技术变革风险等。通过对潜在风险的深入分析，聚氨酯涂料项目可以制定相应的风险缓解策略，降低不确定性对聚氨酯涂料项目的影响。</w:t>
      </w:r>
    </w:p>
    <w:p>
      <w:pPr>
        <w:pStyle w:val="Heading1"/>
        <w:ind w:firstLine="560" w:firstLineChars="200"/>
        <w:rPr>
          <w:rFonts w:ascii="仿宋" w:eastAsia="仿宋" w:hAnsi="仿宋" w:cs="仿宋" w:hint="eastAsia"/>
          <w:sz w:val="28"/>
          <w:lang w:eastAsia="zh-CN"/>
        </w:rPr>
      </w:pPr>
      <w:bookmarkStart w:id="5" w:name="_Toc11918"/>
      <w:r>
        <w:rPr>
          <w:rFonts w:ascii="仿宋" w:eastAsia="仿宋" w:hAnsi="仿宋" w:cs="仿宋" w:hint="eastAsia"/>
          <w:sz w:val="28"/>
          <w:lang w:eastAsia="zh-CN"/>
        </w:rPr>
        <w:t>二、聚氨酯涂料项目选址可行性分析</w:t>
      </w:r>
      <w:bookmarkEnd w:id="5"/>
    </w:p>
    <w:p>
      <w:pPr>
        <w:pStyle w:val="Heading2"/>
        <w:rPr>
          <w:rFonts w:ascii="仿宋" w:eastAsia="仿宋" w:hAnsi="仿宋" w:cs="仿宋" w:hint="eastAsia"/>
          <w:lang w:eastAsia="zh-CN"/>
        </w:rPr>
      </w:pPr>
      <w:bookmarkStart w:id="6" w:name="_Toc21925"/>
      <w:r>
        <w:rPr>
          <w:rFonts w:ascii="仿宋" w:eastAsia="仿宋" w:hAnsi="仿宋" w:cs="仿宋" w:hint="eastAsia"/>
          <w:lang w:eastAsia="zh-CN"/>
        </w:rPr>
        <w:t>(一)、聚氨酯涂料项目选址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该聚氨酯涂料项目选址位于XX省XX市XX区XXX街道</w:t>
      </w:r>
    </w:p>
    <w:p>
      <w:pPr>
        <w:pStyle w:val="Heading2"/>
        <w:ind w:firstLine="560" w:firstLineChars="200"/>
        <w:rPr>
          <w:rFonts w:ascii="仿宋" w:eastAsia="仿宋" w:hAnsi="仿宋" w:cs="仿宋" w:hint="eastAsia"/>
          <w:sz w:val="28"/>
          <w:lang w:eastAsia="zh-CN"/>
        </w:rPr>
      </w:pPr>
      <w:bookmarkStart w:id="7" w:name="_Toc3082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聚氨酯涂料项目的征地面积将根据聚氨酯涂料项目的实际规模和需求进行精确规划。具体面积XXX平方米，旨在确保聚氨酯涂料项目不仅能够满足当前的发展需求，还能够预留空间以适应未来的扩展。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净用地面积是在征地面积基础上去除不可利用面积后的实际可开发用地。具体面积XXX平方米，考虑到环保、交通、安全等多方面因素，以确保聚氨酯涂料项目在整体利用效率上达到最优。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聚氨酯涂料项目计划建设的建筑总规模具体面积XXX平方米。这一规模的确定综合考虑了聚氨酯涂料项目的性质、规模，以及城市规划的相关要求，确保建筑布局与周边环境协调一致。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绿地率是聚氨酯涂料项目用地中被规划为绿地的比例。具体面积XXX平方米，旨在通过合理规划绿地，改善聚氨酯涂料项目周边环境，提升居民生活质量，并符合城市整体绿化规划。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容积率是用地上可以建设的建筑总体积与用地面积之比。具体面积XXX，通过合理的容积率规划，确保聚氨酯涂料项目建筑规模与周边环境和谐共生。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氨酯涂料项目选址与当地城市规划相一致，具体面积XXX平方米。通过与城市规划部门深入沟通，确保聚氨酯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氨酯涂料项目选址符合当地产业政策，具体面积XXX平方米。这包括聚氨酯涂料项目对当地经济的促进作用，以及对相关产业的带动效应，确保聚氨酯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用地总体要求必须符合环保和可持续发展的原则，具体面积XXX平方米。通过采用绿色建筑设计、节能减排等措施，确保聚氨酯涂料项目在建设和运营过程中对环境的影响最小化，达到可持续发展的要求。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确保聚氨酯涂料项目选址具备必要的公共设施配套，具体面积XXX平方米。这包括交通便利性、教育、医疗等基础设施，以提高居民生活品质，使得聚氨酯涂料项目选址更具吸引力。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考虑用地总体要求对当地社会稳定性的影响，具体面积XXX平方米。通过深入了解当地社区反馈，确保聚氨酯涂料项目的选址和建设过程对当地社会和谐稳定产生积极作用。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氨酯涂料项目选址不仅符合法规和规划，还在实际操作中具有可行性。这一全面规划将为聚氨酯涂料项目的成功实施提供坚实的基础，确保聚氨酯涂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63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氨酯涂料项目的设备规划和空间设计中，我们将采取灵活设备布局的措施。设备布局将根据实际需求进行灵活设计，避免不必要的浪费。通过合理规划设备摆放位置，我们将提高设备的利用率，减少设备间距，以确保聚氨酯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氨酯涂料项目内部引入共享设施的概念，例如共享会议室、办公区等。通过这种方式，我们可以减少对资源的重复建设，提高资源共享效率，从而减小聚氨酯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67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氨酯涂料项目的总图布置中，我们将不同功能区域进行明确的规划，以最大程度满足聚氨酯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1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氨酯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聚氨酯涂料项目对环境的影响是综合评价的重要因素之一。我们将详细考虑选址周边的自然环境、生态保护区、水源地等情况，确保聚氨酯涂料项目的建设和运营对环境影响最小化，并符合当地的环保法规标准。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对选址的评价还需充分考虑当地政府的产业政策和法规。我们将详细了解聚氨酯涂料项目所在地的相关政策，确保聚氨酯涂料项目的规划和运营与当地法规相符，降低不必要的法律风险。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考虑到社会稳定性对企业运营的重要性，我们将评估选址地区的社会安全情况、劳工关系、社区反馈等方面，以确保聚氨酯涂料项目的建设和运营不会受到社会稳定性的负面影响。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最后，我们将综合考虑用地成本，包括土地购置费用、土地开发成本等。通过对用地成本的详细评估，我们能够做出更为精确的经济效益分析，为聚氨酯涂料项目的投资决策提供有力支持。</w:t>
      </w:r>
    </w:p>
    <w:p>
      <w:pPr>
        <w:pStyle w:val="Heading1"/>
        <w:ind w:firstLine="560" w:firstLineChars="200"/>
        <w:rPr>
          <w:rFonts w:ascii="仿宋" w:eastAsia="仿宋" w:hAnsi="仿宋" w:cs="仿宋" w:hint="eastAsia"/>
          <w:sz w:val="28"/>
          <w:lang w:eastAsia="zh-CN"/>
        </w:rPr>
      </w:pPr>
      <w:bookmarkStart w:id="11" w:name="_Toc4013"/>
      <w:r>
        <w:rPr>
          <w:rFonts w:ascii="仿宋" w:eastAsia="仿宋" w:hAnsi="仿宋" w:cs="仿宋" w:hint="eastAsia"/>
          <w:sz w:val="28"/>
          <w:lang w:eastAsia="zh-CN"/>
        </w:rPr>
        <w:t>三、聚氨酯涂料项目危机管理</w:t>
      </w:r>
      <w:bookmarkEnd w:id="11"/>
    </w:p>
    <w:p>
      <w:pPr>
        <w:pStyle w:val="Heading2"/>
        <w:rPr>
          <w:rFonts w:ascii="仿宋" w:eastAsia="仿宋" w:hAnsi="仿宋" w:cs="仿宋" w:hint="eastAsia"/>
          <w:lang w:eastAsia="zh-CN"/>
        </w:rPr>
      </w:pPr>
      <w:bookmarkStart w:id="12" w:name="_Toc962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涂料项目危机管理中，危机预警与识别是确保聚氨酯涂料项目稳健运行的核心步骤。通过建立全面的监测机制，聚氨酯涂料项目团队旨在及时发现和理解潜在的风险和危机因素，以便采取及时的预防和应对措施，确保聚氨酯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首先，通过深入的风险评估，聚氨酯涂料项目团队全面分析了整个聚氨酯涂料项目和各个阶段可能存在的威胁。这包括准确评估每个潜在风险的发生概率和可能影响的程度，为后续危机预警提供了有力支持。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氨酯涂料项目团队着重于明确定义聚氨酯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氨酯涂料项目进展的持续监控，团队能够及时发现潜在问题并作出迅速反应。聚氨酯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在这一阶段，团队的专业素养和反应速度将发挥至关重要的作用，以确保潜在危机能够在初期得到有效的处理，最大程度地减轻负面影响。通过危机预警与识别，聚氨酯涂料项目得以更有序、可控地推进。</w:t>
      </w:r>
    </w:p>
    <w:p>
      <w:pPr>
        <w:pStyle w:val="Heading2"/>
        <w:ind w:firstLine="560" w:firstLineChars="200"/>
        <w:rPr>
          <w:rFonts w:ascii="仿宋" w:eastAsia="仿宋" w:hAnsi="仿宋" w:cs="仿宋" w:hint="eastAsia"/>
          <w:sz w:val="28"/>
          <w:lang w:eastAsia="zh-CN"/>
        </w:rPr>
      </w:pPr>
      <w:bookmarkStart w:id="13" w:name="_Toc3033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在危机发生时，聚氨酯涂料项目团队立即行动，成立了应急小组。该小组的任务是迅速制定并实施紧急应对措施，以最小化潜在损失。以下是采取的主要措施：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暂停聚氨酯涂料项目进度：为遏制危机蔓延，聚氨酯涂料项目暂时停止进行，以便全面评估当前状况。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资源重新分配：重新评估聚氨酯涂料项目资源的分配，确保最大限度地减小损失。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实时沟通：与关键利益相关者建立实时沟通机制，向他们传递聚氨酯涂料项目危机的实际状况，保障聚氨酯涂料项目核心利益。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在紧急应对的同时，聚氨酯涂料项目团队强调了团队协作和有效沟通的重要性。以下是团队协作的关键举措：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信息共享机制：建立了信息共享平台，确保团队成员能够及时获取聚氨酯涂料项目危机的实时信息。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领导者沟通：聚氨酯涂料项目领导者通过定期会议和即时沟通工具，指导团队应对危机，保持团队稳定运行。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随着危机得到初步控制，聚氨酯涂料项目团队转向制定恢复计划，以确保聚氨酯涂料项目能够从中迅速恢复。主要恢复计划包括：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修复受损的进度计划：重新评估聚氨酯涂料项目进度，制定修复计划，确保聚氨酯涂料项目尽快回归正常进程。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重新调整资源分配：优化资源分配，确保聚氨酯涂料项目在有限资源下高效运转。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风险管理机制加强：对聚氨酯涂料项目风险进行全面评估，制定更强化的风险管理策略，以预防未来可能的危机。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7553"/>
      <w:r>
        <w:rPr>
          <w:rFonts w:ascii="仿宋" w:eastAsia="仿宋" w:hAnsi="仿宋" w:cs="仿宋" w:hint="eastAsia"/>
          <w:sz w:val="28"/>
          <w:lang w:eastAsia="zh-CN"/>
        </w:rPr>
        <w:t>四、聚氨酯涂料项目可持续发展</w:t>
      </w:r>
      <w:bookmarkEnd w:id="14"/>
    </w:p>
    <w:p>
      <w:pPr>
        <w:pStyle w:val="Heading2"/>
        <w:rPr>
          <w:rFonts w:ascii="仿宋" w:eastAsia="仿宋" w:hAnsi="仿宋" w:cs="仿宋" w:hint="eastAsia"/>
          <w:lang w:eastAsia="zh-CN"/>
        </w:rPr>
      </w:pPr>
      <w:bookmarkStart w:id="15" w:name="_Toc980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涂料项目中，聚氨酯涂料项目团队着眼于未来，明确了可持续发展的战略方向。制定的具体可持续发展目标包括降低资源使用、采用环保技术、最大化社会效益等。这一步骤不仅有助于聚氨酯涂料项目在环保和社会责任方面达到最高标准，也为未来提供了明确的指引，确保聚氨酯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可持续实践的融入聚氨酯涂料项目管理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氨酯涂料项目管理周期。从聚氨酯涂料项目规划开始，聚氨酯涂料项目团队就考虑了环境和社会的因素。在执行阶段，聚氨酯涂料项目团队积极推动绿色技术的应用，优化资源利用。此外，关注员工的社会责任，通过培训和沟通活动提高员工对可持续发展的认知，使他们能够在日常工作中践行可持续实践。这些举措不仅为聚氨酯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911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扎根于聚氨酯涂料项目的可持续发展理念，我们深信环保与社会责任是聚氨酯涂料项目成功的关键支柱。在聚氨酯涂料项目的每一步，我们都致力于通过创新和实践，履行对环境和社会的坚定责任。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涂料项目团队通过引入先进的环保技术、建立高效的废物处理系统以及推动能源节约措施，积极履行环保责任。定期的环保监测和评估确保聚氨酯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涂料项目不仅致力于自身可持续发展，还注重对社会的回馈。通过支持社区聚氨酯涂料项目、参与慈善事业、提供培训机会等方式，聚氨酯涂料项目积极履行社会责任。与当地社区建立积极互动，关注员工的工作与生活平衡，以及员工的身心健康，是聚氨酯涂料项目在社会责任层面的关键举措。这样的实践不仅增强了聚氨酯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289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聚氨酯涂料项目的主要产品是XXXX，预计年产值为XXX万元。这一产品在市场中占据着重要的地位，其广泛的应用范围使得该聚氨酯涂料项目的市场前景非常广阔。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氨酯涂料项目的xxx产品作为重要的原材料之一，将在多个领域发挥关键作用。其在建筑、交通、能源等方面的广泛应用将为整个产业链提供强大的支持，形成产业协同效应。聚氨酯涂料项目的年产值XXX万XXX万XXX万万元不仅反映了其在市场上的巨大潜力，更预示着它对国民经济的积极贡献。这种关联度高、涉及面广的产业关系，使得该聚氨酯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988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涂料项目总征地面积为XXXX平方米，相当于约XX.XX亩，其中净用地面积为XXXX平方米，红线范围内相当于约XX.XX亩。这一用地规模充分考虑了聚氨酯涂料项目的建设需求，保障了聚氨酯涂料项目在合适的空间内得以充分发展。聚氨酯涂料项目规划的总建筑面积为XXXX平方米，其中主体工程建设占XXXX平方米，计容建筑面积达XXXX平方米。预计建筑工程的投资将达到XXXX万元，为聚氨酯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涂料项目计划购置的设备共计XXXX台（套），设备购置费用为XXXX万元。这一设备购置计划充分考虑到聚氨酯涂料项目的生产需求和技术要求，确保了聚氨酯涂料项目在生产运营中具备先进的技术装备和高效的生产能力。设备的合理配置将为聚氨酯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涂料项目计划总投资为XXXX万元，预计年实现营业收入为XXXX万元。这一产能规模的设定旨在确保聚氨酯涂料项目能够在投资与回报之间取得平衡，实现长期可持续的发展。聚氨酯涂料项目的总投资充分考虑到各个方面的需求，包括用地建设、设备购置等多个环节，以确保聚氨酯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0259"/>
      <w:r>
        <w:rPr>
          <w:rFonts w:ascii="仿宋" w:eastAsia="仿宋" w:hAnsi="仿宋" w:cs="仿宋" w:hint="eastAsia"/>
          <w:sz w:val="28"/>
          <w:lang w:eastAsia="zh-CN"/>
        </w:rPr>
        <w:t>六、聚氨酯涂料项目土建工程</w:t>
      </w:r>
      <w:bookmarkEnd w:id="20"/>
    </w:p>
    <w:p>
      <w:pPr>
        <w:pStyle w:val="Heading2"/>
        <w:rPr>
          <w:rFonts w:ascii="仿宋" w:eastAsia="仿宋" w:hAnsi="仿宋" w:cs="仿宋" w:hint="eastAsia"/>
          <w:lang w:eastAsia="zh-CN"/>
        </w:rPr>
      </w:pPr>
      <w:bookmarkStart w:id="21" w:name="_Toc8266"/>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在聚氨酯涂料项目的建筑工程设计中，我们将秉承一系列重要的设计原则，以确保聚氨酯涂料项目建筑在功能、美观、可持续性等方面达到最佳效果。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首要原则是确保建筑的功能性得到最大化的发挥。我们将充分理解聚氨酯涂料项目的实际需求，合理布局各个功能区域，保证建筑在满足业务需求的同时，提供高效的工作环境。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https://d.book118.com/838060072006006047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2037E"/>
    <w:rsid w:val="2A0203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6007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2024-03-05T10:52:00Z</dcterms:created>
  <dcterms:modified xsi:type="dcterms:W3CDTF">2024-03-05T10:52:38Z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4675C86952544DE498ED6A7B2400FD7B_11</vt:lpwstr>
  </property>
  <property fmtid="{D5CDD505-2E9C-101B-9397-08002B2CF9AE}" pid="3" name="KSOProductBuildVer">
    <vt:lpwstr>2052-12.1.0.16388</vt:lpwstr>
  </property>
</Properties>
</file>