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病人监护仪项目发展计划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49" w:history="1">
        <w:r>
          <w:rPr>
            <w:rFonts w:ascii="仿宋" w:eastAsia="仿宋" w:hAnsi="仿宋" w:cs="仿宋" w:hint="eastAsia"/>
            <w:lang w:eastAsia="zh-CN"/>
          </w:rPr>
          <w:t>概论</w:t>
        </w:r>
        <w:r>
          <w:tab/>
        </w:r>
        <w:r>
          <w:fldChar w:fldCharType="begin"/>
        </w:r>
        <w:r>
          <w:instrText xml:space="preserve"> PAGEREF _Toc12149 \h </w:instrText>
        </w:r>
        <w:r>
          <w:fldChar w:fldCharType="separate"/>
        </w:r>
        <w:r>
          <w:t>3</w:t>
        </w:r>
        <w:r>
          <w:fldChar w:fldCharType="end"/>
        </w:r>
      </w:hyperlink>
    </w:p>
    <w:p>
      <w:pPr>
        <w:pStyle w:val="TOC1"/>
        <w:tabs>
          <w:tab w:val="right" w:leader="dot" w:pos="8306"/>
        </w:tabs>
      </w:pPr>
      <w:hyperlink w:anchor="_Toc7309" w:history="1">
        <w:r>
          <w:rPr>
            <w:rFonts w:ascii="仿宋" w:eastAsia="仿宋" w:hAnsi="仿宋" w:cs="仿宋" w:hint="eastAsia"/>
            <w:lang w:eastAsia="zh-CN"/>
          </w:rPr>
          <w:t>一、后期运营与管理</w:t>
        </w:r>
        <w:r>
          <w:tab/>
        </w:r>
        <w:r>
          <w:fldChar w:fldCharType="begin"/>
        </w:r>
        <w:r>
          <w:instrText xml:space="preserve"> PAGEREF _Toc7309 \h </w:instrText>
        </w:r>
        <w:r>
          <w:fldChar w:fldCharType="separate"/>
        </w:r>
        <w:r>
          <w:t>3</w:t>
        </w:r>
        <w:r>
          <w:fldChar w:fldCharType="end"/>
        </w:r>
      </w:hyperlink>
    </w:p>
    <w:p>
      <w:pPr>
        <w:pStyle w:val="TOC2"/>
        <w:tabs>
          <w:tab w:val="right" w:leader="dot" w:pos="8306"/>
        </w:tabs>
      </w:pPr>
      <w:hyperlink w:anchor="_Toc10731" w:history="1">
        <w:r>
          <w:rPr>
            <w:rFonts w:ascii="仿宋" w:eastAsia="仿宋" w:hAnsi="仿宋" w:cs="仿宋" w:hint="eastAsia"/>
            <w:lang w:eastAsia="zh-CN"/>
          </w:rPr>
          <w:t>(一)、病人监护仪项目运营管理机制</w:t>
        </w:r>
        <w:r>
          <w:tab/>
        </w:r>
        <w:r>
          <w:fldChar w:fldCharType="begin"/>
        </w:r>
        <w:r>
          <w:instrText xml:space="preserve"> PAGEREF _Toc10731 \h </w:instrText>
        </w:r>
        <w:r>
          <w:fldChar w:fldCharType="separate"/>
        </w:r>
        <w:r>
          <w:t>3</w:t>
        </w:r>
        <w:r>
          <w:fldChar w:fldCharType="end"/>
        </w:r>
      </w:hyperlink>
    </w:p>
    <w:p>
      <w:pPr>
        <w:pStyle w:val="TOC2"/>
        <w:tabs>
          <w:tab w:val="right" w:leader="dot" w:pos="8306"/>
        </w:tabs>
      </w:pPr>
      <w:hyperlink w:anchor="_Toc10452" w:history="1">
        <w:r>
          <w:rPr>
            <w:rFonts w:ascii="仿宋" w:eastAsia="仿宋" w:hAnsi="仿宋" w:cs="仿宋" w:hint="eastAsia"/>
            <w:lang w:eastAsia="zh-CN"/>
          </w:rPr>
          <w:t>(二)、人员培训与知识转移</w:t>
        </w:r>
        <w:r>
          <w:tab/>
        </w:r>
        <w:r>
          <w:fldChar w:fldCharType="begin"/>
        </w:r>
        <w:r>
          <w:instrText xml:space="preserve"> PAGEREF _Toc10452 \h </w:instrText>
        </w:r>
        <w:r>
          <w:fldChar w:fldCharType="separate"/>
        </w:r>
        <w:r>
          <w:t>4</w:t>
        </w:r>
        <w:r>
          <w:fldChar w:fldCharType="end"/>
        </w:r>
      </w:hyperlink>
    </w:p>
    <w:p>
      <w:pPr>
        <w:pStyle w:val="TOC2"/>
        <w:tabs>
          <w:tab w:val="right" w:leader="dot" w:pos="8306"/>
        </w:tabs>
      </w:pPr>
      <w:hyperlink w:anchor="_Toc2113" w:history="1">
        <w:r>
          <w:rPr>
            <w:rFonts w:ascii="仿宋" w:eastAsia="仿宋" w:hAnsi="仿宋" w:cs="仿宋" w:hint="eastAsia"/>
            <w:lang w:eastAsia="zh-CN"/>
          </w:rPr>
          <w:t>(三)、设备维护与保养</w:t>
        </w:r>
        <w:r>
          <w:tab/>
        </w:r>
        <w:r>
          <w:fldChar w:fldCharType="begin"/>
        </w:r>
        <w:r>
          <w:instrText xml:space="preserve"> PAGEREF _Toc2113 \h </w:instrText>
        </w:r>
        <w:r>
          <w:fldChar w:fldCharType="separate"/>
        </w:r>
        <w:r>
          <w:t>4</w:t>
        </w:r>
        <w:r>
          <w:fldChar w:fldCharType="end"/>
        </w:r>
      </w:hyperlink>
    </w:p>
    <w:p>
      <w:pPr>
        <w:pStyle w:val="TOC2"/>
        <w:tabs>
          <w:tab w:val="right" w:leader="dot" w:pos="8306"/>
        </w:tabs>
      </w:pPr>
      <w:hyperlink w:anchor="_Toc8687" w:history="1">
        <w:r>
          <w:rPr>
            <w:rFonts w:ascii="仿宋" w:eastAsia="仿宋" w:hAnsi="仿宋" w:cs="仿宋" w:hint="eastAsia"/>
            <w:lang w:eastAsia="zh-CN"/>
          </w:rPr>
          <w:t>(四)、定期检查与评估</w:t>
        </w:r>
        <w:r>
          <w:tab/>
        </w:r>
        <w:r>
          <w:fldChar w:fldCharType="begin"/>
        </w:r>
        <w:r>
          <w:instrText xml:space="preserve"> PAGEREF _Toc8687 \h </w:instrText>
        </w:r>
        <w:r>
          <w:fldChar w:fldCharType="separate"/>
        </w:r>
        <w:r>
          <w:t>5</w:t>
        </w:r>
        <w:r>
          <w:fldChar w:fldCharType="end"/>
        </w:r>
      </w:hyperlink>
    </w:p>
    <w:p>
      <w:pPr>
        <w:pStyle w:val="TOC1"/>
        <w:tabs>
          <w:tab w:val="right" w:leader="dot" w:pos="8306"/>
        </w:tabs>
      </w:pPr>
      <w:hyperlink w:anchor="_Toc1970" w:history="1">
        <w:r>
          <w:rPr>
            <w:rFonts w:ascii="仿宋" w:eastAsia="仿宋" w:hAnsi="仿宋" w:cs="仿宋" w:hint="eastAsia"/>
            <w:lang w:eastAsia="zh-CN"/>
          </w:rPr>
          <w:t>二、病人监护仪项目概论</w:t>
        </w:r>
        <w:r>
          <w:tab/>
        </w:r>
        <w:r>
          <w:fldChar w:fldCharType="begin"/>
        </w:r>
        <w:r>
          <w:instrText xml:space="preserve"> PAGEREF _Toc1970 \h </w:instrText>
        </w:r>
        <w:r>
          <w:fldChar w:fldCharType="separate"/>
        </w:r>
        <w:r>
          <w:t>6</w:t>
        </w:r>
        <w:r>
          <w:fldChar w:fldCharType="end"/>
        </w:r>
      </w:hyperlink>
    </w:p>
    <w:p>
      <w:pPr>
        <w:pStyle w:val="TOC2"/>
        <w:tabs>
          <w:tab w:val="right" w:leader="dot" w:pos="8306"/>
        </w:tabs>
      </w:pPr>
      <w:hyperlink w:anchor="_Toc28151" w:history="1">
        <w:r>
          <w:rPr>
            <w:rFonts w:ascii="仿宋" w:eastAsia="仿宋" w:hAnsi="仿宋" w:cs="仿宋" w:hint="eastAsia"/>
            <w:lang w:eastAsia="zh-CN"/>
          </w:rPr>
          <w:t>(一)、创新计划及病人监护仪项目性质</w:t>
        </w:r>
        <w:r>
          <w:tab/>
        </w:r>
        <w:r>
          <w:fldChar w:fldCharType="begin"/>
        </w:r>
        <w:r>
          <w:instrText xml:space="preserve"> PAGEREF _Toc28151 \h </w:instrText>
        </w:r>
        <w:r>
          <w:fldChar w:fldCharType="separate"/>
        </w:r>
        <w:r>
          <w:t>6</w:t>
        </w:r>
        <w:r>
          <w:fldChar w:fldCharType="end"/>
        </w:r>
      </w:hyperlink>
    </w:p>
    <w:p>
      <w:pPr>
        <w:pStyle w:val="TOC2"/>
        <w:tabs>
          <w:tab w:val="right" w:leader="dot" w:pos="8306"/>
        </w:tabs>
      </w:pPr>
      <w:hyperlink w:anchor="_Toc9389" w:history="1">
        <w:r>
          <w:rPr>
            <w:rFonts w:ascii="仿宋" w:eastAsia="仿宋" w:hAnsi="仿宋" w:cs="仿宋" w:hint="eastAsia"/>
            <w:lang w:eastAsia="zh-CN"/>
          </w:rPr>
          <w:t>(二)、主管单位与病人监护仪项目执行方</w:t>
        </w:r>
        <w:r>
          <w:tab/>
        </w:r>
        <w:r>
          <w:fldChar w:fldCharType="begin"/>
        </w:r>
        <w:r>
          <w:instrText xml:space="preserve"> PAGEREF _Toc9389 \h </w:instrText>
        </w:r>
        <w:r>
          <w:fldChar w:fldCharType="separate"/>
        </w:r>
        <w:r>
          <w:t>6</w:t>
        </w:r>
        <w:r>
          <w:fldChar w:fldCharType="end"/>
        </w:r>
      </w:hyperlink>
    </w:p>
    <w:p>
      <w:pPr>
        <w:pStyle w:val="TOC2"/>
        <w:tabs>
          <w:tab w:val="right" w:leader="dot" w:pos="8306"/>
        </w:tabs>
      </w:pPr>
      <w:hyperlink w:anchor="_Toc29548" w:history="1">
        <w:r>
          <w:rPr>
            <w:rFonts w:ascii="仿宋" w:eastAsia="仿宋" w:hAnsi="仿宋" w:cs="仿宋" w:hint="eastAsia"/>
            <w:lang w:eastAsia="zh-CN"/>
          </w:rPr>
          <w:t>(三)、战略协作伙伴</w:t>
        </w:r>
        <w:r>
          <w:tab/>
        </w:r>
        <w:r>
          <w:fldChar w:fldCharType="begin"/>
        </w:r>
        <w:r>
          <w:instrText xml:space="preserve"> PAGEREF _Toc29548 \h </w:instrText>
        </w:r>
        <w:r>
          <w:fldChar w:fldCharType="separate"/>
        </w:r>
        <w:r>
          <w:t>7</w:t>
        </w:r>
        <w:r>
          <w:fldChar w:fldCharType="end"/>
        </w:r>
      </w:hyperlink>
    </w:p>
    <w:p>
      <w:pPr>
        <w:pStyle w:val="TOC2"/>
        <w:tabs>
          <w:tab w:val="right" w:leader="dot" w:pos="8306"/>
        </w:tabs>
      </w:pPr>
      <w:hyperlink w:anchor="_Toc24638" w:history="1">
        <w:r>
          <w:rPr>
            <w:rFonts w:ascii="仿宋" w:eastAsia="仿宋" w:hAnsi="仿宋" w:cs="仿宋" w:hint="eastAsia"/>
            <w:lang w:eastAsia="zh-CN"/>
          </w:rPr>
          <w:t>(四)、病人监护仪项目提出背景和合理性</w:t>
        </w:r>
        <w:r>
          <w:tab/>
        </w:r>
        <w:r>
          <w:fldChar w:fldCharType="begin"/>
        </w:r>
        <w:r>
          <w:instrText xml:space="preserve"> PAGEREF _Toc24638 \h </w:instrText>
        </w:r>
        <w:r>
          <w:fldChar w:fldCharType="separate"/>
        </w:r>
        <w:r>
          <w:t>8</w:t>
        </w:r>
        <w:r>
          <w:fldChar w:fldCharType="end"/>
        </w:r>
      </w:hyperlink>
    </w:p>
    <w:p>
      <w:pPr>
        <w:pStyle w:val="TOC2"/>
        <w:tabs>
          <w:tab w:val="right" w:leader="dot" w:pos="8306"/>
        </w:tabs>
      </w:pPr>
      <w:hyperlink w:anchor="_Toc14733" w:history="1">
        <w:r>
          <w:rPr>
            <w:rFonts w:ascii="仿宋" w:eastAsia="仿宋" w:hAnsi="仿宋" w:cs="仿宋" w:hint="eastAsia"/>
            <w:lang w:eastAsia="zh-CN"/>
          </w:rPr>
          <w:t>(五)、病人监护仪项目选址和土地综合评估</w:t>
        </w:r>
        <w:r>
          <w:tab/>
        </w:r>
        <w:r>
          <w:fldChar w:fldCharType="begin"/>
        </w:r>
        <w:r>
          <w:instrText xml:space="preserve"> PAGEREF _Toc14733 \h </w:instrText>
        </w:r>
        <w:r>
          <w:fldChar w:fldCharType="separate"/>
        </w:r>
        <w:r>
          <w:t>9</w:t>
        </w:r>
        <w:r>
          <w:fldChar w:fldCharType="end"/>
        </w:r>
      </w:hyperlink>
    </w:p>
    <w:p>
      <w:pPr>
        <w:pStyle w:val="TOC2"/>
        <w:tabs>
          <w:tab w:val="right" w:leader="dot" w:pos="8306"/>
        </w:tabs>
      </w:pPr>
      <w:hyperlink w:anchor="_Toc3453" w:history="1">
        <w:r>
          <w:rPr>
            <w:rFonts w:ascii="仿宋" w:eastAsia="仿宋" w:hAnsi="仿宋" w:cs="仿宋" w:hint="eastAsia"/>
            <w:lang w:eastAsia="zh-CN"/>
          </w:rPr>
          <w:t>(六)、土木工程建设目标</w:t>
        </w:r>
        <w:r>
          <w:tab/>
        </w:r>
        <w:r>
          <w:fldChar w:fldCharType="begin"/>
        </w:r>
        <w:r>
          <w:instrText xml:space="preserve"> PAGEREF _Toc3453 \h </w:instrText>
        </w:r>
        <w:r>
          <w:fldChar w:fldCharType="separate"/>
        </w:r>
        <w:r>
          <w:t>10</w:t>
        </w:r>
        <w:r>
          <w:fldChar w:fldCharType="end"/>
        </w:r>
      </w:hyperlink>
    </w:p>
    <w:p>
      <w:pPr>
        <w:pStyle w:val="TOC2"/>
        <w:tabs>
          <w:tab w:val="right" w:leader="dot" w:pos="8306"/>
        </w:tabs>
      </w:pPr>
      <w:hyperlink w:anchor="_Toc29827" w:history="1">
        <w:r>
          <w:rPr>
            <w:rFonts w:ascii="仿宋" w:eastAsia="仿宋" w:hAnsi="仿宋" w:cs="仿宋" w:hint="eastAsia"/>
            <w:lang w:eastAsia="zh-CN"/>
          </w:rPr>
          <w:t>(七)、设备采购计划</w:t>
        </w:r>
        <w:r>
          <w:tab/>
        </w:r>
        <w:r>
          <w:fldChar w:fldCharType="begin"/>
        </w:r>
        <w:r>
          <w:instrText xml:space="preserve"> PAGEREF _Toc29827 \h </w:instrText>
        </w:r>
        <w:r>
          <w:fldChar w:fldCharType="separate"/>
        </w:r>
        <w:r>
          <w:t>11</w:t>
        </w:r>
        <w:r>
          <w:fldChar w:fldCharType="end"/>
        </w:r>
      </w:hyperlink>
    </w:p>
    <w:p>
      <w:pPr>
        <w:pStyle w:val="TOC2"/>
        <w:tabs>
          <w:tab w:val="right" w:leader="dot" w:pos="8306"/>
        </w:tabs>
      </w:pPr>
      <w:hyperlink w:anchor="_Toc20381" w:history="1">
        <w:r>
          <w:rPr>
            <w:rFonts w:ascii="仿宋" w:eastAsia="仿宋" w:hAnsi="仿宋" w:cs="仿宋" w:hint="eastAsia"/>
            <w:lang w:eastAsia="zh-CN"/>
          </w:rPr>
          <w:t>(八)、产品规划与开发方案</w:t>
        </w:r>
        <w:r>
          <w:tab/>
        </w:r>
        <w:r>
          <w:fldChar w:fldCharType="begin"/>
        </w:r>
        <w:r>
          <w:instrText xml:space="preserve"> PAGEREF _Toc20381 \h </w:instrText>
        </w:r>
        <w:r>
          <w:fldChar w:fldCharType="separate"/>
        </w:r>
        <w:r>
          <w:t>11</w:t>
        </w:r>
        <w:r>
          <w:fldChar w:fldCharType="end"/>
        </w:r>
      </w:hyperlink>
    </w:p>
    <w:p>
      <w:pPr>
        <w:pStyle w:val="TOC2"/>
        <w:tabs>
          <w:tab w:val="right" w:leader="dot" w:pos="8306"/>
        </w:tabs>
      </w:pPr>
      <w:hyperlink w:anchor="_Toc9145" w:history="1">
        <w:r>
          <w:rPr>
            <w:rFonts w:ascii="仿宋" w:eastAsia="仿宋" w:hAnsi="仿宋" w:cs="仿宋" w:hint="eastAsia"/>
            <w:lang w:eastAsia="zh-CN"/>
          </w:rPr>
          <w:t>(九)、原材料供应保障</w:t>
        </w:r>
        <w:r>
          <w:tab/>
        </w:r>
        <w:r>
          <w:fldChar w:fldCharType="begin"/>
        </w:r>
        <w:r>
          <w:instrText xml:space="preserve"> PAGEREF _Toc9145 \h </w:instrText>
        </w:r>
        <w:r>
          <w:fldChar w:fldCharType="separate"/>
        </w:r>
        <w:r>
          <w:t>11</w:t>
        </w:r>
        <w:r>
          <w:fldChar w:fldCharType="end"/>
        </w:r>
      </w:hyperlink>
    </w:p>
    <w:p>
      <w:pPr>
        <w:pStyle w:val="TOC2"/>
        <w:tabs>
          <w:tab w:val="right" w:leader="dot" w:pos="8306"/>
        </w:tabs>
      </w:pPr>
      <w:hyperlink w:anchor="_Toc30039" w:history="1">
        <w:r>
          <w:rPr>
            <w:rFonts w:ascii="仿宋" w:eastAsia="仿宋" w:hAnsi="仿宋" w:cs="仿宋" w:hint="eastAsia"/>
            <w:lang w:eastAsia="zh-CN"/>
          </w:rPr>
          <w:t>(十)、病人监护仪项目能源消耗分析</w:t>
        </w:r>
        <w:r>
          <w:tab/>
        </w:r>
        <w:r>
          <w:fldChar w:fldCharType="begin"/>
        </w:r>
        <w:r>
          <w:instrText xml:space="preserve"> PAGEREF _Toc30039 \h </w:instrText>
        </w:r>
        <w:r>
          <w:fldChar w:fldCharType="separate"/>
        </w:r>
        <w:r>
          <w:t>12</w:t>
        </w:r>
        <w:r>
          <w:fldChar w:fldCharType="end"/>
        </w:r>
      </w:hyperlink>
    </w:p>
    <w:p>
      <w:pPr>
        <w:pStyle w:val="TOC2"/>
        <w:tabs>
          <w:tab w:val="right" w:leader="dot" w:pos="8306"/>
        </w:tabs>
      </w:pPr>
      <w:hyperlink w:anchor="_Toc23574" w:history="1">
        <w:r>
          <w:rPr>
            <w:rFonts w:ascii="仿宋" w:eastAsia="仿宋" w:hAnsi="仿宋" w:cs="仿宋" w:hint="eastAsia"/>
            <w:lang w:eastAsia="zh-CN"/>
          </w:rPr>
          <w:t>(十一)、环境保护</w:t>
        </w:r>
        <w:r>
          <w:tab/>
        </w:r>
        <w:r>
          <w:fldChar w:fldCharType="begin"/>
        </w:r>
        <w:r>
          <w:instrText xml:space="preserve"> PAGEREF _Toc23574 \h </w:instrText>
        </w:r>
        <w:r>
          <w:fldChar w:fldCharType="separate"/>
        </w:r>
        <w:r>
          <w:t>13</w:t>
        </w:r>
        <w:r>
          <w:fldChar w:fldCharType="end"/>
        </w:r>
      </w:hyperlink>
    </w:p>
    <w:p>
      <w:pPr>
        <w:pStyle w:val="TOC2"/>
        <w:tabs>
          <w:tab w:val="right" w:leader="dot" w:pos="8306"/>
        </w:tabs>
      </w:pPr>
      <w:hyperlink w:anchor="_Toc1217" w:history="1">
        <w:r>
          <w:rPr>
            <w:rFonts w:ascii="仿宋" w:eastAsia="仿宋" w:hAnsi="仿宋" w:cs="仿宋" w:hint="eastAsia"/>
            <w:lang w:eastAsia="zh-CN"/>
          </w:rPr>
          <w:t>(十二)、病人监护仪项目进度规划与执行</w:t>
        </w:r>
        <w:r>
          <w:tab/>
        </w:r>
        <w:r>
          <w:fldChar w:fldCharType="begin"/>
        </w:r>
        <w:r>
          <w:instrText xml:space="preserve"> PAGEREF _Toc1217 \h </w:instrText>
        </w:r>
        <w:r>
          <w:fldChar w:fldCharType="separate"/>
        </w:r>
        <w:r>
          <w:t>14</w:t>
        </w:r>
        <w:r>
          <w:fldChar w:fldCharType="end"/>
        </w:r>
      </w:hyperlink>
    </w:p>
    <w:p>
      <w:pPr>
        <w:pStyle w:val="TOC2"/>
        <w:tabs>
          <w:tab w:val="right" w:leader="dot" w:pos="8306"/>
        </w:tabs>
      </w:pPr>
      <w:hyperlink w:anchor="_Toc25849" w:history="1">
        <w:r>
          <w:rPr>
            <w:rFonts w:ascii="仿宋" w:eastAsia="仿宋" w:hAnsi="仿宋" w:cs="仿宋" w:hint="eastAsia"/>
            <w:lang w:eastAsia="zh-CN"/>
          </w:rPr>
          <w:t>(十三)、经济效益分析与投资预估</w:t>
        </w:r>
        <w:r>
          <w:tab/>
        </w:r>
        <w:r>
          <w:fldChar w:fldCharType="begin"/>
        </w:r>
        <w:r>
          <w:instrText xml:space="preserve"> PAGEREF _Toc25849 \h </w:instrText>
        </w:r>
        <w:r>
          <w:fldChar w:fldCharType="separate"/>
        </w:r>
        <w:r>
          <w:t>15</w:t>
        </w:r>
        <w:r>
          <w:fldChar w:fldCharType="end"/>
        </w:r>
      </w:hyperlink>
    </w:p>
    <w:p>
      <w:pPr>
        <w:pStyle w:val="TOC2"/>
        <w:tabs>
          <w:tab w:val="right" w:leader="dot" w:pos="8306"/>
        </w:tabs>
      </w:pPr>
      <w:hyperlink w:anchor="_Toc8917" w:history="1">
        <w:r>
          <w:rPr>
            <w:rFonts w:ascii="仿宋" w:eastAsia="仿宋" w:hAnsi="仿宋" w:cs="仿宋" w:hint="eastAsia"/>
            <w:lang w:eastAsia="zh-CN"/>
          </w:rPr>
          <w:t>(十四)、报告详解与解释</w:t>
        </w:r>
        <w:r>
          <w:tab/>
        </w:r>
        <w:r>
          <w:fldChar w:fldCharType="begin"/>
        </w:r>
        <w:r>
          <w:instrText xml:space="preserve"> PAGEREF _Toc8917 \h </w:instrText>
        </w:r>
        <w:r>
          <w:fldChar w:fldCharType="separate"/>
        </w:r>
        <w:r>
          <w:t>16</w:t>
        </w:r>
        <w:r>
          <w:fldChar w:fldCharType="end"/>
        </w:r>
      </w:hyperlink>
    </w:p>
    <w:p>
      <w:pPr>
        <w:pStyle w:val="TOC1"/>
        <w:tabs>
          <w:tab w:val="right" w:leader="dot" w:pos="8306"/>
        </w:tabs>
      </w:pPr>
      <w:hyperlink w:anchor="_Toc17958" w:history="1">
        <w:r>
          <w:rPr>
            <w:rFonts w:ascii="仿宋" w:eastAsia="仿宋" w:hAnsi="仿宋" w:cs="仿宋" w:hint="eastAsia"/>
            <w:lang w:eastAsia="zh-CN"/>
          </w:rPr>
          <w:t>三、病人监护仪项目建设地分析</w:t>
        </w:r>
        <w:r>
          <w:tab/>
        </w:r>
        <w:r>
          <w:fldChar w:fldCharType="begin"/>
        </w:r>
        <w:r>
          <w:instrText xml:space="preserve"> PAGEREF _Toc17958 \h </w:instrText>
        </w:r>
        <w:r>
          <w:fldChar w:fldCharType="separate"/>
        </w:r>
        <w:r>
          <w:t>17</w:t>
        </w:r>
        <w:r>
          <w:fldChar w:fldCharType="end"/>
        </w:r>
      </w:hyperlink>
    </w:p>
    <w:p>
      <w:pPr>
        <w:pStyle w:val="TOC2"/>
        <w:tabs>
          <w:tab w:val="right" w:leader="dot" w:pos="8306"/>
        </w:tabs>
      </w:pPr>
      <w:hyperlink w:anchor="_Toc7217" w:history="1">
        <w:r>
          <w:rPr>
            <w:rFonts w:ascii="仿宋" w:eastAsia="仿宋" w:hAnsi="仿宋" w:cs="仿宋" w:hint="eastAsia"/>
            <w:lang w:eastAsia="zh-CN"/>
          </w:rPr>
          <w:t>(一)、病人监护仪项目选址原则</w:t>
        </w:r>
        <w:r>
          <w:tab/>
        </w:r>
        <w:r>
          <w:fldChar w:fldCharType="begin"/>
        </w:r>
        <w:r>
          <w:instrText xml:space="preserve"> PAGEREF _Toc7217 \h </w:instrText>
        </w:r>
        <w:r>
          <w:fldChar w:fldCharType="separate"/>
        </w:r>
        <w:r>
          <w:t>17</w:t>
        </w:r>
        <w:r>
          <w:fldChar w:fldCharType="end"/>
        </w:r>
      </w:hyperlink>
    </w:p>
    <w:p>
      <w:pPr>
        <w:pStyle w:val="TOC2"/>
        <w:tabs>
          <w:tab w:val="right" w:leader="dot" w:pos="8306"/>
        </w:tabs>
      </w:pPr>
      <w:hyperlink w:anchor="_Toc5638" w:history="1">
        <w:r>
          <w:rPr>
            <w:rFonts w:ascii="仿宋" w:eastAsia="仿宋" w:hAnsi="仿宋" w:cs="仿宋" w:hint="eastAsia"/>
            <w:lang w:eastAsia="zh-CN"/>
          </w:rPr>
          <w:t>(二)、病人监护仪项目选址</w:t>
        </w:r>
        <w:r>
          <w:tab/>
        </w:r>
        <w:r>
          <w:fldChar w:fldCharType="begin"/>
        </w:r>
        <w:r>
          <w:instrText xml:space="preserve"> PAGEREF _Toc5638 \h </w:instrText>
        </w:r>
        <w:r>
          <w:fldChar w:fldCharType="separate"/>
        </w:r>
        <w:r>
          <w:t>18</w:t>
        </w:r>
        <w:r>
          <w:fldChar w:fldCharType="end"/>
        </w:r>
      </w:hyperlink>
    </w:p>
    <w:p>
      <w:pPr>
        <w:pStyle w:val="TOC2"/>
        <w:tabs>
          <w:tab w:val="right" w:leader="dot" w:pos="8306"/>
        </w:tabs>
      </w:pPr>
      <w:hyperlink w:anchor="_Toc16601" w:history="1">
        <w:r>
          <w:rPr>
            <w:rFonts w:ascii="仿宋" w:eastAsia="仿宋" w:hAnsi="仿宋" w:cs="仿宋" w:hint="eastAsia"/>
            <w:lang w:eastAsia="zh-CN"/>
          </w:rPr>
          <w:t>(三)、建设条件分析</w:t>
        </w:r>
        <w:r>
          <w:tab/>
        </w:r>
        <w:r>
          <w:fldChar w:fldCharType="begin"/>
        </w:r>
        <w:r>
          <w:instrText xml:space="preserve"> PAGEREF _Toc16601 \h </w:instrText>
        </w:r>
        <w:r>
          <w:fldChar w:fldCharType="separate"/>
        </w:r>
        <w:r>
          <w:t>19</w:t>
        </w:r>
        <w:r>
          <w:fldChar w:fldCharType="end"/>
        </w:r>
      </w:hyperlink>
    </w:p>
    <w:p>
      <w:pPr>
        <w:pStyle w:val="TOC2"/>
        <w:tabs>
          <w:tab w:val="right" w:leader="dot" w:pos="8306"/>
        </w:tabs>
      </w:pPr>
      <w:hyperlink w:anchor="_Toc4831" w:history="1">
        <w:r>
          <w:rPr>
            <w:rFonts w:ascii="仿宋" w:eastAsia="仿宋" w:hAnsi="仿宋" w:cs="仿宋" w:hint="eastAsia"/>
            <w:lang w:eastAsia="zh-CN"/>
          </w:rPr>
          <w:t>(四)、用地控制指标</w:t>
        </w:r>
        <w:r>
          <w:tab/>
        </w:r>
        <w:r>
          <w:fldChar w:fldCharType="begin"/>
        </w:r>
        <w:r>
          <w:instrText xml:space="preserve"> PAGEREF _Toc4831 \h </w:instrText>
        </w:r>
        <w:r>
          <w:fldChar w:fldCharType="separate"/>
        </w:r>
        <w:r>
          <w:t>20</w:t>
        </w:r>
        <w:r>
          <w:fldChar w:fldCharType="end"/>
        </w:r>
      </w:hyperlink>
    </w:p>
    <w:p>
      <w:pPr>
        <w:pStyle w:val="TOC2"/>
        <w:tabs>
          <w:tab w:val="right" w:leader="dot" w:pos="8306"/>
        </w:tabs>
      </w:pPr>
      <w:hyperlink w:anchor="_Toc4863" w:history="1">
        <w:r>
          <w:rPr>
            <w:rFonts w:ascii="仿宋" w:eastAsia="仿宋" w:hAnsi="仿宋" w:cs="仿宋" w:hint="eastAsia"/>
            <w:lang w:eastAsia="zh-CN"/>
          </w:rPr>
          <w:t>(五)、用地总体要求</w:t>
        </w:r>
        <w:r>
          <w:tab/>
        </w:r>
        <w:r>
          <w:fldChar w:fldCharType="begin"/>
        </w:r>
        <w:r>
          <w:instrText xml:space="preserve"> PAGEREF _Toc4863 \h </w:instrText>
        </w:r>
        <w:r>
          <w:fldChar w:fldCharType="separate"/>
        </w:r>
        <w:r>
          <w:t>21</w:t>
        </w:r>
        <w:r>
          <w:fldChar w:fldCharType="end"/>
        </w:r>
      </w:hyperlink>
    </w:p>
    <w:p>
      <w:pPr>
        <w:pStyle w:val="TOC2"/>
        <w:tabs>
          <w:tab w:val="right" w:leader="dot" w:pos="8306"/>
        </w:tabs>
      </w:pPr>
      <w:hyperlink w:anchor="_Toc9979" w:history="1">
        <w:r>
          <w:rPr>
            <w:rFonts w:ascii="仿宋" w:eastAsia="仿宋" w:hAnsi="仿宋" w:cs="仿宋" w:hint="eastAsia"/>
            <w:lang w:eastAsia="zh-CN"/>
          </w:rPr>
          <w:t>(六)、节约用地措施</w:t>
        </w:r>
        <w:r>
          <w:tab/>
        </w:r>
        <w:r>
          <w:fldChar w:fldCharType="begin"/>
        </w:r>
        <w:r>
          <w:instrText xml:space="preserve"> PAGEREF _Toc9979 \h </w:instrText>
        </w:r>
        <w:r>
          <w:fldChar w:fldCharType="separate"/>
        </w:r>
        <w:r>
          <w:t>22</w:t>
        </w:r>
        <w:r>
          <w:fldChar w:fldCharType="end"/>
        </w:r>
      </w:hyperlink>
    </w:p>
    <w:p>
      <w:pPr>
        <w:pStyle w:val="TOC2"/>
        <w:tabs>
          <w:tab w:val="right" w:leader="dot" w:pos="8306"/>
        </w:tabs>
      </w:pPr>
      <w:hyperlink w:anchor="_Toc2337" w:history="1">
        <w:r>
          <w:rPr>
            <w:rFonts w:ascii="仿宋" w:eastAsia="仿宋" w:hAnsi="仿宋" w:cs="仿宋" w:hint="eastAsia"/>
            <w:lang w:eastAsia="zh-CN"/>
          </w:rPr>
          <w:t>(七)、总图布置方案</w:t>
        </w:r>
        <w:r>
          <w:tab/>
        </w:r>
        <w:r>
          <w:fldChar w:fldCharType="begin"/>
        </w:r>
        <w:r>
          <w:instrText xml:space="preserve"> PAGEREF _Toc2337 \h </w:instrText>
        </w:r>
        <w:r>
          <w:fldChar w:fldCharType="separate"/>
        </w:r>
        <w:r>
          <w:t>24</w:t>
        </w:r>
        <w:r>
          <w:fldChar w:fldCharType="end"/>
        </w:r>
      </w:hyperlink>
    </w:p>
    <w:p>
      <w:pPr>
        <w:pStyle w:val="TOC2"/>
        <w:tabs>
          <w:tab w:val="right" w:leader="dot" w:pos="8306"/>
        </w:tabs>
      </w:pPr>
      <w:hyperlink w:anchor="_Toc14036" w:history="1">
        <w:r>
          <w:rPr>
            <w:rFonts w:ascii="仿宋" w:eastAsia="仿宋" w:hAnsi="仿宋" w:cs="仿宋" w:hint="eastAsia"/>
            <w:lang w:eastAsia="zh-CN"/>
          </w:rPr>
          <w:t>(八)、运输组成</w:t>
        </w:r>
        <w:r>
          <w:tab/>
        </w:r>
        <w:r>
          <w:fldChar w:fldCharType="begin"/>
        </w:r>
        <w:r>
          <w:instrText xml:space="preserve"> PAGEREF _Toc14036 \h </w:instrText>
        </w:r>
        <w:r>
          <w:fldChar w:fldCharType="separate"/>
        </w:r>
        <w:r>
          <w:t>25</w:t>
        </w:r>
        <w:r>
          <w:fldChar w:fldCharType="end"/>
        </w:r>
      </w:hyperlink>
    </w:p>
    <w:p>
      <w:pPr>
        <w:pStyle w:val="TOC2"/>
        <w:tabs>
          <w:tab w:val="right" w:leader="dot" w:pos="8306"/>
        </w:tabs>
      </w:pPr>
      <w:hyperlink w:anchor="_Toc26106" w:history="1">
        <w:r>
          <w:rPr>
            <w:rFonts w:ascii="仿宋" w:eastAsia="仿宋" w:hAnsi="仿宋" w:cs="仿宋" w:hint="eastAsia"/>
            <w:lang w:eastAsia="zh-CN"/>
          </w:rPr>
          <w:t>(九)、选址综合评价</w:t>
        </w:r>
        <w:r>
          <w:tab/>
        </w:r>
        <w:r>
          <w:fldChar w:fldCharType="begin"/>
        </w:r>
        <w:r>
          <w:instrText xml:space="preserve"> PAGEREF _Toc26106 \h </w:instrText>
        </w:r>
        <w:r>
          <w:fldChar w:fldCharType="separate"/>
        </w:r>
        <w:r>
          <w:t>28</w:t>
        </w:r>
        <w:r>
          <w:fldChar w:fldCharType="end"/>
        </w:r>
      </w:hyperlink>
    </w:p>
    <w:p>
      <w:pPr>
        <w:pStyle w:val="TOC1"/>
        <w:tabs>
          <w:tab w:val="right" w:leader="dot" w:pos="8306"/>
        </w:tabs>
      </w:pPr>
      <w:hyperlink w:anchor="_Toc20920" w:history="1">
        <w:r>
          <w:rPr>
            <w:rFonts w:ascii="仿宋" w:eastAsia="仿宋" w:hAnsi="仿宋" w:cs="仿宋" w:hint="eastAsia"/>
            <w:lang w:eastAsia="zh-CN"/>
          </w:rPr>
          <w:t>四、工程设计说明</w:t>
        </w:r>
        <w:r>
          <w:tab/>
        </w:r>
        <w:r>
          <w:fldChar w:fldCharType="begin"/>
        </w:r>
        <w:r>
          <w:instrText xml:space="preserve"> PAGEREF _Toc20920 \h </w:instrText>
        </w:r>
        <w:r>
          <w:fldChar w:fldCharType="separate"/>
        </w:r>
        <w:r>
          <w:t>28</w:t>
        </w:r>
        <w:r>
          <w:fldChar w:fldCharType="end"/>
        </w:r>
      </w:hyperlink>
    </w:p>
    <w:p>
      <w:pPr>
        <w:pStyle w:val="TOC2"/>
        <w:tabs>
          <w:tab w:val="right" w:leader="dot" w:pos="8306"/>
        </w:tabs>
      </w:pPr>
      <w:hyperlink w:anchor="_Toc32027" w:history="1">
        <w:r>
          <w:rPr>
            <w:rFonts w:ascii="仿宋" w:eastAsia="仿宋" w:hAnsi="仿宋" w:cs="仿宋" w:hint="eastAsia"/>
            <w:lang w:eastAsia="zh-CN"/>
          </w:rPr>
          <w:t>(一)、建筑工程设计原则</w:t>
        </w:r>
        <w:r>
          <w:tab/>
        </w:r>
        <w:r>
          <w:fldChar w:fldCharType="begin"/>
        </w:r>
        <w:r>
          <w:instrText xml:space="preserve"> PAGEREF _Toc32027 \h </w:instrText>
        </w:r>
        <w:r>
          <w:fldChar w:fldCharType="separate"/>
        </w:r>
        <w:r>
          <w:t>28</w:t>
        </w:r>
        <w:r>
          <w:fldChar w:fldCharType="end"/>
        </w:r>
      </w:hyperlink>
    </w:p>
    <w:p>
      <w:pPr>
        <w:pStyle w:val="TOC2"/>
        <w:tabs>
          <w:tab w:val="right" w:leader="dot" w:pos="8306"/>
        </w:tabs>
      </w:pPr>
      <w:hyperlink w:anchor="_Toc24715" w:history="1">
        <w:r>
          <w:rPr>
            <w:rFonts w:ascii="仿宋" w:eastAsia="仿宋" w:hAnsi="仿宋" w:cs="仿宋" w:hint="eastAsia"/>
            <w:lang w:eastAsia="zh-CN"/>
          </w:rPr>
          <w:t>(二)、病人监护仪项目工程建设标准规范</w:t>
        </w:r>
        <w:r>
          <w:tab/>
        </w:r>
        <w:r>
          <w:fldChar w:fldCharType="begin"/>
        </w:r>
        <w:r>
          <w:instrText xml:space="preserve"> PAGEREF _Toc24715 \h </w:instrText>
        </w:r>
        <w:r>
          <w:fldChar w:fldCharType="separate"/>
        </w:r>
        <w:r>
          <w:t>28</w:t>
        </w:r>
        <w:r>
          <w:fldChar w:fldCharType="end"/>
        </w:r>
      </w:hyperlink>
    </w:p>
    <w:p>
      <w:pPr>
        <w:pStyle w:val="TOC2"/>
        <w:tabs>
          <w:tab w:val="right" w:leader="dot" w:pos="8306"/>
        </w:tabs>
      </w:pPr>
      <w:hyperlink w:anchor="_Toc12580" w:history="1">
        <w:r>
          <w:rPr>
            <w:rFonts w:ascii="仿宋" w:eastAsia="仿宋" w:hAnsi="仿宋" w:cs="仿宋" w:hint="eastAsia"/>
            <w:lang w:eastAsia="zh-CN"/>
          </w:rPr>
          <w:t>(三)、病人监护仪项目总平面设计要求</w:t>
        </w:r>
        <w:r>
          <w:tab/>
        </w:r>
        <w:r>
          <w:fldChar w:fldCharType="begin"/>
        </w:r>
        <w:r>
          <w:instrText xml:space="preserve"> PAGEREF _Toc12580 \h </w:instrText>
        </w:r>
        <w:r>
          <w:fldChar w:fldCharType="separate"/>
        </w:r>
        <w:r>
          <w:t>29</w:t>
        </w:r>
        <w:r>
          <w:fldChar w:fldCharType="end"/>
        </w:r>
      </w:hyperlink>
    </w:p>
    <w:p>
      <w:pPr>
        <w:pStyle w:val="TOC2"/>
        <w:tabs>
          <w:tab w:val="right" w:leader="dot" w:pos="8306"/>
        </w:tabs>
      </w:pPr>
      <w:hyperlink w:anchor="_Toc2953" w:history="1">
        <w:r>
          <w:rPr>
            <w:rFonts w:ascii="仿宋" w:eastAsia="仿宋" w:hAnsi="仿宋" w:cs="仿宋" w:hint="eastAsia"/>
            <w:lang w:eastAsia="zh-CN"/>
          </w:rPr>
          <w:t>(四)、建筑设计规范和标准</w:t>
        </w:r>
        <w:r>
          <w:tab/>
        </w:r>
        <w:r>
          <w:fldChar w:fldCharType="begin"/>
        </w:r>
        <w:r>
          <w:instrText xml:space="preserve"> PAGEREF _Toc2953 \h </w:instrText>
        </w:r>
        <w:r>
          <w:fldChar w:fldCharType="separate"/>
        </w:r>
        <w:r>
          <w:t>29</w:t>
        </w:r>
        <w:r>
          <w:fldChar w:fldCharType="end"/>
        </w:r>
      </w:hyperlink>
    </w:p>
    <w:p>
      <w:pPr>
        <w:pStyle w:val="TOC2"/>
        <w:tabs>
          <w:tab w:val="right" w:leader="dot" w:pos="8306"/>
        </w:tabs>
      </w:pPr>
      <w:hyperlink w:anchor="_Toc8442" w:history="1">
        <w:r>
          <w:rPr>
            <w:rFonts w:ascii="仿宋" w:eastAsia="仿宋" w:hAnsi="仿宋" w:cs="仿宋" w:hint="eastAsia"/>
            <w:lang w:eastAsia="zh-CN"/>
          </w:rPr>
          <w:t>(五)、土建工程设计年限及安全等级</w:t>
        </w:r>
        <w:r>
          <w:tab/>
        </w:r>
        <w:r>
          <w:fldChar w:fldCharType="begin"/>
        </w:r>
        <w:r>
          <w:instrText xml:space="preserve"> PAGEREF _Toc8442 \h </w:instrText>
        </w:r>
        <w:r>
          <w:fldChar w:fldCharType="separate"/>
        </w:r>
        <w:r>
          <w:t>29</w:t>
        </w:r>
        <w:r>
          <w:fldChar w:fldCharType="end"/>
        </w:r>
      </w:hyperlink>
    </w:p>
    <w:p>
      <w:pPr>
        <w:pStyle w:val="TOC2"/>
        <w:tabs>
          <w:tab w:val="right" w:leader="dot" w:pos="8306"/>
        </w:tabs>
      </w:pPr>
      <w:hyperlink w:anchor="_Toc5948" w:history="1">
        <w:r>
          <w:rPr>
            <w:rFonts w:ascii="仿宋" w:eastAsia="仿宋" w:hAnsi="仿宋" w:cs="仿宋" w:hint="eastAsia"/>
            <w:lang w:eastAsia="zh-CN"/>
          </w:rPr>
          <w:t>(六)、建筑工程设计总体要求</w:t>
        </w:r>
        <w:r>
          <w:tab/>
        </w:r>
        <w:r>
          <w:fldChar w:fldCharType="begin"/>
        </w:r>
        <w:r>
          <w:instrText xml:space="preserve"> PAGEREF _Toc5948 \h </w:instrText>
        </w:r>
        <w:r>
          <w:fldChar w:fldCharType="separate"/>
        </w:r>
        <w:r>
          <w:t>29</w:t>
        </w:r>
        <w:r>
          <w:fldChar w:fldCharType="end"/>
        </w:r>
      </w:hyperlink>
    </w:p>
    <w:p>
      <w:pPr>
        <w:pStyle w:val="TOC1"/>
        <w:tabs>
          <w:tab w:val="right" w:leader="dot" w:pos="8306"/>
        </w:tabs>
      </w:pPr>
      <w:hyperlink w:anchor="_Toc25447" w:history="1">
        <w:r>
          <w:rPr>
            <w:rFonts w:ascii="仿宋" w:eastAsia="仿宋" w:hAnsi="仿宋" w:cs="仿宋" w:hint="eastAsia"/>
            <w:lang w:eastAsia="zh-CN"/>
          </w:rPr>
          <w:t>五、人员培训与发展</w:t>
        </w:r>
        <w:r>
          <w:tab/>
        </w:r>
        <w:r>
          <w:fldChar w:fldCharType="begin"/>
        </w:r>
        <w:r>
          <w:instrText xml:space="preserve"> PAGEREF _Toc25447 \h </w:instrText>
        </w:r>
        <w:r>
          <w:fldChar w:fldCharType="separate"/>
        </w:r>
        <w:r>
          <w:t>30</w:t>
        </w:r>
        <w:r>
          <w:fldChar w:fldCharType="end"/>
        </w:r>
      </w:hyperlink>
    </w:p>
    <w:p>
      <w:pPr>
        <w:pStyle w:val="TOC2"/>
        <w:tabs>
          <w:tab w:val="right" w:leader="dot" w:pos="8306"/>
        </w:tabs>
      </w:pPr>
      <w:hyperlink w:anchor="_Toc14851" w:history="1">
        <w:r>
          <w:rPr>
            <w:rFonts w:ascii="仿宋" w:eastAsia="仿宋" w:hAnsi="仿宋" w:cs="仿宋" w:hint="eastAsia"/>
            <w:lang w:eastAsia="zh-CN"/>
          </w:rPr>
          <w:t>(一)、培训需求分析</w:t>
        </w:r>
        <w:r>
          <w:tab/>
        </w:r>
        <w:r>
          <w:fldChar w:fldCharType="begin"/>
        </w:r>
        <w:r>
          <w:instrText xml:space="preserve"> PAGEREF _Toc14851 \h </w:instrText>
        </w:r>
        <w:r>
          <w:fldChar w:fldCharType="separate"/>
        </w:r>
        <w:r>
          <w:t>30</w:t>
        </w:r>
        <w:r>
          <w:fldChar w:fldCharType="end"/>
        </w:r>
      </w:hyperlink>
    </w:p>
    <w:p>
      <w:pPr>
        <w:pStyle w:val="TOC2"/>
        <w:tabs>
          <w:tab w:val="right" w:leader="dot" w:pos="8306"/>
        </w:tabs>
      </w:pPr>
      <w:hyperlink w:anchor="_Toc27913" w:history="1">
        <w:r>
          <w:rPr>
            <w:rFonts w:ascii="仿宋" w:eastAsia="仿宋" w:hAnsi="仿宋" w:cs="仿宋" w:hint="eastAsia"/>
            <w:lang w:eastAsia="zh-CN"/>
          </w:rPr>
          <w:t>(二)、培训计划制定</w:t>
        </w:r>
        <w:r>
          <w:tab/>
        </w:r>
        <w:r>
          <w:fldChar w:fldCharType="begin"/>
        </w:r>
        <w:r>
          <w:instrText xml:space="preserve"> PAGEREF _Toc27913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38" w:history="1">
        <w:r>
          <w:rPr>
            <w:rFonts w:ascii="仿宋" w:eastAsia="仿宋" w:hAnsi="仿宋" w:cs="仿宋" w:hint="eastAsia"/>
            <w:lang w:eastAsia="zh-CN"/>
          </w:rPr>
          <w:t>(三)、培训执行与评估</w:t>
        </w:r>
        <w:r>
          <w:tab/>
        </w:r>
        <w:r>
          <w:fldChar w:fldCharType="begin"/>
        </w:r>
        <w:r>
          <w:instrText xml:space="preserve"> PAGEREF _Toc14038 \h </w:instrText>
        </w:r>
        <w:r>
          <w:fldChar w:fldCharType="separate"/>
        </w:r>
        <w:r>
          <w:t>32</w:t>
        </w:r>
        <w:r>
          <w:fldChar w:fldCharType="end"/>
        </w:r>
      </w:hyperlink>
    </w:p>
    <w:p>
      <w:pPr>
        <w:pStyle w:val="TOC2"/>
        <w:tabs>
          <w:tab w:val="right" w:leader="dot" w:pos="8306"/>
        </w:tabs>
      </w:pPr>
      <w:hyperlink w:anchor="_Toc23171" w:history="1">
        <w:r>
          <w:rPr>
            <w:rFonts w:ascii="仿宋" w:eastAsia="仿宋" w:hAnsi="仿宋" w:cs="仿宋" w:hint="eastAsia"/>
            <w:lang w:eastAsia="zh-CN"/>
          </w:rPr>
          <w:t>(四)、员工职业发展规划</w:t>
        </w:r>
        <w:r>
          <w:tab/>
        </w:r>
        <w:r>
          <w:fldChar w:fldCharType="begin"/>
        </w:r>
        <w:r>
          <w:instrText xml:space="preserve"> PAGEREF _Toc23171 \h </w:instrText>
        </w:r>
        <w:r>
          <w:fldChar w:fldCharType="separate"/>
        </w:r>
        <w:r>
          <w:t>33</w:t>
        </w:r>
        <w:r>
          <w:fldChar w:fldCharType="end"/>
        </w:r>
      </w:hyperlink>
    </w:p>
    <w:p>
      <w:pPr>
        <w:pStyle w:val="TOC1"/>
        <w:tabs>
          <w:tab w:val="right" w:leader="dot" w:pos="8306"/>
        </w:tabs>
      </w:pPr>
      <w:hyperlink w:anchor="_Toc12079" w:history="1">
        <w:r>
          <w:rPr>
            <w:rFonts w:ascii="仿宋" w:eastAsia="仿宋" w:hAnsi="仿宋" w:cs="仿宋" w:hint="eastAsia"/>
            <w:lang w:eastAsia="zh-CN"/>
          </w:rPr>
          <w:t>六、病人监护仪项目落地与推广</w:t>
        </w:r>
        <w:r>
          <w:tab/>
        </w:r>
        <w:r>
          <w:fldChar w:fldCharType="begin"/>
        </w:r>
        <w:r>
          <w:instrText xml:space="preserve"> PAGEREF _Toc12079 \h </w:instrText>
        </w:r>
        <w:r>
          <w:fldChar w:fldCharType="separate"/>
        </w:r>
        <w:r>
          <w:t>35</w:t>
        </w:r>
        <w:r>
          <w:fldChar w:fldCharType="end"/>
        </w:r>
      </w:hyperlink>
    </w:p>
    <w:p>
      <w:pPr>
        <w:pStyle w:val="TOC2"/>
        <w:tabs>
          <w:tab w:val="right" w:leader="dot" w:pos="8306"/>
        </w:tabs>
      </w:pPr>
      <w:hyperlink w:anchor="_Toc26943" w:history="1">
        <w:r>
          <w:rPr>
            <w:rFonts w:ascii="仿宋" w:eastAsia="仿宋" w:hAnsi="仿宋" w:cs="仿宋" w:hint="eastAsia"/>
            <w:lang w:eastAsia="zh-CN"/>
          </w:rPr>
          <w:t>(一)、病人监护仪项目推广计划</w:t>
        </w:r>
        <w:r>
          <w:tab/>
        </w:r>
        <w:r>
          <w:fldChar w:fldCharType="begin"/>
        </w:r>
        <w:r>
          <w:instrText xml:space="preserve"> PAGEREF _Toc26943 \h </w:instrText>
        </w:r>
        <w:r>
          <w:fldChar w:fldCharType="separate"/>
        </w:r>
        <w:r>
          <w:t>35</w:t>
        </w:r>
        <w:r>
          <w:fldChar w:fldCharType="end"/>
        </w:r>
      </w:hyperlink>
    </w:p>
    <w:p>
      <w:pPr>
        <w:pStyle w:val="TOC2"/>
        <w:tabs>
          <w:tab w:val="right" w:leader="dot" w:pos="8306"/>
        </w:tabs>
      </w:pPr>
      <w:hyperlink w:anchor="_Toc27971" w:history="1">
        <w:r>
          <w:rPr>
            <w:rFonts w:ascii="仿宋" w:eastAsia="仿宋" w:hAnsi="仿宋" w:cs="仿宋" w:hint="eastAsia"/>
            <w:lang w:eastAsia="zh-CN"/>
          </w:rPr>
          <w:t>(二)、地方政府支持与合作</w:t>
        </w:r>
        <w:r>
          <w:tab/>
        </w:r>
        <w:r>
          <w:fldChar w:fldCharType="begin"/>
        </w:r>
        <w:r>
          <w:instrText xml:space="preserve"> PAGEREF _Toc27971 \h </w:instrText>
        </w:r>
        <w:r>
          <w:fldChar w:fldCharType="separate"/>
        </w:r>
        <w:r>
          <w:t>36</w:t>
        </w:r>
        <w:r>
          <w:fldChar w:fldCharType="end"/>
        </w:r>
      </w:hyperlink>
    </w:p>
    <w:p>
      <w:pPr>
        <w:pStyle w:val="TOC2"/>
        <w:tabs>
          <w:tab w:val="right" w:leader="dot" w:pos="8306"/>
        </w:tabs>
      </w:pPr>
      <w:hyperlink w:anchor="_Toc31563" w:history="1">
        <w:r>
          <w:rPr>
            <w:rFonts w:ascii="仿宋" w:eastAsia="仿宋" w:hAnsi="仿宋" w:cs="仿宋" w:hint="eastAsia"/>
            <w:lang w:eastAsia="zh-CN"/>
          </w:rPr>
          <w:t>(三)、市场推广与品牌建设</w:t>
        </w:r>
        <w:r>
          <w:tab/>
        </w:r>
        <w:r>
          <w:fldChar w:fldCharType="begin"/>
        </w:r>
        <w:r>
          <w:instrText xml:space="preserve"> PAGEREF _Toc31563 \h </w:instrText>
        </w:r>
        <w:r>
          <w:fldChar w:fldCharType="separate"/>
        </w:r>
        <w:r>
          <w:t>37</w:t>
        </w:r>
        <w:r>
          <w:fldChar w:fldCharType="end"/>
        </w:r>
      </w:hyperlink>
    </w:p>
    <w:p>
      <w:pPr>
        <w:pStyle w:val="TOC2"/>
        <w:tabs>
          <w:tab w:val="right" w:leader="dot" w:pos="8306"/>
        </w:tabs>
      </w:pPr>
      <w:hyperlink w:anchor="_Toc12523" w:history="1">
        <w:r>
          <w:rPr>
            <w:rFonts w:ascii="仿宋" w:eastAsia="仿宋" w:hAnsi="仿宋" w:cs="仿宋" w:hint="eastAsia"/>
            <w:lang w:eastAsia="zh-CN"/>
          </w:rPr>
          <w:t>(四)、社会参与与共享机制</w:t>
        </w:r>
        <w:r>
          <w:tab/>
        </w:r>
        <w:r>
          <w:fldChar w:fldCharType="begin"/>
        </w:r>
        <w:r>
          <w:instrText xml:space="preserve"> PAGEREF _Toc12523 \h </w:instrText>
        </w:r>
        <w:r>
          <w:fldChar w:fldCharType="separate"/>
        </w:r>
        <w:r>
          <w:t>37</w:t>
        </w:r>
        <w:r>
          <w:fldChar w:fldCharType="end"/>
        </w:r>
      </w:hyperlink>
    </w:p>
    <w:p>
      <w:pPr>
        <w:pStyle w:val="TOC1"/>
        <w:tabs>
          <w:tab w:val="right" w:leader="dot" w:pos="8306"/>
        </w:tabs>
      </w:pPr>
      <w:hyperlink w:anchor="_Toc10004" w:history="1">
        <w:r>
          <w:rPr>
            <w:rFonts w:ascii="仿宋" w:eastAsia="仿宋" w:hAnsi="仿宋" w:cs="仿宋" w:hint="eastAsia"/>
            <w:lang w:eastAsia="zh-CN"/>
          </w:rPr>
          <w:t>七、病人监护仪项目收尾与总结</w:t>
        </w:r>
        <w:r>
          <w:tab/>
        </w:r>
        <w:r>
          <w:fldChar w:fldCharType="begin"/>
        </w:r>
        <w:r>
          <w:instrText xml:space="preserve"> PAGEREF _Toc10004 \h </w:instrText>
        </w:r>
        <w:r>
          <w:fldChar w:fldCharType="separate"/>
        </w:r>
        <w:r>
          <w:t>38</w:t>
        </w:r>
        <w:r>
          <w:fldChar w:fldCharType="end"/>
        </w:r>
      </w:hyperlink>
    </w:p>
    <w:p>
      <w:pPr>
        <w:pStyle w:val="TOC2"/>
        <w:tabs>
          <w:tab w:val="right" w:leader="dot" w:pos="8306"/>
        </w:tabs>
      </w:pPr>
      <w:hyperlink w:anchor="_Toc7405" w:history="1">
        <w:r>
          <w:rPr>
            <w:rFonts w:ascii="仿宋" w:eastAsia="仿宋" w:hAnsi="仿宋" w:cs="仿宋" w:hint="eastAsia"/>
            <w:lang w:eastAsia="zh-CN"/>
          </w:rPr>
          <w:t>(一)、病人监护仪项目总结与经验分享</w:t>
        </w:r>
        <w:r>
          <w:tab/>
        </w:r>
        <w:r>
          <w:fldChar w:fldCharType="begin"/>
        </w:r>
        <w:r>
          <w:instrText xml:space="preserve"> PAGEREF _Toc7405 \h </w:instrText>
        </w:r>
        <w:r>
          <w:fldChar w:fldCharType="separate"/>
        </w:r>
        <w:r>
          <w:t>38</w:t>
        </w:r>
        <w:r>
          <w:fldChar w:fldCharType="end"/>
        </w:r>
      </w:hyperlink>
    </w:p>
    <w:p>
      <w:pPr>
        <w:pStyle w:val="TOC2"/>
        <w:tabs>
          <w:tab w:val="right" w:leader="dot" w:pos="8306"/>
        </w:tabs>
      </w:pPr>
      <w:hyperlink w:anchor="_Toc6673" w:history="1">
        <w:r>
          <w:rPr>
            <w:rFonts w:ascii="仿宋" w:eastAsia="仿宋" w:hAnsi="仿宋" w:cs="仿宋" w:hint="eastAsia"/>
            <w:lang w:eastAsia="zh-CN"/>
          </w:rPr>
          <w:t>(二)、病人监护仪项目报告与归档</w:t>
        </w:r>
        <w:r>
          <w:tab/>
        </w:r>
        <w:r>
          <w:fldChar w:fldCharType="begin"/>
        </w:r>
        <w:r>
          <w:instrText xml:space="preserve"> PAGEREF _Toc6673 \h </w:instrText>
        </w:r>
        <w:r>
          <w:fldChar w:fldCharType="separate"/>
        </w:r>
        <w:r>
          <w:t>41</w:t>
        </w:r>
        <w:r>
          <w:fldChar w:fldCharType="end"/>
        </w:r>
      </w:hyperlink>
    </w:p>
    <w:p>
      <w:pPr>
        <w:pStyle w:val="TOC2"/>
        <w:tabs>
          <w:tab w:val="right" w:leader="dot" w:pos="8306"/>
        </w:tabs>
      </w:pPr>
      <w:hyperlink w:anchor="_Toc3980" w:history="1">
        <w:r>
          <w:rPr>
            <w:rFonts w:ascii="仿宋" w:eastAsia="仿宋" w:hAnsi="仿宋" w:cs="仿宋" w:hint="eastAsia"/>
            <w:lang w:eastAsia="zh-CN"/>
          </w:rPr>
          <w:t>(三)、病人监护仪项目收尾与结算</w:t>
        </w:r>
        <w:r>
          <w:tab/>
        </w:r>
        <w:r>
          <w:fldChar w:fldCharType="begin"/>
        </w:r>
        <w:r>
          <w:instrText xml:space="preserve"> PAGEREF _Toc3980 \h </w:instrText>
        </w:r>
        <w:r>
          <w:fldChar w:fldCharType="separate"/>
        </w:r>
        <w:r>
          <w:t>43</w:t>
        </w:r>
        <w:r>
          <w:fldChar w:fldCharType="end"/>
        </w:r>
      </w:hyperlink>
    </w:p>
    <w:p>
      <w:pPr>
        <w:pStyle w:val="TOC2"/>
        <w:tabs>
          <w:tab w:val="right" w:leader="dot" w:pos="8306"/>
        </w:tabs>
      </w:pPr>
      <w:hyperlink w:anchor="_Toc3476" w:history="1">
        <w:r>
          <w:rPr>
            <w:rFonts w:ascii="仿宋" w:eastAsia="仿宋" w:hAnsi="仿宋" w:cs="仿宋" w:hint="eastAsia"/>
            <w:lang w:eastAsia="zh-CN"/>
          </w:rPr>
          <w:t>(四)、团队人员调整与反馈</w:t>
        </w:r>
        <w:r>
          <w:tab/>
        </w:r>
        <w:r>
          <w:fldChar w:fldCharType="begin"/>
        </w:r>
        <w:r>
          <w:instrText xml:space="preserve"> PAGEREF _Toc3476 \h </w:instrText>
        </w:r>
        <w:r>
          <w:fldChar w:fldCharType="separate"/>
        </w:r>
        <w:r>
          <w:t>44</w:t>
        </w:r>
        <w:r>
          <w:fldChar w:fldCharType="end"/>
        </w:r>
      </w:hyperlink>
    </w:p>
    <w:p>
      <w:pPr>
        <w:pStyle w:val="TOC1"/>
        <w:tabs>
          <w:tab w:val="right" w:leader="dot" w:pos="8306"/>
        </w:tabs>
      </w:pPr>
      <w:hyperlink w:anchor="_Toc18561" w:history="1">
        <w:r>
          <w:rPr>
            <w:rFonts w:ascii="仿宋" w:eastAsia="仿宋" w:hAnsi="仿宋" w:cs="仿宋" w:hint="eastAsia"/>
            <w:lang w:eastAsia="zh-CN"/>
          </w:rPr>
          <w:t>八、质量管理与监督</w:t>
        </w:r>
        <w:r>
          <w:tab/>
        </w:r>
        <w:r>
          <w:fldChar w:fldCharType="begin"/>
        </w:r>
        <w:r>
          <w:instrText xml:space="preserve"> PAGEREF _Toc18561 \h </w:instrText>
        </w:r>
        <w:r>
          <w:fldChar w:fldCharType="separate"/>
        </w:r>
        <w:r>
          <w:t>45</w:t>
        </w:r>
        <w:r>
          <w:fldChar w:fldCharType="end"/>
        </w:r>
      </w:hyperlink>
    </w:p>
    <w:p>
      <w:pPr>
        <w:pStyle w:val="TOC2"/>
        <w:tabs>
          <w:tab w:val="right" w:leader="dot" w:pos="8306"/>
        </w:tabs>
      </w:pPr>
      <w:hyperlink w:anchor="_Toc18271" w:history="1">
        <w:r>
          <w:rPr>
            <w:rFonts w:ascii="仿宋" w:eastAsia="仿宋" w:hAnsi="仿宋" w:cs="仿宋" w:hint="eastAsia"/>
            <w:lang w:eastAsia="zh-CN"/>
          </w:rPr>
          <w:t>(一)、质量管理原则</w:t>
        </w:r>
        <w:r>
          <w:tab/>
        </w:r>
        <w:r>
          <w:fldChar w:fldCharType="begin"/>
        </w:r>
        <w:r>
          <w:instrText xml:space="preserve"> PAGEREF _Toc18271 \h </w:instrText>
        </w:r>
        <w:r>
          <w:fldChar w:fldCharType="separate"/>
        </w:r>
        <w:r>
          <w:t>45</w:t>
        </w:r>
        <w:r>
          <w:fldChar w:fldCharType="end"/>
        </w:r>
      </w:hyperlink>
    </w:p>
    <w:p>
      <w:pPr>
        <w:pStyle w:val="TOC2"/>
        <w:tabs>
          <w:tab w:val="right" w:leader="dot" w:pos="8306"/>
        </w:tabs>
      </w:pPr>
      <w:hyperlink w:anchor="_Toc4040" w:history="1">
        <w:r>
          <w:rPr>
            <w:rFonts w:ascii="仿宋" w:eastAsia="仿宋" w:hAnsi="仿宋" w:cs="仿宋" w:hint="eastAsia"/>
            <w:lang w:eastAsia="zh-CN"/>
          </w:rPr>
          <w:t>(二)、质量控制措施</w:t>
        </w:r>
        <w:r>
          <w:tab/>
        </w:r>
        <w:r>
          <w:fldChar w:fldCharType="begin"/>
        </w:r>
        <w:r>
          <w:instrText xml:space="preserve"> PAGEREF _Toc4040 \h </w:instrText>
        </w:r>
        <w:r>
          <w:fldChar w:fldCharType="separate"/>
        </w:r>
        <w:r>
          <w:t>47</w:t>
        </w:r>
        <w:r>
          <w:fldChar w:fldCharType="end"/>
        </w:r>
      </w:hyperlink>
    </w:p>
    <w:p>
      <w:pPr>
        <w:pStyle w:val="TOC2"/>
        <w:tabs>
          <w:tab w:val="right" w:leader="dot" w:pos="8306"/>
        </w:tabs>
      </w:pPr>
      <w:hyperlink w:anchor="_Toc11186" w:history="1">
        <w:r>
          <w:rPr>
            <w:rFonts w:ascii="仿宋" w:eastAsia="仿宋" w:hAnsi="仿宋" w:cs="仿宋" w:hint="eastAsia"/>
            <w:lang w:eastAsia="zh-CN"/>
          </w:rPr>
          <w:t>(三)、监督与评估机制</w:t>
        </w:r>
        <w:r>
          <w:tab/>
        </w:r>
        <w:r>
          <w:fldChar w:fldCharType="begin"/>
        </w:r>
        <w:r>
          <w:instrText xml:space="preserve"> PAGEREF _Toc11186 \h </w:instrText>
        </w:r>
        <w:r>
          <w:fldChar w:fldCharType="separate"/>
        </w:r>
        <w:r>
          <w:t>48</w:t>
        </w:r>
        <w:r>
          <w:fldChar w:fldCharType="end"/>
        </w:r>
      </w:hyperlink>
    </w:p>
    <w:p>
      <w:pPr>
        <w:pStyle w:val="TOC2"/>
        <w:tabs>
          <w:tab w:val="right" w:leader="dot" w:pos="8306"/>
        </w:tabs>
      </w:pPr>
      <w:hyperlink w:anchor="_Toc27635" w:history="1">
        <w:r>
          <w:rPr>
            <w:rFonts w:ascii="仿宋" w:eastAsia="仿宋" w:hAnsi="仿宋" w:cs="仿宋" w:hint="eastAsia"/>
            <w:lang w:eastAsia="zh-CN"/>
          </w:rPr>
          <w:t>(四)、持续改进与反馈</w:t>
        </w:r>
        <w:r>
          <w:tab/>
        </w:r>
        <w:r>
          <w:fldChar w:fldCharType="begin"/>
        </w:r>
        <w:r>
          <w:instrText xml:space="preserve"> PAGEREF _Toc27635 \h </w:instrText>
        </w:r>
        <w:r>
          <w:fldChar w:fldCharType="separate"/>
        </w:r>
        <w:r>
          <w:t>50</w:t>
        </w:r>
        <w:r>
          <w:fldChar w:fldCharType="end"/>
        </w:r>
      </w:hyperlink>
    </w:p>
    <w:p>
      <w:pPr>
        <w:pStyle w:val="TOC1"/>
        <w:tabs>
          <w:tab w:val="right" w:leader="dot" w:pos="8306"/>
        </w:tabs>
      </w:pPr>
      <w:hyperlink w:anchor="_Toc21736" w:history="1">
        <w:r>
          <w:rPr>
            <w:rFonts w:ascii="仿宋" w:eastAsia="仿宋" w:hAnsi="仿宋" w:cs="仿宋" w:hint="eastAsia"/>
            <w:lang w:eastAsia="zh-CN"/>
          </w:rPr>
          <w:t>九、员工福利与团队建设</w:t>
        </w:r>
        <w:r>
          <w:tab/>
        </w:r>
        <w:r>
          <w:fldChar w:fldCharType="begin"/>
        </w:r>
        <w:r>
          <w:instrText xml:space="preserve"> PAGEREF _Toc21736 \h </w:instrText>
        </w:r>
        <w:r>
          <w:fldChar w:fldCharType="separate"/>
        </w:r>
        <w:r>
          <w:t>53</w:t>
        </w:r>
        <w:r>
          <w:fldChar w:fldCharType="end"/>
        </w:r>
      </w:hyperlink>
    </w:p>
    <w:p>
      <w:pPr>
        <w:pStyle w:val="TOC2"/>
        <w:tabs>
          <w:tab w:val="right" w:leader="dot" w:pos="8306"/>
        </w:tabs>
      </w:pPr>
      <w:hyperlink w:anchor="_Toc11220" w:history="1">
        <w:r>
          <w:rPr>
            <w:rFonts w:ascii="仿宋" w:eastAsia="仿宋" w:hAnsi="仿宋" w:cs="仿宋" w:hint="eastAsia"/>
            <w:lang w:eastAsia="zh-CN"/>
          </w:rPr>
          <w:t>(一)、员工福利政策制定</w:t>
        </w:r>
        <w:r>
          <w:tab/>
        </w:r>
        <w:r>
          <w:fldChar w:fldCharType="begin"/>
        </w:r>
        <w:r>
          <w:instrText xml:space="preserve"> PAGEREF _Toc11220 \h </w:instrText>
        </w:r>
        <w:r>
          <w:fldChar w:fldCharType="separate"/>
        </w:r>
        <w:r>
          <w:t>53</w:t>
        </w:r>
        <w:r>
          <w:fldChar w:fldCharType="end"/>
        </w:r>
      </w:hyperlink>
    </w:p>
    <w:p>
      <w:pPr>
        <w:pStyle w:val="TOC2"/>
        <w:tabs>
          <w:tab w:val="right" w:leader="dot" w:pos="8306"/>
        </w:tabs>
      </w:pPr>
      <w:hyperlink w:anchor="_Toc1246" w:history="1">
        <w:r>
          <w:rPr>
            <w:rFonts w:ascii="仿宋" w:eastAsia="仿宋" w:hAnsi="仿宋" w:cs="仿宋" w:hint="eastAsia"/>
            <w:lang w:eastAsia="zh-CN"/>
          </w:rPr>
          <w:t>(二)、团队建设活动规划</w:t>
        </w:r>
        <w:r>
          <w:tab/>
        </w:r>
        <w:r>
          <w:fldChar w:fldCharType="begin"/>
        </w:r>
        <w:r>
          <w:instrText xml:space="preserve"> PAGEREF _Toc1246 \h </w:instrText>
        </w:r>
        <w:r>
          <w:fldChar w:fldCharType="separate"/>
        </w:r>
        <w:r>
          <w:t>54</w:t>
        </w:r>
        <w:r>
          <w:fldChar w:fldCharType="end"/>
        </w:r>
      </w:hyperlink>
    </w:p>
    <w:p>
      <w:pPr>
        <w:pStyle w:val="TOC2"/>
        <w:tabs>
          <w:tab w:val="right" w:leader="dot" w:pos="8306"/>
        </w:tabs>
      </w:pPr>
      <w:hyperlink w:anchor="_Toc26306" w:history="1">
        <w:r>
          <w:rPr>
            <w:rFonts w:ascii="仿宋" w:eastAsia="仿宋" w:hAnsi="仿宋" w:cs="仿宋" w:hint="eastAsia"/>
            <w:lang w:eastAsia="zh-CN"/>
          </w:rPr>
          <w:t>(三)、员工关怀与激励措施</w:t>
        </w:r>
        <w:r>
          <w:tab/>
        </w:r>
        <w:r>
          <w:fldChar w:fldCharType="begin"/>
        </w:r>
        <w:r>
          <w:instrText xml:space="preserve"> PAGEREF _Toc26306 \h </w:instrText>
        </w:r>
        <w:r>
          <w:fldChar w:fldCharType="separate"/>
        </w:r>
        <w:r>
          <w:t>54</w:t>
        </w:r>
        <w:r>
          <w:fldChar w:fldCharType="end"/>
        </w:r>
      </w:hyperlink>
    </w:p>
    <w:p>
      <w:pPr>
        <w:pStyle w:val="TOC2"/>
        <w:tabs>
          <w:tab w:val="right" w:leader="dot" w:pos="8306"/>
        </w:tabs>
      </w:pPr>
      <w:hyperlink w:anchor="_Toc9917" w:history="1">
        <w:r>
          <w:rPr>
            <w:rFonts w:ascii="仿宋" w:eastAsia="仿宋" w:hAnsi="仿宋" w:cs="仿宋" w:hint="eastAsia"/>
            <w:lang w:eastAsia="zh-CN"/>
          </w:rPr>
          <w:t>(四)、团队文化与价值观塑造</w:t>
        </w:r>
        <w:r>
          <w:tab/>
        </w:r>
        <w:r>
          <w:fldChar w:fldCharType="begin"/>
        </w:r>
        <w:r>
          <w:instrText xml:space="preserve"> PAGEREF _Toc9917 \h </w:instrText>
        </w:r>
        <w:r>
          <w:fldChar w:fldCharType="separate"/>
        </w:r>
        <w:r>
          <w:t>56</w:t>
        </w:r>
        <w:r>
          <w:fldChar w:fldCharType="end"/>
        </w:r>
      </w:hyperlink>
    </w:p>
    <w:p>
      <w:pPr>
        <w:pStyle w:val="TOC1"/>
        <w:tabs>
          <w:tab w:val="right" w:leader="dot" w:pos="8306"/>
        </w:tabs>
      </w:pPr>
      <w:hyperlink w:anchor="_Toc28617" w:history="1">
        <w:r>
          <w:rPr>
            <w:rFonts w:ascii="仿宋" w:eastAsia="仿宋" w:hAnsi="仿宋" w:cs="仿宋" w:hint="eastAsia"/>
            <w:lang w:eastAsia="zh-CN"/>
          </w:rPr>
          <w:t>十、市场营销与品牌推广</w:t>
        </w:r>
        <w:r>
          <w:tab/>
        </w:r>
        <w:r>
          <w:fldChar w:fldCharType="begin"/>
        </w:r>
        <w:r>
          <w:instrText xml:space="preserve"> PAGEREF _Toc28617 \h </w:instrText>
        </w:r>
        <w:r>
          <w:fldChar w:fldCharType="separate"/>
        </w:r>
        <w:r>
          <w:t>57</w:t>
        </w:r>
        <w:r>
          <w:fldChar w:fldCharType="end"/>
        </w:r>
      </w:hyperlink>
    </w:p>
    <w:p>
      <w:pPr>
        <w:pStyle w:val="TOC2"/>
        <w:tabs>
          <w:tab w:val="right" w:leader="dot" w:pos="8306"/>
        </w:tabs>
      </w:pPr>
      <w:hyperlink w:anchor="_Toc3034" w:history="1">
        <w:r>
          <w:rPr>
            <w:rFonts w:ascii="仿宋" w:eastAsia="仿宋" w:hAnsi="仿宋" w:cs="仿宋" w:hint="eastAsia"/>
            <w:lang w:eastAsia="zh-CN"/>
          </w:rPr>
          <w:t>(一)、市场调研与定位</w:t>
        </w:r>
        <w:r>
          <w:tab/>
        </w:r>
        <w:r>
          <w:fldChar w:fldCharType="begin"/>
        </w:r>
        <w:r>
          <w:instrText xml:space="preserve"> PAGEREF _Toc3034 \h </w:instrText>
        </w:r>
        <w:r>
          <w:fldChar w:fldCharType="separate"/>
        </w:r>
        <w:r>
          <w:t>57</w:t>
        </w:r>
        <w:r>
          <w:fldChar w:fldCharType="end"/>
        </w:r>
      </w:hyperlink>
    </w:p>
    <w:p>
      <w:pPr>
        <w:pStyle w:val="TOC2"/>
        <w:tabs>
          <w:tab w:val="right" w:leader="dot" w:pos="8306"/>
        </w:tabs>
      </w:pPr>
      <w:hyperlink w:anchor="_Toc23421" w:history="1">
        <w:r>
          <w:rPr>
            <w:rFonts w:ascii="仿宋" w:eastAsia="仿宋" w:hAnsi="仿宋" w:cs="仿宋" w:hint="eastAsia"/>
            <w:lang w:eastAsia="zh-CN"/>
          </w:rPr>
          <w:t>(二)、营销策略与推广计划</w:t>
        </w:r>
        <w:r>
          <w:tab/>
        </w:r>
        <w:r>
          <w:fldChar w:fldCharType="begin"/>
        </w:r>
        <w:r>
          <w:instrText xml:space="preserve"> PAGEREF _Toc23421 \h </w:instrText>
        </w:r>
        <w:r>
          <w:fldChar w:fldCharType="separate"/>
        </w:r>
        <w:r>
          <w:t>59</w:t>
        </w:r>
        <w:r>
          <w:fldChar w:fldCharType="end"/>
        </w:r>
      </w:hyperlink>
    </w:p>
    <w:p>
      <w:pPr>
        <w:pStyle w:val="TOC2"/>
        <w:tabs>
          <w:tab w:val="right" w:leader="dot" w:pos="8306"/>
        </w:tabs>
      </w:pPr>
      <w:hyperlink w:anchor="_Toc9412" w:history="1">
        <w:r>
          <w:rPr>
            <w:rFonts w:ascii="仿宋" w:eastAsia="仿宋" w:hAnsi="仿宋" w:cs="仿宋" w:hint="eastAsia"/>
            <w:lang w:eastAsia="zh-CN"/>
          </w:rPr>
          <w:t>(三)、客户关系管理</w:t>
        </w:r>
        <w:r>
          <w:tab/>
        </w:r>
        <w:r>
          <w:fldChar w:fldCharType="begin"/>
        </w:r>
        <w:r>
          <w:instrText xml:space="preserve"> PAGEREF _Toc9412 \h </w:instrText>
        </w:r>
        <w:r>
          <w:fldChar w:fldCharType="separate"/>
        </w:r>
        <w:r>
          <w:t>60</w:t>
        </w:r>
        <w:r>
          <w:fldChar w:fldCharType="end"/>
        </w:r>
      </w:hyperlink>
    </w:p>
    <w:p>
      <w:pPr>
        <w:pStyle w:val="TOC2"/>
        <w:tabs>
          <w:tab w:val="right" w:leader="dot" w:pos="8306"/>
        </w:tabs>
      </w:pPr>
      <w:hyperlink w:anchor="_Toc30028" w:history="1">
        <w:r>
          <w:rPr>
            <w:rFonts w:ascii="仿宋" w:eastAsia="仿宋" w:hAnsi="仿宋" w:cs="仿宋" w:hint="eastAsia"/>
            <w:lang w:eastAsia="zh-CN"/>
          </w:rPr>
          <w:t>(四)、品牌建设与维护</w:t>
        </w:r>
        <w:r>
          <w:tab/>
        </w:r>
        <w:r>
          <w:fldChar w:fldCharType="begin"/>
        </w:r>
        <w:r>
          <w:instrText xml:space="preserve"> PAGEREF _Toc30028 \h </w:instrText>
        </w:r>
        <w:r>
          <w:fldChar w:fldCharType="separate"/>
        </w:r>
        <w:r>
          <w:t>62</w:t>
        </w:r>
        <w:r>
          <w:fldChar w:fldCharType="end"/>
        </w:r>
      </w:hyperlink>
    </w:p>
    <w:p>
      <w:pPr>
        <w:pStyle w:val="TOC1"/>
        <w:tabs>
          <w:tab w:val="right" w:leader="dot" w:pos="8306"/>
        </w:tabs>
      </w:pPr>
      <w:hyperlink w:anchor="_Toc16329" w:history="1">
        <w:r>
          <w:rPr>
            <w:rFonts w:ascii="仿宋" w:eastAsia="仿宋" w:hAnsi="仿宋" w:cs="仿宋" w:hint="eastAsia"/>
            <w:lang w:eastAsia="zh-CN"/>
          </w:rPr>
          <w:t>十一、合规与风险管理</w:t>
        </w:r>
        <w:r>
          <w:tab/>
        </w:r>
        <w:r>
          <w:fldChar w:fldCharType="begin"/>
        </w:r>
        <w:r>
          <w:instrText xml:space="preserve"> PAGEREF _Toc16329 \h </w:instrText>
        </w:r>
        <w:r>
          <w:fldChar w:fldCharType="separate"/>
        </w:r>
        <w:r>
          <w:t>63</w:t>
        </w:r>
        <w:r>
          <w:fldChar w:fldCharType="end"/>
        </w:r>
      </w:hyperlink>
    </w:p>
    <w:p>
      <w:pPr>
        <w:pStyle w:val="TOC2"/>
        <w:tabs>
          <w:tab w:val="right" w:leader="dot" w:pos="8306"/>
        </w:tabs>
      </w:pPr>
      <w:hyperlink w:anchor="_Toc10374" w:history="1">
        <w:r>
          <w:rPr>
            <w:rFonts w:ascii="仿宋" w:eastAsia="仿宋" w:hAnsi="仿宋" w:cs="仿宋" w:hint="eastAsia"/>
            <w:lang w:eastAsia="zh-CN"/>
          </w:rPr>
          <w:t>(一)、法律法规合规体系</w:t>
        </w:r>
        <w:r>
          <w:tab/>
        </w:r>
        <w:r>
          <w:fldChar w:fldCharType="begin"/>
        </w:r>
        <w:r>
          <w:instrText xml:space="preserve"> PAGEREF _Toc10374 \h </w:instrText>
        </w:r>
        <w:r>
          <w:fldChar w:fldCharType="separate"/>
        </w:r>
        <w:r>
          <w:t>63</w:t>
        </w:r>
        <w:r>
          <w:fldChar w:fldCharType="end"/>
        </w:r>
      </w:hyperlink>
    </w:p>
    <w:p>
      <w:pPr>
        <w:pStyle w:val="TOC2"/>
        <w:tabs>
          <w:tab w:val="right" w:leader="dot" w:pos="8306"/>
        </w:tabs>
      </w:pPr>
      <w:hyperlink w:anchor="_Toc24679" w:history="1">
        <w:r>
          <w:rPr>
            <w:rFonts w:ascii="仿宋" w:eastAsia="仿宋" w:hAnsi="仿宋" w:cs="仿宋" w:hint="eastAsia"/>
            <w:lang w:eastAsia="zh-CN"/>
          </w:rPr>
          <w:t>(二)、内部控制与风险评估</w:t>
        </w:r>
        <w:r>
          <w:tab/>
        </w:r>
        <w:r>
          <w:fldChar w:fldCharType="begin"/>
        </w:r>
        <w:r>
          <w:instrText xml:space="preserve"> PAGEREF _Toc24679 \h </w:instrText>
        </w:r>
        <w:r>
          <w:fldChar w:fldCharType="separate"/>
        </w:r>
        <w:r>
          <w:t>64</w:t>
        </w:r>
        <w:r>
          <w:fldChar w:fldCharType="end"/>
        </w:r>
      </w:hyperlink>
    </w:p>
    <w:p>
      <w:pPr>
        <w:pStyle w:val="TOC2"/>
        <w:tabs>
          <w:tab w:val="right" w:leader="dot" w:pos="8306"/>
        </w:tabs>
      </w:pPr>
      <w:hyperlink w:anchor="_Toc17006" w:history="1">
        <w:r>
          <w:rPr>
            <w:rFonts w:ascii="仿宋" w:eastAsia="仿宋" w:hAnsi="仿宋" w:cs="仿宋" w:hint="eastAsia"/>
            <w:lang w:eastAsia="zh-CN"/>
          </w:rPr>
          <w:t>(三)、合规培训与执行</w:t>
        </w:r>
        <w:r>
          <w:tab/>
        </w:r>
        <w:r>
          <w:fldChar w:fldCharType="begin"/>
        </w:r>
        <w:r>
          <w:instrText xml:space="preserve"> PAGEREF _Toc17006 \h </w:instrText>
        </w:r>
        <w:r>
          <w:fldChar w:fldCharType="separate"/>
        </w:r>
        <w:r>
          <w:t>65</w:t>
        </w:r>
        <w:r>
          <w:fldChar w:fldCharType="end"/>
        </w:r>
      </w:hyperlink>
    </w:p>
    <w:p>
      <w:pPr>
        <w:pStyle w:val="TOC2"/>
        <w:tabs>
          <w:tab w:val="right" w:leader="dot" w:pos="8306"/>
        </w:tabs>
      </w:pPr>
      <w:hyperlink w:anchor="_Toc8073" w:history="1">
        <w:r>
          <w:rPr>
            <w:rFonts w:ascii="仿宋" w:eastAsia="仿宋" w:hAnsi="仿宋" w:cs="仿宋" w:hint="eastAsia"/>
            <w:lang w:eastAsia="zh-CN"/>
          </w:rPr>
          <w:t>(四)、合规监测与修正机制</w:t>
        </w:r>
        <w:r>
          <w:tab/>
        </w:r>
        <w:r>
          <w:fldChar w:fldCharType="begin"/>
        </w:r>
        <w:r>
          <w:instrText xml:space="preserve"> PAGEREF _Toc8073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病人监护仪企业要想保持竞争力和持续增长，就必须进行战略层面的思考和规划。本方案提供了一个框架，帮助病人监护仪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7309"/>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10731"/>
      <w:r>
        <w:rPr>
          <w:rFonts w:ascii="仿宋" w:eastAsia="仿宋" w:hAnsi="仿宋" w:cs="仿宋" w:hint="eastAsia"/>
          <w:lang w:eastAsia="zh-CN"/>
        </w:rPr>
        <w:t>(一)、病人监护仪项目运营管理机制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在病人监护仪项目运营阶段，我们将建立完善的运营管理机制，以确保病人监护仪项目稳健运行和高效管理。关键要点包括：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成立专业化的运营团队，囊括各领域专业人才，确保对病人监护仪项目各方面进行全面管理。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10452"/>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2113"/>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8687"/>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为保持病人监护仪项目的高效运行和不断改进，我们将定期进行检查与评估：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1970"/>
      <w:r>
        <w:rPr>
          <w:rFonts w:ascii="仿宋" w:eastAsia="仿宋" w:hAnsi="仿宋" w:cs="仿宋" w:hint="eastAsia"/>
          <w:sz w:val="28"/>
          <w:lang w:eastAsia="zh-CN"/>
        </w:rPr>
        <w:t>二、病人监护仪项目概论</w:t>
      </w:r>
      <w:bookmarkEnd w:id="7"/>
    </w:p>
    <w:p>
      <w:pPr>
        <w:pStyle w:val="Heading2"/>
        <w:rPr>
          <w:rFonts w:ascii="仿宋" w:eastAsia="仿宋" w:hAnsi="仿宋" w:cs="仿宋" w:hint="eastAsia"/>
          <w:lang w:eastAsia="zh-CN"/>
        </w:rPr>
      </w:pPr>
      <w:bookmarkStart w:id="8" w:name="_Toc28151"/>
      <w:r>
        <w:rPr>
          <w:rFonts w:ascii="仿宋" w:eastAsia="仿宋" w:hAnsi="仿宋" w:cs="仿宋" w:hint="eastAsia"/>
          <w:lang w:eastAsia="zh-CN"/>
        </w:rPr>
        <w:t>(一)、创新计划及病人监护仪项目性质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XX病人监护仪项目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病人监护仪项目建设性质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病人监护仪项目为新建病人监护仪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9" w:name="_Toc9389"/>
      <w:r>
        <w:rPr>
          <w:rFonts w:ascii="仿宋" w:eastAsia="仿宋" w:hAnsi="仿宋" w:cs="仿宋" w:hint="eastAsia"/>
          <w:sz w:val="28"/>
          <w:lang w:eastAsia="zh-CN"/>
        </w:rPr>
        <w:t>(二)、主管单位与病人监护仪项目执行方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0" w:name="_Toc29548"/>
      <w:r>
        <w:rPr>
          <w:rFonts w:ascii="仿宋" w:eastAsia="仿宋" w:hAnsi="仿宋" w:cs="仿宋" w:hint="eastAsia"/>
          <w:sz w:val="28"/>
          <w:lang w:eastAsia="zh-CN"/>
        </w:rPr>
        <w:t>(三)、战略协作伙伴</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1" w:name="_Toc24638"/>
      <w:r>
        <w:rPr>
          <w:rFonts w:ascii="仿宋" w:eastAsia="仿宋" w:hAnsi="仿宋" w:cs="仿宋" w:hint="eastAsia"/>
          <w:sz w:val="28"/>
          <w:lang w:eastAsia="zh-CN"/>
        </w:rPr>
        <w:t>(四)、病人监护仪项目提出背景和合理性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病人监护仪项目背景分析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病人监护仪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病人监护仪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病人监护仪项目中取得显著的业绩。病人监护仪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提出之前，公司进行了全面的市场调研和前期验证工作。这包括对潜在市场的需求分析、竞争对手的情报搜集、潜在客户的反馈等。通过这些工作，我们确信病人监护仪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公司的战略规划和业务布局对病人监护仪项目提出起到了指导作用。病人监护仪项目的提出是为了实现公司更广泛的战略目标，强化在特定领域的竞争实力，实现战略的有序推进和全面实施。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2" w:name="_Toc14733"/>
      <w:r>
        <w:rPr>
          <w:rFonts w:ascii="仿宋" w:eastAsia="仿宋" w:hAnsi="仿宋" w:cs="仿宋" w:hint="eastAsia"/>
          <w:sz w:val="28"/>
          <w:lang w:eastAsia="zh-CN"/>
        </w:rPr>
        <w:t>(五)、病人监护仪项目选址和土地综合评估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病人监护仪项目选址于xxx区，该区地理位置优越，便于物流和人员流动。地处交通枢纽，对于物资运输和市场覆盖都有明显的优势。同时，该区自然环境优美，有利于病人监护仪项目的可持续发展。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xxx区具备繁荣的经济环境，市场需求旺盛，为病人监护仪项目提供了广阔的发展空间。区域内产业结构合理，对相关产业的支持和引导政策积极，为病人监护仪项目的发展提供了有力支持。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选址用地面积为XXXX平方米，用地状况平整且面积充足，为病人监护仪项目建设提供了良好的条件。规划布局合理，充分考虑了未来的扩展和发展需求，确保病人监护仪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病人监护仪项目充分考虑生态环保和社会责任。通过采取现代化的环保技术和管理手段，确保病人监护仪项目对周边生态环境的影响最小。病人监护仪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考虑到xxx区的地理位置、区域经济环境、用地状况等因素，该用地选址为病人监护仪项目提供了得天独厚的优势。用地规模适中，布局合理，有望成为病人监护仪项目长期稳健发展的有力支持。</w:t>
      </w:r>
    </w:p>
    <w:p>
      <w:pPr>
        <w:pStyle w:val="Heading2"/>
        <w:ind w:firstLine="560" w:firstLineChars="200"/>
        <w:rPr>
          <w:rFonts w:ascii="仿宋" w:eastAsia="仿宋" w:hAnsi="仿宋" w:cs="仿宋" w:hint="eastAsia"/>
          <w:sz w:val="28"/>
          <w:lang w:eastAsia="zh-CN"/>
        </w:rPr>
      </w:pPr>
      <w:bookmarkStart w:id="13" w:name="_Toc3453"/>
      <w:r>
        <w:rPr>
          <w:rFonts w:ascii="仿宋" w:eastAsia="仿宋" w:hAnsi="仿宋" w:cs="仿宋" w:hint="eastAsia"/>
          <w:sz w:val="28"/>
          <w:lang w:eastAsia="zh-CN"/>
        </w:rPr>
        <w:t>(六)、土木工程建设目标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净用地面积为XXX平方米，建筑物基底占地面积XXX平方米，总建筑面积达到XXX平方米。其中，规划建设主体工程占地XXXX平方米，为病人监护仪项目的核心建设区域。此外，病人监护仪项目规划绿化面积为XXX平方米，通过合理规划和设计，将注重打造绿色、生态友好的病人监护仪项目环境。</w:t>
      </w:r>
    </w:p>
    <w:p>
      <w:pPr>
        <w:pStyle w:val="Heading2"/>
        <w:ind w:firstLine="560" w:firstLineChars="200"/>
        <w:rPr>
          <w:rFonts w:ascii="仿宋" w:eastAsia="仿宋" w:hAnsi="仿宋" w:cs="仿宋" w:hint="eastAsia"/>
          <w:sz w:val="28"/>
          <w:lang w:eastAsia="zh-CN"/>
        </w:rPr>
      </w:pPr>
      <w:bookmarkStart w:id="14" w:name="_Toc29827"/>
      <w:r>
        <w:rPr>
          <w:rFonts w:ascii="仿宋" w:eastAsia="仿宋" w:hAnsi="仿宋" w:cs="仿宋" w:hint="eastAsia"/>
          <w:sz w:val="28"/>
          <w:lang w:eastAsia="zh-CN"/>
        </w:rPr>
        <w:t>(七)、设备采购计划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计划购置设备共计XXX台（套），主要包括：XXX生产线、XX设备、XX机、XX机、XXX仪等。设备购置费用为XXX万元，这些设备将在病人监护仪项目实施中发挥重要作用，支持病人监护仪项目的正常运营和生产。</w:t>
      </w:r>
    </w:p>
    <w:p>
      <w:pPr>
        <w:pStyle w:val="Heading2"/>
        <w:ind w:firstLine="560" w:firstLineChars="200"/>
        <w:rPr>
          <w:rFonts w:ascii="仿宋" w:eastAsia="仿宋" w:hAnsi="仿宋" w:cs="仿宋" w:hint="eastAsia"/>
          <w:sz w:val="28"/>
          <w:lang w:eastAsia="zh-CN"/>
        </w:rPr>
      </w:pPr>
      <w:bookmarkStart w:id="15" w:name="_Toc20381"/>
      <w:r>
        <w:rPr>
          <w:rFonts w:ascii="仿宋" w:eastAsia="仿宋" w:hAnsi="仿宋" w:cs="仿宋" w:hint="eastAsia"/>
          <w:sz w:val="28"/>
          <w:lang w:eastAsia="zh-CN"/>
        </w:rPr>
        <w:t>(八)、产品规划与开发方案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根据病人监护仪项目建设规划，达产年产品规划设计方案为XXX单位/年。这一方案综合考虑了XXX集团企业的发展战略、产品市场定位、资金筹措能力、产能发展需求、技术条件、销售渠道和策略、管理经验，以及相应的配套设备、人员素质，以及病人监护仪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病人监护仪项目采用规模化、流水线生产方式进行布局，秉持“循序渐进、量入而出”的原则。这样的布局有助于提高生产效率，优化生产流程，确保产品质量，同时也有利于实现病人监护仪项目的可持续发展。</w:t>
      </w:r>
    </w:p>
    <w:p>
      <w:pPr>
        <w:pStyle w:val="Heading2"/>
        <w:ind w:firstLine="560" w:firstLineChars="200"/>
        <w:rPr>
          <w:rFonts w:ascii="仿宋" w:eastAsia="仿宋" w:hAnsi="仿宋" w:cs="仿宋" w:hint="eastAsia"/>
          <w:sz w:val="28"/>
          <w:lang w:eastAsia="zh-CN"/>
        </w:rPr>
      </w:pPr>
      <w:bookmarkStart w:id="16" w:name="_Toc9145"/>
      <w:r>
        <w:rPr>
          <w:rFonts w:ascii="仿宋" w:eastAsia="仿宋" w:hAnsi="仿宋" w:cs="仿宋" w:hint="eastAsia"/>
          <w:sz w:val="28"/>
          <w:lang w:eastAsia="zh-CN"/>
        </w:rPr>
        <w:t>(九)、原材料供应保障</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基础依赖于一系列主要原材料及辅助材料，其中包括Xxx、xxx、xx、xxx、xx等关键成分。为了确保病人监护仪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病人监护仪项目对原辅材料高标准的要求。他们拥有强大的生产能力和供应链体系，能够灵活应对市场变化，确保在病人监护仪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病人监护仪项目未来扩大生产规模的需求。通过与这些供货商的密切合作，Xxx集团将确保病人监护仪项目在原材料供应方面具有高度的稳定性和可持续性，为病人监护仪项目的长期发展打下坚实的基础。这一战略性选择有助于提升病人监护仪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7" w:name="_Toc30039"/>
      <w:r>
        <w:rPr>
          <w:rFonts w:ascii="仿宋" w:eastAsia="仿宋" w:hAnsi="仿宋" w:cs="仿宋" w:hint="eastAsia"/>
          <w:sz w:val="28"/>
          <w:lang w:eastAsia="zh-CN"/>
        </w:rPr>
        <w:t>(十)、病人监护仪项目能源消耗分析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病人监护仪项目能耗概况：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病人监护仪项目年用电量达到XXX千瓦时，相当于消耗了XX吨标准煤。这一电力需求覆盖了XX病人监护仪项目的生产、办公以及公用设施等各方面的用电需求。通过合理的电力规划，确保病人监护仪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病人监护仪项目用水情况：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病人监护仪项目年总用水量达到XXX立方米，相当于消耗了XX吨标准煤。主要用水包括生产补给水和办公及生活用水。病人监护仪项目通过连接到xxx产业示范园区的市政管网，实现了对可靠水源的充分利用。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病人监护仪项目年用电量和总用水量的综合总耗能量（当量值）为XX吨标准煤/年。在达产年，病人监护仪项目实现了XX吨标准煤/年的综合节能，总节能率达到了XX%。这意味着病人监护仪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病人监护仪项目的能源需求和使用情况，还凸显了病人监护仪项目在能源管理和节能方面所取得的显著成就。通过细致的能耗统计和全面的节能措施，病人监护仪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8" w:name="_Toc23574"/>
      <w:r>
        <w:rPr>
          <w:rFonts w:ascii="仿宋" w:eastAsia="仿宋" w:hAnsi="仿宋" w:cs="仿宋" w:hint="eastAsia"/>
          <w:sz w:val="28"/>
          <w:lang w:eastAsia="zh-CN"/>
        </w:rPr>
        <w:t>(十一)、环境保护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的规划与设计充分契合xxx产业示范园区的发展方向，遵循了该园区的产业结构调整规划以及国家产业发展政策。我们深刻理解并积极响应国家对产业升级、结构优化的号召，确保病人监护仪项目的发展与国家产业大势保持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病人监护仪项目采取了全面而实际可行的治理措施，针对各类污染物制定了科学有效的控制方案，严格按照国家规定的排放标准执行。通过病人监护仪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病人监护仪项目设计中，我们强调了清洁生产的理念，采用了清洁生产工艺，并选择了清洁原材料，以生产环保型产品。同时，我们实施了全面而有效的清洁生产措施，以达到减少和消除污染的目标。在病人监护仪项目建成投产后，各项环境指标将严格符合国家和地方清洁生产的标准要求，确保病人监护仪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9" w:name="_Toc1217"/>
      <w:r>
        <w:rPr>
          <w:rFonts w:ascii="仿宋" w:eastAsia="仿宋" w:hAnsi="仿宋" w:cs="仿宋" w:hint="eastAsia"/>
          <w:sz w:val="28"/>
          <w:lang w:eastAsia="zh-CN"/>
        </w:rPr>
        <w:t>(十二)、病人监护仪项目进度规划与执行</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工程病人监护仪项目建设期限规划：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病人监护仪项目的建设期限被规划为XX个月，这一时间框架是在综合考虑病人监护仪项目规模、复杂性、资源供给等多方面因素的基础上制定的。该期限的设定旨在充分保障病人监护仪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病人监护仪项目分期、分段建设：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病人监护仪项目，将整个病人监护仪项目划分为若干个阶段，并在每个阶段内进行分段建设。这种分期、分段的策略有助于降低病人监护仪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病人监护仪项目分解和工期目标分解：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病人监护仪项目规划中，对病人监护仪项目进行详细的分解，将病人监护仪项目划分为各个子病人监护仪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病人监护仪项目整体的适应性，合理安排各主体工程的施工期，使得它们在时间上错开，降低了病人监护仪项目工程的集中度。这样的叉开实施有助于减轻资源压力，提高施工效率，确保整个病人监护仪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5849"/>
      <w:r>
        <w:rPr>
          <w:rFonts w:ascii="仿宋" w:eastAsia="仿宋" w:hAnsi="仿宋" w:cs="仿宋" w:hint="eastAsia"/>
          <w:sz w:val="28"/>
          <w:lang w:eastAsia="zh-CN"/>
        </w:rPr>
        <w:t>(十三)、经济效益分析与投资预估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病人监护仪项目总投资及资金构成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病人监护仪项目总投资预计为XXX万元，其中固定资产投资为XXX万元，占病人监护仪项目总投资的XX%；流动资金为XXX万元，占病人监护仪项目总投资的XX%。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目前，该病人监护仪项目的资金筹措阶段由企业自筹，通过内部资金和融资等方式满足病人监护仪项目启动和实施的资金需求。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病人监护仪项目预期经济效益规划目标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预期在达产年实现营业收入达XXX万元，总成本费用为XXX万元，税金及附加为XXX万元，实现利润总额为XXX万元，利税总额为XXX万元，税后净利润达XXX万元，达产年纳税总额为XXX万元。在达产年，病人监护仪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这些预期经济效益规划目标反映了病人监护仪项目在经济层面的可行性和潜在收益，为病人监护仪项目的推进和实施提供了有力的经济支持。</w:t>
      </w:r>
    </w:p>
    <w:p>
      <w:pPr>
        <w:pStyle w:val="Heading2"/>
        <w:ind w:firstLine="560" w:firstLineChars="200"/>
        <w:rPr>
          <w:rFonts w:ascii="仿宋" w:eastAsia="仿宋" w:hAnsi="仿宋" w:cs="仿宋" w:hint="eastAsia"/>
          <w:sz w:val="28"/>
          <w:lang w:eastAsia="zh-CN"/>
        </w:rPr>
      </w:pPr>
      <w:bookmarkStart w:id="21" w:name="_Toc8917"/>
      <w:r>
        <w:rPr>
          <w:rFonts w:ascii="仿宋" w:eastAsia="仿宋" w:hAnsi="仿宋" w:cs="仿宋" w:hint="eastAsia"/>
          <w:sz w:val="28"/>
          <w:lang w:eastAsia="zh-CN"/>
        </w:rPr>
        <w:t>(十四)、报告详解与解释</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1、病人监护仪项目符合政策和示范园区发展需求：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病人监护仪项目不仅完全符合国家产业发展政策和规划要求，还与XXX产业示范园区及XXX产业示范园区的XX行业布局和结构调整政策相契合。病人监护仪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2、病人监护仪项目对示范园区经济的促进作用：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病人监护仪项目”。这一建设将不仅有力促进XXX产业示范园区的经济发展，创造了XX个就业职位，达产年纳税总额达到XX万元，更将通过病人监护仪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3、病人监护仪项目的经济效益和投资回报率：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病人监护仪项目达产年投资利润率高达XX%，投资利税率达到XX%，全部投资回报率为XX%，而全部投资回收期仅为XX年（含建设期）。这意味着病人监护仪项目不仅具备强大的盈利能力，同时展现了卓越的抗风险能力，为投资者带来了可观的经济回报，进一步确保了病人监护仪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病人监护仪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在经济效益、社会效益、环境保护和清洁生产等方面，本病人监护仪项目的建设和实施都呈现出积极而可行的前景。</w:t>
      </w:r>
    </w:p>
    <w:p>
      <w:pPr>
        <w:pStyle w:val="Heading1"/>
        <w:ind w:firstLine="560" w:firstLineChars="200"/>
        <w:rPr>
          <w:rFonts w:ascii="仿宋" w:eastAsia="仿宋" w:hAnsi="仿宋" w:cs="仿宋" w:hint="eastAsia"/>
          <w:sz w:val="28"/>
          <w:lang w:eastAsia="zh-CN"/>
        </w:rPr>
      </w:pPr>
      <w:bookmarkStart w:id="22" w:name="_Toc17958"/>
      <w:r>
        <w:rPr>
          <w:rFonts w:ascii="仿宋" w:eastAsia="仿宋" w:hAnsi="仿宋" w:cs="仿宋" w:hint="eastAsia"/>
          <w:sz w:val="28"/>
          <w:lang w:eastAsia="zh-CN"/>
        </w:rPr>
        <w:t>三、病人监护仪项目建设地分析</w:t>
      </w:r>
      <w:bookmarkEnd w:id="22"/>
    </w:p>
    <w:p>
      <w:pPr>
        <w:pStyle w:val="Heading2"/>
        <w:rPr>
          <w:rFonts w:ascii="仿宋" w:eastAsia="仿宋" w:hAnsi="仿宋" w:cs="仿宋" w:hint="eastAsia"/>
          <w:lang w:eastAsia="zh-CN"/>
        </w:rPr>
      </w:pPr>
      <w:bookmarkStart w:id="23" w:name="_Toc7217"/>
      <w:r>
        <w:rPr>
          <w:rFonts w:ascii="仿宋" w:eastAsia="仿宋" w:hAnsi="仿宋" w:cs="仿宋" w:hint="eastAsia"/>
          <w:lang w:eastAsia="zh-CN"/>
        </w:rPr>
        <w:t>(一)、病人监护仪项目选址原则</w:t>
      </w:r>
      <w:bookmarkEnd w:id="23"/>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病人监护仪项目建设不会对周围环境造成污染，或者任何潜在的污染都将控制在国家法律和标准允许的范围内。病人监护仪项目建设的区域将依据城市总体规划，以确保布局相对独立，便于进行科研、生产经营和管理活动。同时，病人监护仪项目建设区域与城市建设地的联系也将得到全面考虑，以促使病人监护仪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建设方案将在满足病人监护仪项目产品生产工艺、消防安全、环境保护卫生等要求的前提下，尽量合并建筑，以提高资源利用效率。在布置方面，将充分利用自然空间，贯彻执行“十分珍惜和合理利用土地”的基本国策，根据具体情况因地制宜，合理布置病人监护仪项目建设，确保土地利用的合理性和可持续性。这样的病人监护仪项目规划将确保在病人监护仪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5638"/>
      <w:r>
        <w:rPr>
          <w:rFonts w:ascii="仿宋" w:eastAsia="仿宋" w:hAnsi="仿宋" w:cs="仿宋" w:hint="eastAsia"/>
          <w:sz w:val="28"/>
          <w:lang w:eastAsia="zh-CN"/>
        </w:rPr>
        <w:t>(二)、病人监护仪项目选址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病人监护仪项目选址在 xxx 产业示范园区，这一选址的决定经过了充分的论证和考量。首先，xxx 产业示范园区作为地区内产业发展的重要引擎，具备了先进的基础设施和产业配套条件，为病人监护仪项目的顺利开展提供了有力支持。其次，该示范园区拥有便捷的交通网络和优越的地理位置，有利于原材料供应、产品流通以及人员往来，提高了病人监护仪项目的运营效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此外，xxx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还注重生态环保和绿色发展，与病人监护仪项目的环保理念高度契合。选址于示范园区，不仅可以有效整合各类资源，降低病人监护仪项目建设和运营的成本，同时也有助于提升病人监护仪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lang w:eastAsia="zh-CN"/>
        </w:rPr>
        <w:t xml:space="preserve"> 产业示范园区对病人监护仪项目的可持续发展具有积极的促进作用。</w:t>
      </w:r>
    </w:p>
    <w:p>
      <w:pPr>
        <w:pStyle w:val="Heading2"/>
        <w:ind w:firstLine="560" w:firstLineChars="200"/>
        <w:rPr>
          <w:rFonts w:ascii="仿宋" w:eastAsia="仿宋" w:hAnsi="仿宋" w:cs="仿宋" w:hint="eastAsia"/>
          <w:sz w:val="28"/>
          <w:lang w:eastAsia="zh-CN"/>
        </w:rPr>
      </w:pPr>
      <w:bookmarkStart w:id="25" w:name="_Toc16601"/>
      <w:r>
        <w:rPr>
          <w:rFonts w:ascii="仿宋" w:eastAsia="仿宋" w:hAnsi="仿宋" w:cs="仿宋" w:hint="eastAsia"/>
          <w:sz w:val="28"/>
          <w:lang w:eastAsia="zh-CN"/>
        </w:rPr>
        <w:t>(三)、建设条件分析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病人监护仪项目承办单位目前资产运营状况良好，财务管理制度健全且完善，企业财务雄厚。凭借卓越的产品质量、科学的管理模式以及灵活畅通的销售网络，该单位连年实现盈利，为病人监护仪项目建设提供充足的计划自筹资金。当地人民政府和主管部门高度重视病人监护仪项目建设，土地、规划、建设等管理部门提出了切实可行的实施方案和保障措施，并给予充分的认可。此外，病人监护仪项目建设区域拥有充足的水、电、气等资源供给，足以满足病人监护仪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病人监护仪项目可依托病人监护仪项目建设地成熟的公用工程、辅助工程、储运设施等富余资源，同时拥有丰富的劳动力资源和完善的社会服务体系。这将有助于加速病人监护仪项目建设进度，降低建设成本，实现病人监护仪项目投资的节约，提升病人监护仪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https://d.book118.com/838065002117006034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病人监护仪项目发展计划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EF3964"/>
    <w:rsid w:val="2CCA2C19"/>
    <w:rsid w:val="4BEF3964"/>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3806500211700603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2024-01-27T17:34:00Z</dcterms:created>
  <dcterms:modified xsi:type="dcterms:W3CDTF">2024-01-27T17:34:30Z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ACB0BA42247744E8964AEEBB5E756512_11</vt:lpwstr>
  </property>
  <property fmtid="{D5CDD505-2E9C-101B-9397-08002B2CF9AE}" pid="3" name="KSOProductBuildVer">
    <vt:lpwstr>2052-12.1.0.16120</vt:lpwstr>
  </property>
</Properties>
</file>