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center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bookmarkStart w:id="0" w:name="_GoBack"/>
      <w:bookmarkEnd w:id="0"/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幼儿教师资格：幼儿文学考试题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1、填空题 故事表演是以（）为主，辅以相应的动作和表情。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口述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2、单选 《阿里巴巴和四十大盗》出自哪一故事集（）。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A、《安徒生童话》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B、《一千零一夜》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C、《伊索寓言》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（江南博哥）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D、《百喻经》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3、单选 下列作品中不属于班马创作的是（）。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A.《鱼幻》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B.《六年级大逃亡》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C.《我可不怕十三岁》刘心武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D.《野蛮的风》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4、单选 法国的（）的科学幻想小说，以非凡的想象、丰富的知识、奇异的情节向儿童展示了一个全新的世界，因此被誉为“科学幻想之父”。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A.达科•苏文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B.凡尔纳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C.达•芬奇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D.阿西莫夫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5、单选 清代儿歌被称为“天地之妙文”，当时出现了两部优秀的儿歌集，其中一部是郑旭旦所编的（）。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A.《演小儿语》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B.《古今歌谣》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C.《天籁集》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D.《广天籁集》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6、填空题 按童话的人物形象分，可分为（）、（）和（）童话。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常人体；拟人体；超人体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7、单选 英国作家巴里创造的一个永不长大的童话形象是（）。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A.温尼•菩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B.长袜子皮皮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C.小王子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D.彼得•潘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pgSz w:w="11906" w:h="16838"/>
          <w:pgMar w:top="1440" w:right="1080" w:bottom="1440" w:left="1080" w:header="851" w:footer="992" w:gutter="0"/>
          <w:cols w:num="1" w:space="425"/>
          <w:docGrid w:type="lines" w:linePitch="312" w:charSpace="0"/>
        </w:sectPr>
      </w:pP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8、单选 童话（）塑造了一个永葆童真、拒绝长大的人物形象，因此该童话也被翻译为《永不长大的孩子》。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A.《长袜子皮皮》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B.《骑鹅旅行记》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C.《彼得•潘》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D.《木偶奇遇记》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9、单选 “害怕危险的心理比危险本身还要可怕一万倍”这句名言出自（）。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A、《格列佛游记》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B、《汤姆·索亚历险记》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C、《鲁滨逊漂流记》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D、《苦儿流浪记》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10、单选 下列作品中，属于抒情派童话代表作品的是（）。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A.《秋千，秋千……》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B.《皮皮鲁外传》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C.《猪八戒吃西瓜》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D.《怪老头儿》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11、单选 严格意义上的科幻文学在中国的出现，可以追溯到（）。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A.明朝末年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B.五四时期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C.清末民初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D.20世纪30年代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12、问答题 分析林格伦童话《长袜子皮皮》中的皮皮形象。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皮皮邋里邋遢，行为不羁，跟大人规约下衣着整齐，举止谨慎的好孩子截然不同，她力大无穷，一只手就能将人高马大的警察高高举起，她自由自在，不受任何拘束，一个人拥有整整一大箱的金币，能随心所欲，无所顾忌地做自己喜欢做的事情。同时皮皮又善良大方，对人体贴，并富有同情心。林格伦笔下的长袜子皮皮“绝不是作为普通孩子的榜样，出现的，在作者的眼里，这完全是一个身心尚未被外界社会扭曲，儿童固有的天性自然流露，健康成长的儿童形象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13、单选 张天翼30年代的童话代表作是（）。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A.《秃秃大王》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B.《宝葫芦的秘密》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C.《大林和小林》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D.《罗文应的故事》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14、单选 我国第一部创作童话集是（）。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A、《稻草人》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B、《格林童话》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C、《安徒生童话》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D、《一千零一夜》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15、单选 儿童小说是哪三者的结合（）。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A、主题、故事、人物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B、时间、地点、人物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C、主题、情节、语言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D、故事、人物、时间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16、单选 以下儿童散文中由泰戈尔创作的一篇是（）。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A.《班长下台》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B.《金色花》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C.《独奏》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D.《丢》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17、判断题 儿童戏剧中最常见、最受儿童观众欢迎的是正剧。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18、单选 丹麦著名的童话作家是（）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A.显克维支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B.伊凡·伐佐夫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C.斯特林堡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D.安徒生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19、问答题 试以作品为例分析热闹型童话和抒情型童话的各自特点。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热闹派童话：其特点是想像力丰富，使用极度夸张、变形、象征等艺术手法制造闹剧效果，追求一种洋溢着流动美的运动感，快节奏、大幅度地转换场景，用漫画似的幽默使读者获得快感，以丰富奇妙的想像力来让“种种天马行空的无羁行动和人物组合，作种种玩忽实现的时空安排，释放儿童心中的游戏冲动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抒情童话：这类童话重意境和情绪、情感的表现，语言优美，很多都借用了散文、诗歌的表现手法，使整个童话似真似幻，优美而又寓意深刻。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20、判断题 儿童文学的批评家应该是儿童的代言人。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21、单选 下面哪个不是儿童文学创作的三个最基本的母题之一（）。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A、爱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B、顽童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C、学校生活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D、自然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22、单选 在我国古代，儿歌通常被称为（）。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A.民谣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B.徒歌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C.谚语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D.童谣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23、单选 下列作家中，在儿童歌舞剧和儿童音乐等方面都做出重要贡献的是（）。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A.柯岩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B.瞿秋白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C.熊佛西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D.黎锦晖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24、判断题 经过专门编撰的所谓“陶冶性情”的《千家诗》、《神童诗》等成人文学作品可归属于现代意义的儿童文学范畴。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25、问答题 简析儿童戏剧的特性。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1、在题材的选择处理方面和戏剧冲突、戏剧情境的设置方面牢牢地把握儿童观众的观点。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2、塑造真实可信的，个性化的舞台形象；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3、结构较为单纯，紧凑，情节生动，富于变化。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4、语言浅近简明，形象化，动作化，并富于儿童情趣。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26、单选 “南北大街东西走，十字街头人咬狗。拿起狗来赶砖头，倒让砖头咬了手”是一首（）。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A.连锁调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B.游戏歌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C.颠倒歌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D.绕口令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27、单选 《爱的教育》是19世纪意大利的一部儿童小说杰作，作者是（）。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A．科洛迪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B．罗大里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C．亚米契斯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D．帕拉维契尼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28、单选 普希金的《渔夫和金鱼的故事》属于（）诗。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A、抒情诗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B、故事诗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C、童话诗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D、散文诗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29、判断题 儿童文学美学特质中所强调的“质朴”就是要求作品平平淡淡。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30、填空题 幼儿故事的情节往往是既在情理之中，又在（）之外。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意料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31、单选 下面哪个不是沃尔特·伊利亚斯·迪斯尼创作的童话形象（）。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A、米老鼠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B、唐老鸭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C、“普路托狗”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D、玩具熊“温尼·普”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32、单选 幼儿故事的教育作用主要体现在（）。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A.直接说教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B.拟人手法的“暗示”效应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C.概念化的语言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D.生动有趣的故事情节中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33、单选 开创文人独立创作童话的是（）。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A.格林兄弟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B.卡洛尔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C.安徒生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D.叶圣陶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34、单选 郑文光儿童科幻作品的代表作是（）。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A.《神翼》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B.《五万年前的客人》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C.《秘密时间之路》吴岩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D.《布克的奇遇》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35、单选 童话诗是童话与诗歌形式的结合，下面作品不属于童话诗的是（）。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A.普希金《渔夫和金鱼的故事》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B.高洪波《鹅、鹅、鹅》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C.鲁兵《雪狮子》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D.马尔夏克《笨耗子的故事》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36、单选 兔子为什么变成豁嘴唇》是（）。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A.幼儿生活故事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B.幼儿历史故事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C.幼儿动物故事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D.幼儿人物故事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37、单选 反映少男少女青春期心理世界的小说属于少年小说中的（）。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A.校园小说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B.成长小说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C.惊险小说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D.侦探小说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38、判断题 儿童小说是以少年儿童为主要读者对象的小说。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39、单选 把安徒生这位世界童话大师的全部童话作品介绍给我国的是（）。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A、任溶溶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B、叶君健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C、柯岩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D、任耀德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40、单选 下列作品中，（）是柯岩的童话剧。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A.《葡萄仙子》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B.《小熊拔牙》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C.《“小兵”的故事》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D.《小猪奴尼》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41、单选 下列童话形象中属于宝物形象的是（）。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A.《小熊温尼•菩》中的“温尼•菩”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B.《木偶奇遇记》中的“皮诺曹”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C.《渔夫和金鱼的故事》中的“金鱼”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D.《宝葫芦的秘密》中的“宝葫芦”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42、判断题 《妞妞扭牛》是绕口令。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43、单选 十七世纪出版的童话集《鹅妈妈的故事》的整理者是（）。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A.夸美纽斯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B.安徒生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C.格林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D.贝洛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44、单选 《大声公》的作者李潼来自（）。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A.澳门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B.台湾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C.香港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D.马来西亚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45、单选 儿童文学创作一般来说有四种视角，陈丹燕的《上锁的抽屉》属于（）视角。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A.成人视角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B.两代人对话对比的视角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C.儿童视角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D.少年作者的视角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46、判断题 《杨家将》属于历史小说。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47、判断题 儿童戏剧中最常见、最受儿童观众欢迎的是正剧。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48、判断题 《木偶奇遇记》依然是一部道地的教育童话。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49、单选 一般认为，玛丽•雪莱的《弗兰肯斯坦》是科幻小说的开山之作，时间是在（）。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A.1818年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B.1828年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C.1838年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D.1848年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50、单选 被誉为“把荒诞文学的艺术提到最高水准”的是（）。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A、《爱丽丝漫游奇境记》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B、《汤姆·索亚历险记》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C、《鲁滨逊漂流记》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D、《格列佛游记》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51、单选 幼儿戏剧的特点表现为（）。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A.游戏成分多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B.动作成分多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C.音乐成分多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D.ABC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52、判断题 被尊为“科学幻想之父”的是儒勒·凡尔纳。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53、单选 新中国儿童文学发展的第一个黄金时期是（），产生了一大批富含教育意义的儿童文学作品。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A.50年代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B.60年代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C.70年代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D.80年代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54、单选 《神笔马良》的作者是（）。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A、包蕾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B、洪汛涛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C、葛翠琳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D、孙幼军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55、单选 丘克和盖克这两个性格鲜明、活泼可爱的儿童形象的创作者是（）。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A.尼•诺索夫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B.古田足日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C.盖达尔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D.狄扬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56、单选 幼儿诗是幼儿文学中（）最强的文体之一。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A.叙事性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B.抒情性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C.教育性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D.游戏性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57、填空题 改写幼儿童话，必须要注意把主题改得（）和（）。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浅显；单一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58、单选 动物小说《第七条猎狗》的作者是（）。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A.董宏猷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B.刘先平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C.沈石溪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D.蔺瑾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59、单选 世界上最早宣称童话是专为儿童写作，并根据《五卷书》译写成《卡里莱和笛木乃》的作家是（）。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A.夸美纽斯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B.穆格发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C.格林兄弟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D.伊索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60、单选 获得1994年国际安徒生儿童文学作家奖的日本诗人是（）。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A、松谷美代子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B、窗满雄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C、阿万纪美子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D、大石真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61、单选 下列关于少年儿童小说的描述，错误的是（）。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A.少年儿童小说的主题应该积极向上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B.少年儿童小说的情节发展应该迅速快捷曲折生动，不可拖沓、冗长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C.少年儿童小说只刻画和塑造少年儿童形象，性格特征要鲜明突出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D.少年儿童小说的语言要准确、形象、生动、规范，要适合少年儿童的欣赏水平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62、单选 1954年，国际少年儿童书籍协会在苏黎士设立了以童话大师（）的名字命名的国际儿童文学奖，每两年评选一次，这是20世纪儿童文学发展的一座重要的里程碑。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A.夏尔•贝洛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B.卡洛尔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C.安徒生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D.格林兄弟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63、单选 泰戈尔的《金色花》和《羽毛》都属于（）。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A.儿童小说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B.童话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C.科学小品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D.儿童散文诗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64、单选 幼儿童话的艺术幻想比较集中体现在（）等几个方面。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A.人物、情节和环境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B.人物、情节和夸张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C.情节、环境和象征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D.情节、环境和拟人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65、单选 下列作品中属于科学小品的是（）。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A.《蝉的歌唱》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B.《秘密时间之路》科幻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C.《圆圆和方方》科学童话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D.《神翼》科幻小说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66、判断题 图画文学在儿童文学中的表现形式就是连环画。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67、单选 早期陈丹燕以创作少年小说为主，同时也创作儿童散文，其中具有代表性的是一篇（）。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A.《女中学生之死》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B.《中国少女》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C.《上锁的抽屉》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D.《我的妈妈是精灵》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68、单选 方轶群的幼儿童话《萝卜回来了》的叙事方式是（）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A.三段式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B.层递式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C.循环式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D.对照式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69、单选 “好像柿子没有盖，好像苹果逗人爱，味道酸甜营养多，能当水果能当菜。”这首儿歌是（）。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A.游戏歌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B.连锁调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C.谜语歌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D.颠倒歌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70、单选 幻想是（）的基本特征。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A.儿童散文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B.童话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C.儿童小说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D.寓言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71、填空题 幼儿图画故事可分为（）图画故事和（）图画故事。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有文；无文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72、判断题 寓言是穿着外套的真理。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73、判断题 儿童文学就是教育儿童的文学。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74、单选 下列关于少年儿童小说的描述，错误的是（）。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A.少年儿童小说的主题应该积极向上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B.少年儿童小说的情节发展应该迅速快捷曲折生动，不可拖沓、冗长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C.少年儿童小说只刻画和塑造少年儿童形象，性格特征要鲜明突出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D.少年儿童小说的语言要准确、形象、生动、规范，要适合少年儿童的欣赏水平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75、单选 下列作品创作于抗日战争时期的是（）。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A.《小兵张嘎》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B.《鸡毛信》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C.《罗文应的故事》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D.《海滨的孩子》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76、单选 幼儿园教育活动依据组织形式可分为3种，其中全班幼儿在同一时间以统一要求、统一步骤和方法进行同一内容的活动，指的是（）。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A.小组活动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B.集体活动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C.个别活动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D.分散活动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77、判断题 《小兵张嘎》有许多富有戏剧色彩的场面，深受儿童的欢迎。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78、单选 儿童文学作家陈伯吹曾经提出，一个有成就的儿童文学作家应该从儿童的角度出发，以儿童的耳朵去听，以儿童的眼睛去看，特别要以儿童的心灵去体会。这种说法提倡的是儿童文学创作中的（）。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A.成人视角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B.两代人对话、对比的视角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C.儿童视角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D.少年作者的视角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79、单选 《五卷书》是（）的。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A.印度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B.中国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C.古希腊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D.俄罗斯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80、单选 下列作家中，在儿童歌舞剧和儿童音乐等方面都做出重要贡献的是（）。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A.柯岩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B.瞿秋白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C.熊佛西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D.黎锦晖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81、判断题 《渔夫和金鱼的故事》属于故事诗。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82、单选 高尔基为儿童创作的童话有（）。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A、《童年》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B、《小叶夫塞的奇遇》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C、《小麻雀》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D、《孤儿》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83、问答题 何谓广义的儿童文学？何谓狭义的儿童文学？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按照不同年龄阶段的儿童思维特征、社会化特征以及生理、心理发展的特征，儿童文学又可分为幼儿文学、童年文学、少年文学三个层次，此即是广义的儿童文学。狭义的儿童文学即专指三个层次中的儿童文学。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84、填空题 幼儿戏剧综合运用（）、（）和（）等多种艺术手段，是一门（）艺术。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文学；美术；音乐；综合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85、单选 中国当代儿童文学作家董宏猷创作了一部梦幻体形式的小说，真实地反映了中国当代孩子的生存状态、人生意识、深层心理。这部作品是（）。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A．《一个孩子的梦》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B．《一百个中国孩子的梦》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C．《幻想家》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D．《鱼幻》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86、单选 与法国著名作家都德的《最后一课》在主题上相似的小说《别了，语文课》的作者是（）。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A.何紫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B.李潼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C.陈启淦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D.张之路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87、单选 称儿歌是“天地之妙文”，犹如自然界发出的音响——“天籁”的是（）。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A.吕坤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B.悟痴生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C.蔡元培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D.郑旭旦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88、单选 科学幻想小说在20世纪30年代出现了黄金时代，其繁荣地是在（）。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A.英国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B.苏联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C.法国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D.美国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89、单选 儿童科学文艺是科学文艺读物在年龄尺度上的一段投影，除科学性外，它还有其独特作用，即（）。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A.教育性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B.故事性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C.文学性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D.抒情性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90、判断题 古典意义和现实意义上的儿童文学是不一样的。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91、单选 鲁兵的《小老虎逛马路》是一首（）。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A.抒情诗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B.童话诗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C.散文诗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D.题画诗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92、多选 下列几个作品属于中川李枝子的（）。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A、《不不园》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B、《天蓝色的种子》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C、《云取谷的少年隐士》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D、《鼹鼠原野的小伙伴》</w:t>
      </w:r>
      <w:r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br/>
      </w:r>
      <w:r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https://d.book118.com/838067057111006040</w:t>
        </w:r>
      </w:hyperlink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</w:p>
    <w:sectPr>
      <w:type w:val="nextPage"/>
      <w:pgSz w:w="11906" w:h="16838"/>
      <w:pgMar w:top="1440" w:right="1080" w:bottom="1440" w:left="1080" w:header="851" w:footer="992" w:gutter="0"/>
      <w:pgNumType w:start="1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613"/>
    <w:rsid w:val="00061613"/>
    <w:rsid w:val="002B1D86"/>
    <w:rsid w:val="703B3E81"/>
    <w:rsid w:val="76A847D5"/>
    <w:rsid w:val="7E190420"/>
  </w:rsids>
  <w:docVars>
    <w:docVar w:name="commondata" w:val="eyJoZGlkIjoiMzIxODdiYzkyZWJiMzc1YmY5NThiYjgyMjcxMWRjMm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uiPriority="0" w:unhideWhenUsed="0" w:qFormat="1"/>
    <w:lsdException w:name="footer" w:semiHidden="0" w:uiPriority="0" w:unhideWhenUsed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semiHidden="0" w:uiPriority="0" w:unhideWhenUsed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 w:semiHidden="0" w:uiPriority="0" w:unhideWhenUsed="0" w:qFormat="1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"/>
    <w:autoRedefine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Heading2">
    <w:name w:val="heading 2"/>
    <w:basedOn w:val="Normal"/>
    <w:next w:val="Normal"/>
    <w:link w:val="2"/>
    <w:semiHidden/>
    <w:unhideWhenUsed/>
    <w:qFormat/>
    <w:pPr>
      <w:widowControl/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Heading3">
    <w:name w:val="heading 3"/>
    <w:basedOn w:val="Normal"/>
    <w:next w:val="Normal"/>
    <w:link w:val="3"/>
    <w:semiHidden/>
    <w:unhideWhenUsed/>
    <w:qFormat/>
    <w:pPr>
      <w:widowControl/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Heading4">
    <w:name w:val="heading 4"/>
    <w:basedOn w:val="Normal"/>
    <w:next w:val="Normal"/>
    <w:link w:val="4"/>
    <w:autoRedefine/>
    <w:semiHidden/>
    <w:unhideWhenUsed/>
    <w:qFormat/>
    <w:pPr>
      <w:widowControl/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paragraph" w:styleId="Heading5">
    <w:name w:val="heading 5"/>
    <w:basedOn w:val="Normal"/>
    <w:next w:val="Normal"/>
    <w:link w:val="5"/>
    <w:autoRedefine/>
    <w:semiHidden/>
    <w:unhideWhenUsed/>
    <w:qFormat/>
    <w:pPr>
      <w:widowControl/>
      <w:spacing w:beforeAutospacing="1" w:afterAutospacing="1"/>
      <w:jc w:val="left"/>
      <w:outlineLvl w:val="4"/>
    </w:pPr>
    <w:rPr>
      <w:rFonts w:ascii="宋体" w:eastAsia="宋体" w:hAnsi="宋体" w:cs="Times New Roman" w:hint="eastAsia"/>
      <w:b/>
      <w:bCs/>
      <w:kern w:val="0"/>
      <w:sz w:val="20"/>
      <w:szCs w:val="20"/>
    </w:rPr>
  </w:style>
  <w:style w:type="paragraph" w:styleId="Heading6">
    <w:name w:val="heading 6"/>
    <w:basedOn w:val="Normal"/>
    <w:next w:val="Normal"/>
    <w:link w:val="6"/>
    <w:autoRedefine/>
    <w:semiHidden/>
    <w:unhideWhenUsed/>
    <w:qFormat/>
    <w:pPr>
      <w:widowControl/>
      <w:spacing w:beforeAutospacing="1" w:afterAutospacing="1"/>
      <w:jc w:val="left"/>
      <w:outlineLvl w:val="5"/>
    </w:pPr>
    <w:rPr>
      <w:rFonts w:ascii="宋体" w:eastAsia="宋体" w:hAnsi="宋体" w:cs="Times New Roman" w:hint="eastAsia"/>
      <w:b/>
      <w:bCs/>
      <w:kern w:val="0"/>
      <w:sz w:val="15"/>
      <w:szCs w:val="15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autoRedefine/>
    <w:qFormat/>
    <w:pPr>
      <w:widowControl/>
      <w:tabs>
        <w:tab w:val="center" w:pos="4153"/>
        <w:tab w:val="right" w:pos="8306"/>
      </w:tabs>
      <w:snapToGrid w:val="0"/>
      <w:jc w:val="left"/>
    </w:pPr>
    <w:rPr>
      <w:rFonts w:asciiTheme="minorEastAsia" w:hAnsiTheme="minorEastAsia" w:cs="Times New Roman"/>
      <w:kern w:val="0"/>
      <w:sz w:val="18"/>
      <w:szCs w:val="18"/>
    </w:rPr>
  </w:style>
  <w:style w:type="paragraph" w:styleId="Header">
    <w:name w:val="header"/>
    <w:basedOn w:val="Normal"/>
    <w:link w:val="a"/>
    <w:autoRedefine/>
    <w:qFormat/>
    <w:pPr>
      <w:widowControl/>
      <w:tabs>
        <w:tab w:val="center" w:pos="4153"/>
        <w:tab w:val="right" w:pos="8306"/>
      </w:tabs>
      <w:snapToGrid w:val="0"/>
      <w:jc w:val="center"/>
    </w:pPr>
    <w:rPr>
      <w:rFonts w:asciiTheme="minorEastAsia" w:hAnsiTheme="minorEastAsia" w:cs="Times New Roman"/>
      <w:kern w:val="0"/>
      <w:sz w:val="18"/>
      <w:szCs w:val="18"/>
    </w:rPr>
  </w:style>
  <w:style w:type="paragraph" w:styleId="HTMLPreformatted">
    <w:name w:val="HTML Preformatted"/>
    <w:basedOn w:val="Normal"/>
    <w:link w:val="HTML"/>
    <w:autoRedefine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NormalWeb">
    <w:name w:val="Normal (Web)"/>
    <w:basedOn w:val="Normal"/>
    <w:autoRedefine/>
    <w:qFormat/>
    <w:pPr>
      <w:widowControl/>
      <w:spacing w:beforeAutospacing="1" w:afterAutospacing="1"/>
      <w:jc w:val="left"/>
    </w:pPr>
    <w:rPr>
      <w:rFonts w:asciiTheme="minorEastAsia" w:hAnsiTheme="minorEastAsia" w:cs="Times New Roman"/>
      <w:kern w:val="0"/>
      <w:sz w:val="24"/>
      <w:szCs w:val="24"/>
    </w:rPr>
  </w:style>
  <w:style w:type="character" w:customStyle="1" w:styleId="1">
    <w:name w:val="标题 1 字符"/>
    <w:basedOn w:val="DefaultParagraphFont"/>
    <w:link w:val="Heading1"/>
    <w:autoRedefine/>
    <w:qFormat/>
    <w:rPr>
      <w:rFonts w:ascii="宋体" w:eastAsia="宋体" w:hAnsi="宋体" w:cs="Times New Roman"/>
      <w:b/>
      <w:bCs/>
      <w:kern w:val="44"/>
      <w:sz w:val="48"/>
      <w:szCs w:val="48"/>
    </w:rPr>
  </w:style>
  <w:style w:type="character" w:customStyle="1" w:styleId="2">
    <w:name w:val="标题 2 字符"/>
    <w:basedOn w:val="DefaultParagraphFont"/>
    <w:link w:val="Heading2"/>
    <w:autoRedefine/>
    <w:semiHidden/>
    <w:qFormat/>
    <w:rPr>
      <w:rFonts w:ascii="宋体" w:eastAsia="宋体" w:hAnsi="宋体" w:cs="Times New Roman"/>
      <w:b/>
      <w:bCs/>
      <w:kern w:val="0"/>
      <w:sz w:val="36"/>
      <w:szCs w:val="36"/>
    </w:rPr>
  </w:style>
  <w:style w:type="character" w:customStyle="1" w:styleId="3">
    <w:name w:val="标题 3 字符"/>
    <w:basedOn w:val="DefaultParagraphFont"/>
    <w:link w:val="Heading3"/>
    <w:autoRedefine/>
    <w:semiHidden/>
    <w:qFormat/>
    <w:rPr>
      <w:rFonts w:ascii="宋体" w:eastAsia="宋体" w:hAnsi="宋体" w:cs="Times New Roman"/>
      <w:b/>
      <w:bCs/>
      <w:kern w:val="0"/>
      <w:sz w:val="27"/>
      <w:szCs w:val="27"/>
    </w:rPr>
  </w:style>
  <w:style w:type="character" w:customStyle="1" w:styleId="4">
    <w:name w:val="标题 4 字符"/>
    <w:basedOn w:val="DefaultParagraphFont"/>
    <w:link w:val="Heading4"/>
    <w:autoRedefine/>
    <w:semiHidden/>
    <w:qFormat/>
    <w:rPr>
      <w:rFonts w:ascii="宋体" w:eastAsia="宋体" w:hAnsi="宋体" w:cs="Times New Roman"/>
      <w:b/>
      <w:bCs/>
      <w:kern w:val="0"/>
      <w:sz w:val="24"/>
      <w:szCs w:val="24"/>
    </w:rPr>
  </w:style>
  <w:style w:type="character" w:customStyle="1" w:styleId="5">
    <w:name w:val="标题 5 字符"/>
    <w:basedOn w:val="DefaultParagraphFont"/>
    <w:link w:val="Heading5"/>
    <w:autoRedefine/>
    <w:semiHidden/>
    <w:qFormat/>
    <w:rPr>
      <w:rFonts w:ascii="宋体" w:eastAsia="宋体" w:hAnsi="宋体" w:cs="Times New Roman"/>
      <w:b/>
      <w:bCs/>
      <w:kern w:val="0"/>
      <w:sz w:val="20"/>
      <w:szCs w:val="20"/>
    </w:rPr>
  </w:style>
  <w:style w:type="character" w:customStyle="1" w:styleId="6">
    <w:name w:val="标题 6 字符"/>
    <w:basedOn w:val="DefaultParagraphFont"/>
    <w:link w:val="Heading6"/>
    <w:autoRedefine/>
    <w:semiHidden/>
    <w:qFormat/>
    <w:rPr>
      <w:rFonts w:ascii="宋体" w:eastAsia="宋体" w:hAnsi="宋体" w:cs="Times New Roman"/>
      <w:b/>
      <w:bCs/>
      <w:kern w:val="0"/>
      <w:sz w:val="15"/>
      <w:szCs w:val="15"/>
    </w:rPr>
  </w:style>
  <w:style w:type="character" w:customStyle="1" w:styleId="HTML">
    <w:name w:val="HTML 预设格式 字符"/>
    <w:basedOn w:val="DefaultParagraphFont"/>
    <w:link w:val="HTMLPreformatted"/>
    <w:autoRedefine/>
    <w:qFormat/>
    <w:rPr>
      <w:rFonts w:ascii="宋体" w:eastAsia="宋体" w:hAnsi="宋体" w:cs="Times New Roman"/>
      <w:kern w:val="0"/>
      <w:sz w:val="24"/>
      <w:szCs w:val="24"/>
    </w:rPr>
  </w:style>
  <w:style w:type="character" w:customStyle="1" w:styleId="a">
    <w:name w:val="页眉 字符"/>
    <w:basedOn w:val="DefaultParagraphFont"/>
    <w:link w:val="Header"/>
    <w:autoRedefine/>
    <w:qFormat/>
    <w:rPr>
      <w:rFonts w:asciiTheme="minorEastAsia" w:hAnsiTheme="minorEastAsia" w:cs="Times New Roman"/>
      <w:kern w:val="0"/>
      <w:sz w:val="18"/>
      <w:szCs w:val="18"/>
    </w:rPr>
  </w:style>
  <w:style w:type="character" w:customStyle="1" w:styleId="a0">
    <w:name w:val="页脚 字符"/>
    <w:basedOn w:val="DefaultParagraphFont"/>
    <w:link w:val="Footer"/>
    <w:autoRedefine/>
    <w:qFormat/>
    <w:rPr>
      <w:rFonts w:asciiTheme="minorEastAsia" w:hAnsiTheme="minorEastAsia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38067057111006040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2373</Words>
  <Characters>13528</Characters>
  <Application>Microsoft Office Word</Application>
  <DocSecurity>0</DocSecurity>
  <Lines>112</Lines>
  <Paragraphs>31</Paragraphs>
  <ScaleCrop>false</ScaleCrop>
  <Company/>
  <LinksUpToDate>false</LinksUpToDate>
  <CharactersWithSpaces>15870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江南博哥</cp:lastModifiedBy>
  <cp:revision>1</cp:revision>
  <dcterms:created xsi:type="dcterms:W3CDTF">2024-02-05T14:51:00Z</dcterms:created>
  <dcterms:modified xsi:type="dcterms:W3CDTF">2024-02-27T00:28:37Z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85240A9030214BE9AD9938C336EB5446_13</vt:lpwstr>
  </property>
  <property fmtid="{D5CDD505-2E9C-101B-9397-08002B2CF9AE}" pid="3" name="KSOProductBuildVer">
    <vt:lpwstr>2052-12.1.0.16250</vt:lpwstr>
  </property>
</Properties>
</file>