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移动传媒项目规划设计纲要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59" w:history="1">
        <w:r>
          <w:rPr>
            <w:rFonts w:ascii="仿宋" w:eastAsia="仿宋" w:hAnsi="仿宋" w:cs="仿宋" w:hint="eastAsia"/>
            <w:lang w:eastAsia="zh-CN"/>
          </w:rPr>
          <w:t>序言</w:t>
        </w:r>
        <w:r>
          <w:tab/>
        </w:r>
        <w:r>
          <w:fldChar w:fldCharType="begin"/>
        </w:r>
        <w:r>
          <w:instrText xml:space="preserve"> PAGEREF _Toc4159 \h </w:instrText>
        </w:r>
        <w:r>
          <w:fldChar w:fldCharType="separate"/>
        </w:r>
        <w:r>
          <w:t>3</w:t>
        </w:r>
        <w:r>
          <w:fldChar w:fldCharType="end"/>
        </w:r>
      </w:hyperlink>
    </w:p>
    <w:p>
      <w:pPr>
        <w:pStyle w:val="TOC1"/>
        <w:tabs>
          <w:tab w:val="right" w:leader="dot" w:pos="8306"/>
        </w:tabs>
      </w:pPr>
      <w:hyperlink w:anchor="_Toc31117" w:history="1">
        <w:r>
          <w:rPr>
            <w:rFonts w:ascii="仿宋" w:eastAsia="仿宋" w:hAnsi="仿宋" w:cs="仿宋" w:hint="eastAsia"/>
            <w:lang w:eastAsia="zh-CN"/>
          </w:rPr>
          <w:t>一、移动传媒项目危机管理</w:t>
        </w:r>
        <w:r>
          <w:tab/>
        </w:r>
        <w:r>
          <w:fldChar w:fldCharType="begin"/>
        </w:r>
        <w:r>
          <w:instrText xml:space="preserve"> PAGEREF _Toc31117 \h </w:instrText>
        </w:r>
        <w:r>
          <w:fldChar w:fldCharType="separate"/>
        </w:r>
        <w:r>
          <w:t>3</w:t>
        </w:r>
        <w:r>
          <w:fldChar w:fldCharType="end"/>
        </w:r>
      </w:hyperlink>
    </w:p>
    <w:p>
      <w:pPr>
        <w:pStyle w:val="TOC2"/>
        <w:tabs>
          <w:tab w:val="right" w:leader="dot" w:pos="8306"/>
        </w:tabs>
      </w:pPr>
      <w:hyperlink w:anchor="_Toc27360" w:history="1">
        <w:r>
          <w:rPr>
            <w:rFonts w:ascii="仿宋" w:eastAsia="仿宋" w:hAnsi="仿宋" w:cs="仿宋" w:hint="eastAsia"/>
            <w:lang w:eastAsia="zh-CN"/>
          </w:rPr>
          <w:t>(一)、危机预警与识别</w:t>
        </w:r>
        <w:r>
          <w:tab/>
        </w:r>
        <w:r>
          <w:fldChar w:fldCharType="begin"/>
        </w:r>
        <w:r>
          <w:instrText xml:space="preserve"> PAGEREF _Toc27360 \h </w:instrText>
        </w:r>
        <w:r>
          <w:fldChar w:fldCharType="separate"/>
        </w:r>
        <w:r>
          <w:t>3</w:t>
        </w:r>
        <w:r>
          <w:fldChar w:fldCharType="end"/>
        </w:r>
      </w:hyperlink>
    </w:p>
    <w:p>
      <w:pPr>
        <w:pStyle w:val="TOC2"/>
        <w:tabs>
          <w:tab w:val="right" w:leader="dot" w:pos="8306"/>
        </w:tabs>
      </w:pPr>
      <w:hyperlink w:anchor="_Toc7140" w:history="1">
        <w:r>
          <w:rPr>
            <w:rFonts w:ascii="仿宋" w:eastAsia="仿宋" w:hAnsi="仿宋" w:cs="仿宋" w:hint="eastAsia"/>
            <w:lang w:eastAsia="zh-CN"/>
          </w:rPr>
          <w:t>(二)、危机应对与恢复</w:t>
        </w:r>
        <w:r>
          <w:tab/>
        </w:r>
        <w:r>
          <w:fldChar w:fldCharType="begin"/>
        </w:r>
        <w:r>
          <w:instrText xml:space="preserve"> PAGEREF _Toc7140 \h </w:instrText>
        </w:r>
        <w:r>
          <w:fldChar w:fldCharType="separate"/>
        </w:r>
        <w:r>
          <w:t>4</w:t>
        </w:r>
        <w:r>
          <w:fldChar w:fldCharType="end"/>
        </w:r>
      </w:hyperlink>
    </w:p>
    <w:p>
      <w:pPr>
        <w:pStyle w:val="TOC1"/>
        <w:tabs>
          <w:tab w:val="right" w:leader="dot" w:pos="8306"/>
        </w:tabs>
      </w:pPr>
      <w:hyperlink w:anchor="_Toc5071" w:history="1">
        <w:r>
          <w:rPr>
            <w:rFonts w:ascii="仿宋" w:eastAsia="仿宋" w:hAnsi="仿宋" w:cs="仿宋" w:hint="eastAsia"/>
            <w:lang w:eastAsia="zh-CN"/>
          </w:rPr>
          <w:t>二、移动传媒项目建设背景及必要性分析</w:t>
        </w:r>
        <w:r>
          <w:tab/>
        </w:r>
        <w:r>
          <w:fldChar w:fldCharType="begin"/>
        </w:r>
        <w:r>
          <w:instrText xml:space="preserve"> PAGEREF _Toc5071 \h </w:instrText>
        </w:r>
        <w:r>
          <w:fldChar w:fldCharType="separate"/>
        </w:r>
        <w:r>
          <w:t>5</w:t>
        </w:r>
        <w:r>
          <w:fldChar w:fldCharType="end"/>
        </w:r>
      </w:hyperlink>
    </w:p>
    <w:p>
      <w:pPr>
        <w:pStyle w:val="TOC2"/>
        <w:tabs>
          <w:tab w:val="right" w:leader="dot" w:pos="8306"/>
        </w:tabs>
      </w:pPr>
      <w:hyperlink w:anchor="_Toc32089" w:history="1">
        <w:r>
          <w:rPr>
            <w:rFonts w:ascii="仿宋" w:eastAsia="仿宋" w:hAnsi="仿宋" w:cs="仿宋" w:hint="eastAsia"/>
            <w:lang w:eastAsia="zh-CN"/>
          </w:rPr>
          <w:t>(一)、移动传媒项目背景分析</w:t>
        </w:r>
        <w:r>
          <w:tab/>
        </w:r>
        <w:r>
          <w:fldChar w:fldCharType="begin"/>
        </w:r>
        <w:r>
          <w:instrText xml:space="preserve"> PAGEREF _Toc32089 \h </w:instrText>
        </w:r>
        <w:r>
          <w:fldChar w:fldCharType="separate"/>
        </w:r>
        <w:r>
          <w:t>5</w:t>
        </w:r>
        <w:r>
          <w:fldChar w:fldCharType="end"/>
        </w:r>
      </w:hyperlink>
    </w:p>
    <w:p>
      <w:pPr>
        <w:pStyle w:val="TOC2"/>
        <w:tabs>
          <w:tab w:val="right" w:leader="dot" w:pos="8306"/>
        </w:tabs>
      </w:pPr>
      <w:hyperlink w:anchor="_Toc13897" w:history="1">
        <w:r>
          <w:rPr>
            <w:rFonts w:ascii="仿宋" w:eastAsia="仿宋" w:hAnsi="仿宋" w:cs="仿宋" w:hint="eastAsia"/>
            <w:lang w:eastAsia="zh-CN"/>
          </w:rPr>
          <w:t>(二)、移动传媒项目建设必要性分析</w:t>
        </w:r>
        <w:r>
          <w:tab/>
        </w:r>
        <w:r>
          <w:fldChar w:fldCharType="begin"/>
        </w:r>
        <w:r>
          <w:instrText xml:space="preserve"> PAGEREF _Toc13897 \h </w:instrText>
        </w:r>
        <w:r>
          <w:fldChar w:fldCharType="separate"/>
        </w:r>
        <w:r>
          <w:t>7</w:t>
        </w:r>
        <w:r>
          <w:fldChar w:fldCharType="end"/>
        </w:r>
      </w:hyperlink>
    </w:p>
    <w:p>
      <w:pPr>
        <w:pStyle w:val="TOC1"/>
        <w:tabs>
          <w:tab w:val="right" w:leader="dot" w:pos="8306"/>
        </w:tabs>
      </w:pPr>
      <w:hyperlink w:anchor="_Toc11906" w:history="1">
        <w:r>
          <w:rPr>
            <w:rFonts w:ascii="仿宋" w:eastAsia="仿宋" w:hAnsi="仿宋" w:cs="仿宋" w:hint="eastAsia"/>
            <w:lang w:eastAsia="zh-CN"/>
          </w:rPr>
          <w:t>三、移动传媒项目绩效评估</w:t>
        </w:r>
        <w:r>
          <w:tab/>
        </w:r>
        <w:r>
          <w:fldChar w:fldCharType="begin"/>
        </w:r>
        <w:r>
          <w:instrText xml:space="preserve"> PAGEREF _Toc11906 \h </w:instrText>
        </w:r>
        <w:r>
          <w:fldChar w:fldCharType="separate"/>
        </w:r>
        <w:r>
          <w:t>8</w:t>
        </w:r>
        <w:r>
          <w:fldChar w:fldCharType="end"/>
        </w:r>
      </w:hyperlink>
    </w:p>
    <w:p>
      <w:pPr>
        <w:pStyle w:val="TOC2"/>
        <w:tabs>
          <w:tab w:val="right" w:leader="dot" w:pos="8306"/>
        </w:tabs>
      </w:pPr>
      <w:hyperlink w:anchor="_Toc4525" w:history="1">
        <w:r>
          <w:rPr>
            <w:rFonts w:ascii="仿宋" w:eastAsia="仿宋" w:hAnsi="仿宋" w:cs="仿宋" w:hint="eastAsia"/>
            <w:lang w:eastAsia="zh-CN"/>
          </w:rPr>
          <w:t>(一)、绩效评估指标</w:t>
        </w:r>
        <w:r>
          <w:tab/>
        </w:r>
        <w:r>
          <w:fldChar w:fldCharType="begin"/>
        </w:r>
        <w:r>
          <w:instrText xml:space="preserve"> PAGEREF _Toc4525 \h </w:instrText>
        </w:r>
        <w:r>
          <w:fldChar w:fldCharType="separate"/>
        </w:r>
        <w:r>
          <w:t>8</w:t>
        </w:r>
        <w:r>
          <w:fldChar w:fldCharType="end"/>
        </w:r>
      </w:hyperlink>
    </w:p>
    <w:p>
      <w:pPr>
        <w:pStyle w:val="TOC2"/>
        <w:tabs>
          <w:tab w:val="right" w:leader="dot" w:pos="8306"/>
        </w:tabs>
      </w:pPr>
      <w:hyperlink w:anchor="_Toc9687" w:history="1">
        <w:r>
          <w:rPr>
            <w:rFonts w:ascii="仿宋" w:eastAsia="仿宋" w:hAnsi="仿宋" w:cs="仿宋" w:hint="eastAsia"/>
            <w:lang w:eastAsia="zh-CN"/>
          </w:rPr>
          <w:t>(二)、绩效评估方法</w:t>
        </w:r>
        <w:r>
          <w:tab/>
        </w:r>
        <w:r>
          <w:fldChar w:fldCharType="begin"/>
        </w:r>
        <w:r>
          <w:instrText xml:space="preserve"> PAGEREF _Toc9687 \h </w:instrText>
        </w:r>
        <w:r>
          <w:fldChar w:fldCharType="separate"/>
        </w:r>
        <w:r>
          <w:t>9</w:t>
        </w:r>
        <w:r>
          <w:fldChar w:fldCharType="end"/>
        </w:r>
      </w:hyperlink>
    </w:p>
    <w:p>
      <w:pPr>
        <w:pStyle w:val="TOC2"/>
        <w:tabs>
          <w:tab w:val="right" w:leader="dot" w:pos="8306"/>
        </w:tabs>
      </w:pPr>
      <w:hyperlink w:anchor="_Toc3268" w:history="1">
        <w:r>
          <w:rPr>
            <w:rFonts w:ascii="仿宋" w:eastAsia="仿宋" w:hAnsi="仿宋" w:cs="仿宋" w:hint="eastAsia"/>
            <w:lang w:eastAsia="zh-CN"/>
          </w:rPr>
          <w:t>(三)、绩效评估周期</w:t>
        </w:r>
        <w:r>
          <w:tab/>
        </w:r>
        <w:r>
          <w:fldChar w:fldCharType="begin"/>
        </w:r>
        <w:r>
          <w:instrText xml:space="preserve"> PAGEREF _Toc3268 \h </w:instrText>
        </w:r>
        <w:r>
          <w:fldChar w:fldCharType="separate"/>
        </w:r>
        <w:r>
          <w:t>10</w:t>
        </w:r>
        <w:r>
          <w:fldChar w:fldCharType="end"/>
        </w:r>
      </w:hyperlink>
    </w:p>
    <w:p>
      <w:pPr>
        <w:pStyle w:val="TOC1"/>
        <w:tabs>
          <w:tab w:val="right" w:leader="dot" w:pos="8306"/>
        </w:tabs>
      </w:pPr>
      <w:hyperlink w:anchor="_Toc6254" w:history="1">
        <w:r>
          <w:rPr>
            <w:rFonts w:ascii="仿宋" w:eastAsia="仿宋" w:hAnsi="仿宋" w:cs="仿宋" w:hint="eastAsia"/>
            <w:lang w:eastAsia="zh-CN"/>
          </w:rPr>
          <w:t>四、产品规划分析</w:t>
        </w:r>
        <w:r>
          <w:tab/>
        </w:r>
        <w:r>
          <w:fldChar w:fldCharType="begin"/>
        </w:r>
        <w:r>
          <w:instrText xml:space="preserve"> PAGEREF _Toc6254 \h </w:instrText>
        </w:r>
        <w:r>
          <w:fldChar w:fldCharType="separate"/>
        </w:r>
        <w:r>
          <w:t>11</w:t>
        </w:r>
        <w:r>
          <w:fldChar w:fldCharType="end"/>
        </w:r>
      </w:hyperlink>
    </w:p>
    <w:p>
      <w:pPr>
        <w:pStyle w:val="TOC2"/>
        <w:tabs>
          <w:tab w:val="right" w:leader="dot" w:pos="8306"/>
        </w:tabs>
      </w:pPr>
      <w:hyperlink w:anchor="_Toc29715" w:history="1">
        <w:r>
          <w:rPr>
            <w:rFonts w:ascii="仿宋" w:eastAsia="仿宋" w:hAnsi="仿宋" w:cs="仿宋" w:hint="eastAsia"/>
            <w:lang w:eastAsia="zh-CN"/>
          </w:rPr>
          <w:t>(一)、产品规划</w:t>
        </w:r>
        <w:r>
          <w:tab/>
        </w:r>
        <w:r>
          <w:fldChar w:fldCharType="begin"/>
        </w:r>
        <w:r>
          <w:instrText xml:space="preserve"> PAGEREF _Toc29715 \h </w:instrText>
        </w:r>
        <w:r>
          <w:fldChar w:fldCharType="separate"/>
        </w:r>
        <w:r>
          <w:t>11</w:t>
        </w:r>
        <w:r>
          <w:fldChar w:fldCharType="end"/>
        </w:r>
      </w:hyperlink>
    </w:p>
    <w:p>
      <w:pPr>
        <w:pStyle w:val="TOC2"/>
        <w:tabs>
          <w:tab w:val="right" w:leader="dot" w:pos="8306"/>
        </w:tabs>
      </w:pPr>
      <w:hyperlink w:anchor="_Toc25965" w:history="1">
        <w:r>
          <w:rPr>
            <w:rFonts w:ascii="仿宋" w:eastAsia="仿宋" w:hAnsi="仿宋" w:cs="仿宋" w:hint="eastAsia"/>
            <w:lang w:eastAsia="zh-CN"/>
          </w:rPr>
          <w:t>(二)、建设规模</w:t>
        </w:r>
        <w:r>
          <w:tab/>
        </w:r>
        <w:r>
          <w:fldChar w:fldCharType="begin"/>
        </w:r>
        <w:r>
          <w:instrText xml:space="preserve"> PAGEREF _Toc25965 \h </w:instrText>
        </w:r>
        <w:r>
          <w:fldChar w:fldCharType="separate"/>
        </w:r>
        <w:r>
          <w:t>12</w:t>
        </w:r>
        <w:r>
          <w:fldChar w:fldCharType="end"/>
        </w:r>
      </w:hyperlink>
    </w:p>
    <w:p>
      <w:pPr>
        <w:pStyle w:val="TOC1"/>
        <w:tabs>
          <w:tab w:val="right" w:leader="dot" w:pos="8306"/>
        </w:tabs>
      </w:pPr>
      <w:hyperlink w:anchor="_Toc17394" w:history="1">
        <w:r>
          <w:rPr>
            <w:rFonts w:ascii="仿宋" w:eastAsia="仿宋" w:hAnsi="仿宋" w:cs="仿宋" w:hint="eastAsia"/>
            <w:lang w:eastAsia="zh-CN"/>
          </w:rPr>
          <w:t>五、工艺说明</w:t>
        </w:r>
        <w:r>
          <w:tab/>
        </w:r>
        <w:r>
          <w:fldChar w:fldCharType="begin"/>
        </w:r>
        <w:r>
          <w:instrText xml:space="preserve"> PAGEREF _Toc17394 \h </w:instrText>
        </w:r>
        <w:r>
          <w:fldChar w:fldCharType="separate"/>
        </w:r>
        <w:r>
          <w:t>13</w:t>
        </w:r>
        <w:r>
          <w:fldChar w:fldCharType="end"/>
        </w:r>
      </w:hyperlink>
    </w:p>
    <w:p>
      <w:pPr>
        <w:pStyle w:val="TOC2"/>
        <w:tabs>
          <w:tab w:val="right" w:leader="dot" w:pos="8306"/>
        </w:tabs>
      </w:pPr>
      <w:hyperlink w:anchor="_Toc4692" w:history="1">
        <w:r>
          <w:rPr>
            <w:rFonts w:ascii="仿宋" w:eastAsia="仿宋" w:hAnsi="仿宋" w:cs="仿宋" w:hint="eastAsia"/>
            <w:lang w:eastAsia="zh-CN"/>
          </w:rPr>
          <w:t>(一)、技术管理特点</w:t>
        </w:r>
        <w:r>
          <w:tab/>
        </w:r>
        <w:r>
          <w:fldChar w:fldCharType="begin"/>
        </w:r>
        <w:r>
          <w:instrText xml:space="preserve"> PAGEREF _Toc4692 \h </w:instrText>
        </w:r>
        <w:r>
          <w:fldChar w:fldCharType="separate"/>
        </w:r>
        <w:r>
          <w:t>13</w:t>
        </w:r>
        <w:r>
          <w:fldChar w:fldCharType="end"/>
        </w:r>
      </w:hyperlink>
    </w:p>
    <w:p>
      <w:pPr>
        <w:pStyle w:val="TOC2"/>
        <w:tabs>
          <w:tab w:val="right" w:leader="dot" w:pos="8306"/>
        </w:tabs>
      </w:pPr>
      <w:hyperlink w:anchor="_Toc9289" w:history="1">
        <w:r>
          <w:rPr>
            <w:rFonts w:ascii="仿宋" w:eastAsia="仿宋" w:hAnsi="仿宋" w:cs="仿宋" w:hint="eastAsia"/>
            <w:lang w:eastAsia="zh-CN"/>
          </w:rPr>
          <w:t>(二)、移动传媒项目工艺技术设计方案</w:t>
        </w:r>
        <w:r>
          <w:tab/>
        </w:r>
        <w:r>
          <w:fldChar w:fldCharType="begin"/>
        </w:r>
        <w:r>
          <w:instrText xml:space="preserve"> PAGEREF _Toc9289 \h </w:instrText>
        </w:r>
        <w:r>
          <w:fldChar w:fldCharType="separate"/>
        </w:r>
        <w:r>
          <w:t>14</w:t>
        </w:r>
        <w:r>
          <w:fldChar w:fldCharType="end"/>
        </w:r>
      </w:hyperlink>
    </w:p>
    <w:p>
      <w:pPr>
        <w:pStyle w:val="TOC2"/>
        <w:tabs>
          <w:tab w:val="right" w:leader="dot" w:pos="8306"/>
        </w:tabs>
      </w:pPr>
      <w:hyperlink w:anchor="_Toc1611" w:history="1">
        <w:r>
          <w:rPr>
            <w:rFonts w:ascii="仿宋" w:eastAsia="仿宋" w:hAnsi="仿宋" w:cs="仿宋" w:hint="eastAsia"/>
            <w:lang w:eastAsia="zh-CN"/>
          </w:rPr>
          <w:t>(三)、设备选型方案</w:t>
        </w:r>
        <w:r>
          <w:tab/>
        </w:r>
        <w:r>
          <w:fldChar w:fldCharType="begin"/>
        </w:r>
        <w:r>
          <w:instrText xml:space="preserve"> PAGEREF _Toc1611 \h </w:instrText>
        </w:r>
        <w:r>
          <w:fldChar w:fldCharType="separate"/>
        </w:r>
        <w:r>
          <w:t>16</w:t>
        </w:r>
        <w:r>
          <w:fldChar w:fldCharType="end"/>
        </w:r>
      </w:hyperlink>
    </w:p>
    <w:p>
      <w:pPr>
        <w:pStyle w:val="TOC1"/>
        <w:tabs>
          <w:tab w:val="right" w:leader="dot" w:pos="8306"/>
        </w:tabs>
      </w:pPr>
      <w:hyperlink w:anchor="_Toc11025" w:history="1">
        <w:r>
          <w:rPr>
            <w:rFonts w:ascii="仿宋" w:eastAsia="仿宋" w:hAnsi="仿宋" w:cs="仿宋" w:hint="eastAsia"/>
            <w:lang w:eastAsia="zh-CN"/>
          </w:rPr>
          <w:t>六、市场分析、调研</w:t>
        </w:r>
        <w:r>
          <w:tab/>
        </w:r>
        <w:r>
          <w:fldChar w:fldCharType="begin"/>
        </w:r>
        <w:r>
          <w:instrText xml:space="preserve"> PAGEREF _Toc11025 \h </w:instrText>
        </w:r>
        <w:r>
          <w:fldChar w:fldCharType="separate"/>
        </w:r>
        <w:r>
          <w:t>17</w:t>
        </w:r>
        <w:r>
          <w:fldChar w:fldCharType="end"/>
        </w:r>
      </w:hyperlink>
    </w:p>
    <w:p>
      <w:pPr>
        <w:pStyle w:val="TOC2"/>
        <w:tabs>
          <w:tab w:val="right" w:leader="dot" w:pos="8306"/>
        </w:tabs>
      </w:pPr>
      <w:hyperlink w:anchor="_Toc25872" w:history="1">
        <w:r>
          <w:rPr>
            <w:rFonts w:ascii="仿宋" w:eastAsia="仿宋" w:hAnsi="仿宋" w:cs="仿宋" w:hint="eastAsia"/>
            <w:lang w:eastAsia="zh-CN"/>
          </w:rPr>
          <w:t>(一)、移动传媒行业分析</w:t>
        </w:r>
        <w:r>
          <w:tab/>
        </w:r>
        <w:r>
          <w:fldChar w:fldCharType="begin"/>
        </w:r>
        <w:r>
          <w:instrText xml:space="preserve"> PAGEREF _Toc25872 \h </w:instrText>
        </w:r>
        <w:r>
          <w:fldChar w:fldCharType="separate"/>
        </w:r>
        <w:r>
          <w:t>17</w:t>
        </w:r>
        <w:r>
          <w:fldChar w:fldCharType="end"/>
        </w:r>
      </w:hyperlink>
    </w:p>
    <w:p>
      <w:pPr>
        <w:pStyle w:val="TOC2"/>
        <w:tabs>
          <w:tab w:val="right" w:leader="dot" w:pos="8306"/>
        </w:tabs>
      </w:pPr>
      <w:hyperlink w:anchor="_Toc25617" w:history="1">
        <w:r>
          <w:rPr>
            <w:rFonts w:ascii="仿宋" w:eastAsia="仿宋" w:hAnsi="仿宋" w:cs="仿宋" w:hint="eastAsia"/>
            <w:lang w:eastAsia="zh-CN"/>
          </w:rPr>
          <w:t>(二)、移动传媒市场分析预测</w:t>
        </w:r>
        <w:r>
          <w:tab/>
        </w:r>
        <w:r>
          <w:fldChar w:fldCharType="begin"/>
        </w:r>
        <w:r>
          <w:instrText xml:space="preserve"> PAGEREF _Toc25617 \h </w:instrText>
        </w:r>
        <w:r>
          <w:fldChar w:fldCharType="separate"/>
        </w:r>
        <w:r>
          <w:t>18</w:t>
        </w:r>
        <w:r>
          <w:fldChar w:fldCharType="end"/>
        </w:r>
      </w:hyperlink>
    </w:p>
    <w:p>
      <w:pPr>
        <w:pStyle w:val="TOC1"/>
        <w:tabs>
          <w:tab w:val="right" w:leader="dot" w:pos="8306"/>
        </w:tabs>
      </w:pPr>
      <w:hyperlink w:anchor="_Toc11843" w:history="1">
        <w:r>
          <w:rPr>
            <w:rFonts w:ascii="仿宋" w:eastAsia="仿宋" w:hAnsi="仿宋" w:cs="仿宋" w:hint="eastAsia"/>
            <w:lang w:eastAsia="zh-CN"/>
          </w:rPr>
          <w:t>七、移动传媒项目财务管理</w:t>
        </w:r>
        <w:r>
          <w:tab/>
        </w:r>
        <w:r>
          <w:fldChar w:fldCharType="begin"/>
        </w:r>
        <w:r>
          <w:instrText xml:space="preserve"> PAGEREF _Toc11843 \h </w:instrText>
        </w:r>
        <w:r>
          <w:fldChar w:fldCharType="separate"/>
        </w:r>
        <w:r>
          <w:t>19</w:t>
        </w:r>
        <w:r>
          <w:fldChar w:fldCharType="end"/>
        </w:r>
      </w:hyperlink>
    </w:p>
    <w:p>
      <w:pPr>
        <w:pStyle w:val="TOC2"/>
        <w:tabs>
          <w:tab w:val="right" w:leader="dot" w:pos="8306"/>
        </w:tabs>
      </w:pPr>
      <w:hyperlink w:anchor="_Toc20347" w:history="1">
        <w:r>
          <w:rPr>
            <w:rFonts w:ascii="仿宋" w:eastAsia="仿宋" w:hAnsi="仿宋" w:cs="仿宋" w:hint="eastAsia"/>
            <w:lang w:eastAsia="zh-CN"/>
          </w:rPr>
          <w:t>(一)、资金需求大</w:t>
        </w:r>
        <w:r>
          <w:tab/>
        </w:r>
        <w:r>
          <w:fldChar w:fldCharType="begin"/>
        </w:r>
        <w:r>
          <w:instrText xml:space="preserve"> PAGEREF _Toc20347 \h </w:instrText>
        </w:r>
        <w:r>
          <w:fldChar w:fldCharType="separate"/>
        </w:r>
        <w:r>
          <w:t>19</w:t>
        </w:r>
        <w:r>
          <w:fldChar w:fldCharType="end"/>
        </w:r>
      </w:hyperlink>
    </w:p>
    <w:p>
      <w:pPr>
        <w:pStyle w:val="TOC2"/>
        <w:tabs>
          <w:tab w:val="right" w:leader="dot" w:pos="8306"/>
        </w:tabs>
      </w:pPr>
      <w:hyperlink w:anchor="_Toc11294" w:history="1">
        <w:r>
          <w:rPr>
            <w:rFonts w:ascii="仿宋" w:eastAsia="仿宋" w:hAnsi="仿宋" w:cs="仿宋" w:hint="eastAsia"/>
            <w:lang w:eastAsia="zh-CN"/>
          </w:rPr>
          <w:t>(二)、研发周期长</w:t>
        </w:r>
        <w:r>
          <w:tab/>
        </w:r>
        <w:r>
          <w:fldChar w:fldCharType="begin"/>
        </w:r>
        <w:r>
          <w:instrText xml:space="preserve"> PAGEREF _Toc11294 \h </w:instrText>
        </w:r>
        <w:r>
          <w:fldChar w:fldCharType="separate"/>
        </w:r>
        <w:r>
          <w:t>20</w:t>
        </w:r>
        <w:r>
          <w:fldChar w:fldCharType="end"/>
        </w:r>
      </w:hyperlink>
    </w:p>
    <w:p>
      <w:pPr>
        <w:pStyle w:val="TOC2"/>
        <w:tabs>
          <w:tab w:val="right" w:leader="dot" w:pos="8306"/>
        </w:tabs>
      </w:pPr>
      <w:hyperlink w:anchor="_Toc22083" w:history="1">
        <w:r>
          <w:rPr>
            <w:rFonts w:ascii="仿宋" w:eastAsia="仿宋" w:hAnsi="仿宋" w:cs="仿宋" w:hint="eastAsia"/>
            <w:lang w:eastAsia="zh-CN"/>
          </w:rPr>
          <w:t>(三)、市场风险大</w:t>
        </w:r>
        <w:r>
          <w:tab/>
        </w:r>
        <w:r>
          <w:fldChar w:fldCharType="begin"/>
        </w:r>
        <w:r>
          <w:instrText xml:space="preserve"> PAGEREF _Toc22083 \h </w:instrText>
        </w:r>
        <w:r>
          <w:fldChar w:fldCharType="separate"/>
        </w:r>
        <w:r>
          <w:t>21</w:t>
        </w:r>
        <w:r>
          <w:fldChar w:fldCharType="end"/>
        </w:r>
      </w:hyperlink>
    </w:p>
    <w:p>
      <w:pPr>
        <w:pStyle w:val="TOC2"/>
        <w:tabs>
          <w:tab w:val="right" w:leader="dot" w:pos="8306"/>
        </w:tabs>
      </w:pPr>
      <w:hyperlink w:anchor="_Toc21722" w:history="1">
        <w:r>
          <w:rPr>
            <w:rFonts w:ascii="仿宋" w:eastAsia="仿宋" w:hAnsi="仿宋" w:cs="仿宋" w:hint="eastAsia"/>
            <w:lang w:eastAsia="zh-CN"/>
          </w:rPr>
          <w:t>(四)、利润率高</w:t>
        </w:r>
        <w:r>
          <w:tab/>
        </w:r>
        <w:r>
          <w:fldChar w:fldCharType="begin"/>
        </w:r>
        <w:r>
          <w:instrText xml:space="preserve"> PAGEREF _Toc21722 \h </w:instrText>
        </w:r>
        <w:r>
          <w:fldChar w:fldCharType="separate"/>
        </w:r>
        <w:r>
          <w:t>24</w:t>
        </w:r>
        <w:r>
          <w:fldChar w:fldCharType="end"/>
        </w:r>
      </w:hyperlink>
    </w:p>
    <w:p>
      <w:pPr>
        <w:pStyle w:val="TOC1"/>
        <w:tabs>
          <w:tab w:val="right" w:leader="dot" w:pos="8306"/>
        </w:tabs>
      </w:pPr>
      <w:hyperlink w:anchor="_Toc27247" w:history="1">
        <w:r>
          <w:rPr>
            <w:rFonts w:ascii="仿宋" w:eastAsia="仿宋" w:hAnsi="仿宋" w:cs="仿宋" w:hint="eastAsia"/>
            <w:lang w:eastAsia="zh-CN"/>
          </w:rPr>
          <w:t>八、移动传媒项目投资规划</w:t>
        </w:r>
        <w:r>
          <w:tab/>
        </w:r>
        <w:r>
          <w:fldChar w:fldCharType="begin"/>
        </w:r>
        <w:r>
          <w:instrText xml:space="preserve"> PAGEREF _Toc27247 \h </w:instrText>
        </w:r>
        <w:r>
          <w:fldChar w:fldCharType="separate"/>
        </w:r>
        <w:r>
          <w:t>26</w:t>
        </w:r>
        <w:r>
          <w:fldChar w:fldCharType="end"/>
        </w:r>
      </w:hyperlink>
    </w:p>
    <w:p>
      <w:pPr>
        <w:pStyle w:val="TOC2"/>
        <w:tabs>
          <w:tab w:val="right" w:leader="dot" w:pos="8306"/>
        </w:tabs>
      </w:pPr>
      <w:hyperlink w:anchor="_Toc7249" w:history="1">
        <w:r>
          <w:rPr>
            <w:rFonts w:ascii="仿宋" w:eastAsia="仿宋" w:hAnsi="仿宋" w:cs="仿宋" w:hint="eastAsia"/>
            <w:lang w:eastAsia="zh-CN"/>
          </w:rPr>
          <w:t>(一)、移动传媒项目总投资估算</w:t>
        </w:r>
        <w:r>
          <w:tab/>
        </w:r>
        <w:r>
          <w:fldChar w:fldCharType="begin"/>
        </w:r>
        <w:r>
          <w:instrText xml:space="preserve"> PAGEREF _Toc7249 \h </w:instrText>
        </w:r>
        <w:r>
          <w:fldChar w:fldCharType="separate"/>
        </w:r>
        <w:r>
          <w:t>26</w:t>
        </w:r>
        <w:r>
          <w:fldChar w:fldCharType="end"/>
        </w:r>
      </w:hyperlink>
    </w:p>
    <w:p>
      <w:pPr>
        <w:pStyle w:val="TOC2"/>
        <w:tabs>
          <w:tab w:val="right" w:leader="dot" w:pos="8306"/>
        </w:tabs>
      </w:pPr>
      <w:hyperlink w:anchor="_Toc31413" w:history="1">
        <w:r>
          <w:rPr>
            <w:rFonts w:ascii="仿宋" w:eastAsia="仿宋" w:hAnsi="仿宋" w:cs="仿宋" w:hint="eastAsia"/>
            <w:lang w:eastAsia="zh-CN"/>
          </w:rPr>
          <w:t>(二)、资金筹措</w:t>
        </w:r>
        <w:r>
          <w:tab/>
        </w:r>
        <w:r>
          <w:fldChar w:fldCharType="begin"/>
        </w:r>
        <w:r>
          <w:instrText xml:space="preserve"> PAGEREF _Toc31413 \h </w:instrText>
        </w:r>
        <w:r>
          <w:fldChar w:fldCharType="separate"/>
        </w:r>
        <w:r>
          <w:t>27</w:t>
        </w:r>
        <w:r>
          <w:fldChar w:fldCharType="end"/>
        </w:r>
      </w:hyperlink>
    </w:p>
    <w:p>
      <w:pPr>
        <w:pStyle w:val="TOC1"/>
        <w:tabs>
          <w:tab w:val="right" w:leader="dot" w:pos="8306"/>
        </w:tabs>
      </w:pPr>
      <w:hyperlink w:anchor="_Toc24479" w:history="1">
        <w:r>
          <w:rPr>
            <w:rFonts w:ascii="仿宋" w:eastAsia="仿宋" w:hAnsi="仿宋" w:cs="仿宋" w:hint="eastAsia"/>
            <w:lang w:eastAsia="zh-CN"/>
          </w:rPr>
          <w:t>九、移动传媒项目经营效益</w:t>
        </w:r>
        <w:r>
          <w:tab/>
        </w:r>
        <w:r>
          <w:fldChar w:fldCharType="begin"/>
        </w:r>
        <w:r>
          <w:instrText xml:space="preserve"> PAGEREF _Toc24479 \h </w:instrText>
        </w:r>
        <w:r>
          <w:fldChar w:fldCharType="separate"/>
        </w:r>
        <w:r>
          <w:t>28</w:t>
        </w:r>
        <w:r>
          <w:fldChar w:fldCharType="end"/>
        </w:r>
      </w:hyperlink>
    </w:p>
    <w:p>
      <w:pPr>
        <w:pStyle w:val="TOC2"/>
        <w:tabs>
          <w:tab w:val="right" w:leader="dot" w:pos="8306"/>
        </w:tabs>
      </w:pPr>
      <w:hyperlink w:anchor="_Toc23572" w:history="1">
        <w:r>
          <w:rPr>
            <w:rFonts w:ascii="仿宋" w:eastAsia="仿宋" w:hAnsi="仿宋" w:cs="仿宋" w:hint="eastAsia"/>
            <w:lang w:eastAsia="zh-CN"/>
          </w:rPr>
          <w:t>(一)、经济评价财务测算</w:t>
        </w:r>
        <w:r>
          <w:tab/>
        </w:r>
        <w:r>
          <w:fldChar w:fldCharType="begin"/>
        </w:r>
        <w:r>
          <w:instrText xml:space="preserve"> PAGEREF _Toc23572 \h </w:instrText>
        </w:r>
        <w:r>
          <w:fldChar w:fldCharType="separate"/>
        </w:r>
        <w:r>
          <w:t>28</w:t>
        </w:r>
        <w:r>
          <w:fldChar w:fldCharType="end"/>
        </w:r>
      </w:hyperlink>
    </w:p>
    <w:p>
      <w:pPr>
        <w:pStyle w:val="TOC2"/>
        <w:tabs>
          <w:tab w:val="right" w:leader="dot" w:pos="8306"/>
        </w:tabs>
      </w:pPr>
      <w:hyperlink w:anchor="_Toc8904" w:history="1">
        <w:r>
          <w:rPr>
            <w:rFonts w:ascii="仿宋" w:eastAsia="仿宋" w:hAnsi="仿宋" w:cs="仿宋" w:hint="eastAsia"/>
            <w:lang w:eastAsia="zh-CN"/>
          </w:rPr>
          <w:t>(二)、移动传媒项目盈利能力分析</w:t>
        </w:r>
        <w:r>
          <w:tab/>
        </w:r>
        <w:r>
          <w:fldChar w:fldCharType="begin"/>
        </w:r>
        <w:r>
          <w:instrText xml:space="preserve"> PAGEREF _Toc8904 \h </w:instrText>
        </w:r>
        <w:r>
          <w:fldChar w:fldCharType="separate"/>
        </w:r>
        <w:r>
          <w:t>29</w:t>
        </w:r>
        <w:r>
          <w:fldChar w:fldCharType="end"/>
        </w:r>
      </w:hyperlink>
    </w:p>
    <w:p>
      <w:pPr>
        <w:pStyle w:val="TOC1"/>
        <w:tabs>
          <w:tab w:val="right" w:leader="dot" w:pos="8306"/>
        </w:tabs>
      </w:pPr>
      <w:hyperlink w:anchor="_Toc8541" w:history="1">
        <w:r>
          <w:rPr>
            <w:rFonts w:ascii="仿宋" w:eastAsia="仿宋" w:hAnsi="仿宋" w:cs="仿宋" w:hint="eastAsia"/>
            <w:lang w:eastAsia="zh-CN"/>
          </w:rPr>
          <w:t>十、移动传媒项目风险管理</w:t>
        </w:r>
        <w:r>
          <w:tab/>
        </w:r>
        <w:r>
          <w:fldChar w:fldCharType="begin"/>
        </w:r>
        <w:r>
          <w:instrText xml:space="preserve"> PAGEREF _Toc8541 \h </w:instrText>
        </w:r>
        <w:r>
          <w:fldChar w:fldCharType="separate"/>
        </w:r>
        <w:r>
          <w:t>30</w:t>
        </w:r>
        <w:r>
          <w:fldChar w:fldCharType="end"/>
        </w:r>
      </w:hyperlink>
    </w:p>
    <w:p>
      <w:pPr>
        <w:pStyle w:val="TOC2"/>
        <w:tabs>
          <w:tab w:val="right" w:leader="dot" w:pos="8306"/>
        </w:tabs>
      </w:pPr>
      <w:hyperlink w:anchor="_Toc22715" w:history="1">
        <w:r>
          <w:rPr>
            <w:rFonts w:ascii="仿宋" w:eastAsia="仿宋" w:hAnsi="仿宋" w:cs="仿宋" w:hint="eastAsia"/>
            <w:lang w:eastAsia="zh-CN"/>
          </w:rPr>
          <w:t>(一)、风险识别与评估</w:t>
        </w:r>
        <w:r>
          <w:tab/>
        </w:r>
        <w:r>
          <w:fldChar w:fldCharType="begin"/>
        </w:r>
        <w:r>
          <w:instrText xml:space="preserve"> PAGEREF _Toc22715 \h </w:instrText>
        </w:r>
        <w:r>
          <w:fldChar w:fldCharType="separate"/>
        </w:r>
        <w:r>
          <w:t>30</w:t>
        </w:r>
        <w:r>
          <w:fldChar w:fldCharType="end"/>
        </w:r>
      </w:hyperlink>
    </w:p>
    <w:p>
      <w:pPr>
        <w:pStyle w:val="TOC2"/>
        <w:tabs>
          <w:tab w:val="right" w:leader="dot" w:pos="8306"/>
        </w:tabs>
      </w:pPr>
      <w:hyperlink w:anchor="_Toc22459" w:history="1">
        <w:r>
          <w:rPr>
            <w:rFonts w:ascii="仿宋" w:eastAsia="仿宋" w:hAnsi="仿宋" w:cs="仿宋" w:hint="eastAsia"/>
            <w:lang w:eastAsia="zh-CN"/>
          </w:rPr>
          <w:t>(二)、风险应对策略</w:t>
        </w:r>
        <w:r>
          <w:tab/>
        </w:r>
        <w:r>
          <w:fldChar w:fldCharType="begin"/>
        </w:r>
        <w:r>
          <w:instrText xml:space="preserve"> PAGEREF _Toc22459 \h </w:instrText>
        </w:r>
        <w:r>
          <w:fldChar w:fldCharType="separate"/>
        </w:r>
        <w:r>
          <w:t>31</w:t>
        </w:r>
        <w:r>
          <w:fldChar w:fldCharType="end"/>
        </w:r>
      </w:hyperlink>
    </w:p>
    <w:p>
      <w:pPr>
        <w:pStyle w:val="TOC2"/>
        <w:tabs>
          <w:tab w:val="right" w:leader="dot" w:pos="8306"/>
        </w:tabs>
      </w:pPr>
      <w:hyperlink w:anchor="_Toc28703" w:history="1">
        <w:r>
          <w:rPr>
            <w:rFonts w:ascii="仿宋" w:eastAsia="仿宋" w:hAnsi="仿宋" w:cs="仿宋" w:hint="eastAsia"/>
            <w:lang w:eastAsia="zh-CN"/>
          </w:rPr>
          <w:t>(三)、风险监控与控制</w:t>
        </w:r>
        <w:r>
          <w:tab/>
        </w:r>
        <w:r>
          <w:fldChar w:fldCharType="begin"/>
        </w:r>
        <w:r>
          <w:instrText xml:space="preserve"> PAGEREF _Toc28703 \h </w:instrText>
        </w:r>
        <w:r>
          <w:fldChar w:fldCharType="separate"/>
        </w:r>
        <w:r>
          <w:t>33</w:t>
        </w:r>
        <w:r>
          <w:fldChar w:fldCharType="end"/>
        </w:r>
      </w:hyperlink>
    </w:p>
    <w:p>
      <w:pPr>
        <w:pStyle w:val="TOC1"/>
        <w:tabs>
          <w:tab w:val="right" w:leader="dot" w:pos="8306"/>
        </w:tabs>
      </w:pPr>
      <w:hyperlink w:anchor="_Toc6330" w:history="1">
        <w:r>
          <w:rPr>
            <w:rFonts w:ascii="仿宋" w:eastAsia="仿宋" w:hAnsi="仿宋" w:cs="仿宋" w:hint="eastAsia"/>
            <w:lang w:eastAsia="zh-CN"/>
          </w:rPr>
          <w:t>十一、移动传媒项目社会影响</w:t>
        </w:r>
        <w:r>
          <w:tab/>
        </w:r>
        <w:r>
          <w:fldChar w:fldCharType="begin"/>
        </w:r>
        <w:r>
          <w:instrText xml:space="preserve"> PAGEREF _Toc6330 \h </w:instrText>
        </w:r>
        <w:r>
          <w:fldChar w:fldCharType="separate"/>
        </w:r>
        <w:r>
          <w:t>34</w:t>
        </w:r>
        <w:r>
          <w:fldChar w:fldCharType="end"/>
        </w:r>
      </w:hyperlink>
    </w:p>
    <w:p>
      <w:pPr>
        <w:pStyle w:val="TOC2"/>
        <w:tabs>
          <w:tab w:val="right" w:leader="dot" w:pos="8306"/>
        </w:tabs>
      </w:pPr>
      <w:hyperlink w:anchor="_Toc29642" w:history="1">
        <w:r>
          <w:rPr>
            <w:rFonts w:ascii="仿宋" w:eastAsia="仿宋" w:hAnsi="仿宋" w:cs="仿宋" w:hint="eastAsia"/>
            <w:lang w:eastAsia="zh-CN"/>
          </w:rPr>
          <w:t>(一)、社会责任与义务</w:t>
        </w:r>
        <w:r>
          <w:tab/>
        </w:r>
        <w:r>
          <w:fldChar w:fldCharType="begin"/>
        </w:r>
        <w:r>
          <w:instrText xml:space="preserve"> PAGEREF _Toc29642 \h </w:instrText>
        </w:r>
        <w:r>
          <w:fldChar w:fldCharType="separate"/>
        </w:r>
        <w:r>
          <w:t>34</w:t>
        </w:r>
        <w:r>
          <w:fldChar w:fldCharType="end"/>
        </w:r>
      </w:hyperlink>
    </w:p>
    <w:p>
      <w:pPr>
        <w:pStyle w:val="TOC2"/>
        <w:tabs>
          <w:tab w:val="right" w:leader="dot" w:pos="8306"/>
        </w:tabs>
      </w:pPr>
      <w:hyperlink w:anchor="_Toc9573" w:history="1">
        <w:r>
          <w:rPr>
            <w:rFonts w:ascii="仿宋" w:eastAsia="仿宋" w:hAnsi="仿宋" w:cs="仿宋" w:hint="eastAsia"/>
            <w:lang w:eastAsia="zh-CN"/>
          </w:rPr>
          <w:t>(二)、社会参与与沟通</w:t>
        </w:r>
        <w:r>
          <w:tab/>
        </w:r>
        <w:r>
          <w:fldChar w:fldCharType="begin"/>
        </w:r>
        <w:r>
          <w:instrText xml:space="preserve"> PAGEREF _Toc9573 \h </w:instrText>
        </w:r>
        <w:r>
          <w:fldChar w:fldCharType="separate"/>
        </w:r>
        <w:r>
          <w:t>34</w:t>
        </w:r>
        <w:r>
          <w:fldChar w:fldCharType="end"/>
        </w:r>
      </w:hyperlink>
    </w:p>
    <w:p>
      <w:pPr>
        <w:pStyle w:val="TOC1"/>
        <w:tabs>
          <w:tab w:val="right" w:leader="dot" w:pos="8306"/>
        </w:tabs>
      </w:pPr>
      <w:hyperlink w:anchor="_Toc17378" w:history="1">
        <w:r>
          <w:rPr>
            <w:rFonts w:ascii="仿宋" w:eastAsia="仿宋" w:hAnsi="仿宋" w:cs="仿宋" w:hint="eastAsia"/>
            <w:lang w:eastAsia="zh-CN"/>
          </w:rPr>
          <w:t>十二、移动传媒项目环境影响分析</w:t>
        </w:r>
        <w:r>
          <w:tab/>
        </w:r>
        <w:r>
          <w:fldChar w:fldCharType="begin"/>
        </w:r>
        <w:r>
          <w:instrText xml:space="preserve"> PAGEREF _Toc17378 \h </w:instrText>
        </w:r>
        <w:r>
          <w:fldChar w:fldCharType="separate"/>
        </w:r>
        <w:r>
          <w:t>35</w:t>
        </w:r>
        <w:r>
          <w:fldChar w:fldCharType="end"/>
        </w:r>
      </w:hyperlink>
    </w:p>
    <w:p>
      <w:pPr>
        <w:pStyle w:val="TOC2"/>
        <w:tabs>
          <w:tab w:val="right" w:leader="dot" w:pos="8306"/>
        </w:tabs>
      </w:pPr>
      <w:hyperlink w:anchor="_Toc7023" w:history="1">
        <w:r>
          <w:rPr>
            <w:rFonts w:ascii="仿宋" w:eastAsia="仿宋" w:hAnsi="仿宋" w:cs="仿宋" w:hint="eastAsia"/>
            <w:lang w:eastAsia="zh-CN"/>
          </w:rPr>
          <w:t>(一)、建设区域环境质量现状</w:t>
        </w:r>
        <w:r>
          <w:tab/>
        </w:r>
        <w:r>
          <w:fldChar w:fldCharType="begin"/>
        </w:r>
        <w:r>
          <w:instrText xml:space="preserve"> PAGEREF _Toc7023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37" w:history="1">
        <w:r>
          <w:rPr>
            <w:rFonts w:ascii="仿宋" w:eastAsia="仿宋" w:hAnsi="仿宋" w:cs="仿宋" w:hint="eastAsia"/>
            <w:lang w:eastAsia="zh-CN"/>
          </w:rPr>
          <w:t>(二)、建设期环境保护</w:t>
        </w:r>
        <w:r>
          <w:tab/>
        </w:r>
        <w:r>
          <w:fldChar w:fldCharType="begin"/>
        </w:r>
        <w:r>
          <w:instrText xml:space="preserve"> PAGEREF _Toc21737 \h </w:instrText>
        </w:r>
        <w:r>
          <w:fldChar w:fldCharType="separate"/>
        </w:r>
        <w:r>
          <w:t>37</w:t>
        </w:r>
        <w:r>
          <w:fldChar w:fldCharType="end"/>
        </w:r>
      </w:hyperlink>
    </w:p>
    <w:p>
      <w:pPr>
        <w:pStyle w:val="TOC2"/>
        <w:tabs>
          <w:tab w:val="right" w:leader="dot" w:pos="8306"/>
        </w:tabs>
      </w:pPr>
      <w:hyperlink w:anchor="_Toc7301" w:history="1">
        <w:r>
          <w:rPr>
            <w:rFonts w:ascii="仿宋" w:eastAsia="仿宋" w:hAnsi="仿宋" w:cs="仿宋" w:hint="eastAsia"/>
            <w:lang w:eastAsia="zh-CN"/>
          </w:rPr>
          <w:t>(三)、运营期环境保护</w:t>
        </w:r>
        <w:r>
          <w:tab/>
        </w:r>
        <w:r>
          <w:fldChar w:fldCharType="begin"/>
        </w:r>
        <w:r>
          <w:instrText xml:space="preserve"> PAGEREF _Toc7301 \h </w:instrText>
        </w:r>
        <w:r>
          <w:fldChar w:fldCharType="separate"/>
        </w:r>
        <w:r>
          <w:t>38</w:t>
        </w:r>
        <w:r>
          <w:fldChar w:fldCharType="end"/>
        </w:r>
      </w:hyperlink>
    </w:p>
    <w:p>
      <w:pPr>
        <w:pStyle w:val="TOC2"/>
        <w:tabs>
          <w:tab w:val="right" w:leader="dot" w:pos="8306"/>
        </w:tabs>
      </w:pPr>
      <w:hyperlink w:anchor="_Toc3143" w:history="1">
        <w:r>
          <w:rPr>
            <w:rFonts w:ascii="仿宋" w:eastAsia="仿宋" w:hAnsi="仿宋" w:cs="仿宋" w:hint="eastAsia"/>
            <w:lang w:eastAsia="zh-CN"/>
          </w:rPr>
          <w:t>(四)、移动传媒项目建设对区域经济的影响</w:t>
        </w:r>
        <w:r>
          <w:tab/>
        </w:r>
        <w:r>
          <w:fldChar w:fldCharType="begin"/>
        </w:r>
        <w:r>
          <w:instrText xml:space="preserve"> PAGEREF _Toc3143 \h </w:instrText>
        </w:r>
        <w:r>
          <w:fldChar w:fldCharType="separate"/>
        </w:r>
        <w:r>
          <w:t>39</w:t>
        </w:r>
        <w:r>
          <w:fldChar w:fldCharType="end"/>
        </w:r>
      </w:hyperlink>
    </w:p>
    <w:p>
      <w:pPr>
        <w:pStyle w:val="TOC2"/>
        <w:tabs>
          <w:tab w:val="right" w:leader="dot" w:pos="8306"/>
        </w:tabs>
      </w:pPr>
      <w:hyperlink w:anchor="_Toc16690" w:history="1">
        <w:r>
          <w:rPr>
            <w:rFonts w:ascii="仿宋" w:eastAsia="仿宋" w:hAnsi="仿宋" w:cs="仿宋" w:hint="eastAsia"/>
            <w:lang w:eastAsia="zh-CN"/>
          </w:rPr>
          <w:t>(五)、废弃物处理</w:t>
        </w:r>
        <w:r>
          <w:tab/>
        </w:r>
        <w:r>
          <w:fldChar w:fldCharType="begin"/>
        </w:r>
        <w:r>
          <w:instrText xml:space="preserve"> PAGEREF _Toc16690 \h </w:instrText>
        </w:r>
        <w:r>
          <w:fldChar w:fldCharType="separate"/>
        </w:r>
        <w:r>
          <w:t>41</w:t>
        </w:r>
        <w:r>
          <w:fldChar w:fldCharType="end"/>
        </w:r>
      </w:hyperlink>
    </w:p>
    <w:p>
      <w:pPr>
        <w:pStyle w:val="TOC2"/>
        <w:tabs>
          <w:tab w:val="right" w:leader="dot" w:pos="8306"/>
        </w:tabs>
      </w:pPr>
      <w:hyperlink w:anchor="_Toc19984" w:history="1">
        <w:r>
          <w:rPr>
            <w:rFonts w:ascii="仿宋" w:eastAsia="仿宋" w:hAnsi="仿宋" w:cs="仿宋" w:hint="eastAsia"/>
            <w:lang w:eastAsia="zh-CN"/>
          </w:rPr>
          <w:t>(六)、特殊环境影响分析</w:t>
        </w:r>
        <w:r>
          <w:tab/>
        </w:r>
        <w:r>
          <w:fldChar w:fldCharType="begin"/>
        </w:r>
        <w:r>
          <w:instrText xml:space="preserve"> PAGEREF _Toc19984 \h </w:instrText>
        </w:r>
        <w:r>
          <w:fldChar w:fldCharType="separate"/>
        </w:r>
        <w:r>
          <w:t>42</w:t>
        </w:r>
        <w:r>
          <w:fldChar w:fldCharType="end"/>
        </w:r>
      </w:hyperlink>
    </w:p>
    <w:p>
      <w:pPr>
        <w:pStyle w:val="TOC2"/>
        <w:tabs>
          <w:tab w:val="right" w:leader="dot" w:pos="8306"/>
        </w:tabs>
      </w:pPr>
      <w:hyperlink w:anchor="_Toc15367" w:history="1">
        <w:r>
          <w:rPr>
            <w:rFonts w:ascii="仿宋" w:eastAsia="仿宋" w:hAnsi="仿宋" w:cs="仿宋" w:hint="eastAsia"/>
            <w:lang w:eastAsia="zh-CN"/>
          </w:rPr>
          <w:t>(七)、清洁生产</w:t>
        </w:r>
        <w:r>
          <w:tab/>
        </w:r>
        <w:r>
          <w:fldChar w:fldCharType="begin"/>
        </w:r>
        <w:r>
          <w:instrText xml:space="preserve"> PAGEREF _Toc15367 \h </w:instrText>
        </w:r>
        <w:r>
          <w:fldChar w:fldCharType="separate"/>
        </w:r>
        <w:r>
          <w:t>44</w:t>
        </w:r>
        <w:r>
          <w:fldChar w:fldCharType="end"/>
        </w:r>
      </w:hyperlink>
    </w:p>
    <w:p>
      <w:pPr>
        <w:pStyle w:val="TOC2"/>
        <w:tabs>
          <w:tab w:val="right" w:leader="dot" w:pos="8306"/>
        </w:tabs>
      </w:pPr>
      <w:hyperlink w:anchor="_Toc11804" w:history="1">
        <w:r>
          <w:rPr>
            <w:rFonts w:ascii="仿宋" w:eastAsia="仿宋" w:hAnsi="仿宋" w:cs="仿宋" w:hint="eastAsia"/>
            <w:lang w:eastAsia="zh-CN"/>
          </w:rPr>
          <w:t>(八)、环境保护综合评价</w:t>
        </w:r>
        <w:r>
          <w:tab/>
        </w:r>
        <w:r>
          <w:fldChar w:fldCharType="begin"/>
        </w:r>
        <w:r>
          <w:instrText xml:space="preserve"> PAGEREF _Toc11804 \h </w:instrText>
        </w:r>
        <w:r>
          <w:fldChar w:fldCharType="separate"/>
        </w:r>
        <w:r>
          <w:t>45</w:t>
        </w:r>
        <w:r>
          <w:fldChar w:fldCharType="end"/>
        </w:r>
      </w:hyperlink>
    </w:p>
    <w:p>
      <w:pPr>
        <w:pStyle w:val="TOC1"/>
        <w:tabs>
          <w:tab w:val="right" w:leader="dot" w:pos="8306"/>
        </w:tabs>
      </w:pPr>
      <w:hyperlink w:anchor="_Toc30436" w:history="1">
        <w:r>
          <w:rPr>
            <w:rFonts w:ascii="仿宋" w:eastAsia="仿宋" w:hAnsi="仿宋" w:cs="仿宋" w:hint="eastAsia"/>
            <w:lang w:eastAsia="zh-CN"/>
          </w:rPr>
          <w:t>十三、供应链管理</w:t>
        </w:r>
        <w:r>
          <w:tab/>
        </w:r>
        <w:r>
          <w:fldChar w:fldCharType="begin"/>
        </w:r>
        <w:r>
          <w:instrText xml:space="preserve"> PAGEREF _Toc30436 \h </w:instrText>
        </w:r>
        <w:r>
          <w:fldChar w:fldCharType="separate"/>
        </w:r>
        <w:r>
          <w:t>46</w:t>
        </w:r>
        <w:r>
          <w:fldChar w:fldCharType="end"/>
        </w:r>
      </w:hyperlink>
    </w:p>
    <w:p>
      <w:pPr>
        <w:pStyle w:val="TOC2"/>
        <w:tabs>
          <w:tab w:val="right" w:leader="dot" w:pos="8306"/>
        </w:tabs>
      </w:pPr>
      <w:hyperlink w:anchor="_Toc1699" w:history="1">
        <w:r>
          <w:rPr>
            <w:rFonts w:ascii="仿宋" w:eastAsia="仿宋" w:hAnsi="仿宋" w:cs="仿宋" w:hint="eastAsia"/>
            <w:lang w:eastAsia="zh-CN"/>
          </w:rPr>
          <w:t>(一)、供应链战略规划</w:t>
        </w:r>
        <w:r>
          <w:tab/>
        </w:r>
        <w:r>
          <w:fldChar w:fldCharType="begin"/>
        </w:r>
        <w:r>
          <w:instrText xml:space="preserve"> PAGEREF _Toc1699 \h </w:instrText>
        </w:r>
        <w:r>
          <w:fldChar w:fldCharType="separate"/>
        </w:r>
        <w:r>
          <w:t>46</w:t>
        </w:r>
        <w:r>
          <w:fldChar w:fldCharType="end"/>
        </w:r>
      </w:hyperlink>
    </w:p>
    <w:p>
      <w:pPr>
        <w:pStyle w:val="TOC2"/>
        <w:tabs>
          <w:tab w:val="right" w:leader="dot" w:pos="8306"/>
        </w:tabs>
      </w:pPr>
      <w:hyperlink w:anchor="_Toc912" w:history="1">
        <w:r>
          <w:rPr>
            <w:rFonts w:ascii="仿宋" w:eastAsia="仿宋" w:hAnsi="仿宋" w:cs="仿宋" w:hint="eastAsia"/>
            <w:lang w:eastAsia="zh-CN"/>
          </w:rPr>
          <w:t>(二)、供应商选择与合作</w:t>
        </w:r>
        <w:r>
          <w:tab/>
        </w:r>
        <w:r>
          <w:fldChar w:fldCharType="begin"/>
        </w:r>
        <w:r>
          <w:instrText xml:space="preserve"> PAGEREF _Toc912 \h </w:instrText>
        </w:r>
        <w:r>
          <w:fldChar w:fldCharType="separate"/>
        </w:r>
        <w:r>
          <w:t>47</w:t>
        </w:r>
        <w:r>
          <w:fldChar w:fldCharType="end"/>
        </w:r>
      </w:hyperlink>
    </w:p>
    <w:p>
      <w:pPr>
        <w:pStyle w:val="TOC2"/>
        <w:tabs>
          <w:tab w:val="right" w:leader="dot" w:pos="8306"/>
        </w:tabs>
      </w:pPr>
      <w:hyperlink w:anchor="_Toc2302" w:history="1">
        <w:r>
          <w:rPr>
            <w:rFonts w:ascii="仿宋" w:eastAsia="仿宋" w:hAnsi="仿宋" w:cs="仿宋" w:hint="eastAsia"/>
            <w:lang w:eastAsia="zh-CN"/>
          </w:rPr>
          <w:t>(三)、物流与库存管理</w:t>
        </w:r>
        <w:r>
          <w:tab/>
        </w:r>
        <w:r>
          <w:fldChar w:fldCharType="begin"/>
        </w:r>
        <w:r>
          <w:instrText xml:space="preserve"> PAGEREF _Toc2302 \h </w:instrText>
        </w:r>
        <w:r>
          <w:fldChar w:fldCharType="separate"/>
        </w:r>
        <w:r>
          <w:t>49</w:t>
        </w:r>
        <w:r>
          <w:fldChar w:fldCharType="end"/>
        </w:r>
      </w:hyperlink>
    </w:p>
    <w:p>
      <w:pPr>
        <w:pStyle w:val="TOC1"/>
        <w:tabs>
          <w:tab w:val="right" w:leader="dot" w:pos="8306"/>
        </w:tabs>
      </w:pPr>
      <w:hyperlink w:anchor="_Toc16897" w:history="1">
        <w:r>
          <w:rPr>
            <w:rFonts w:ascii="仿宋" w:eastAsia="仿宋" w:hAnsi="仿宋" w:cs="仿宋" w:hint="eastAsia"/>
            <w:lang w:eastAsia="zh-CN"/>
          </w:rPr>
          <w:t>十四、移动传媒项目变更管理</w:t>
        </w:r>
        <w:r>
          <w:tab/>
        </w:r>
        <w:r>
          <w:fldChar w:fldCharType="begin"/>
        </w:r>
        <w:r>
          <w:instrText xml:space="preserve"> PAGEREF _Toc16897 \h </w:instrText>
        </w:r>
        <w:r>
          <w:fldChar w:fldCharType="separate"/>
        </w:r>
        <w:r>
          <w:t>50</w:t>
        </w:r>
        <w:r>
          <w:fldChar w:fldCharType="end"/>
        </w:r>
      </w:hyperlink>
    </w:p>
    <w:p>
      <w:pPr>
        <w:pStyle w:val="TOC2"/>
        <w:tabs>
          <w:tab w:val="right" w:leader="dot" w:pos="8306"/>
        </w:tabs>
      </w:pPr>
      <w:hyperlink w:anchor="_Toc16707" w:history="1">
        <w:r>
          <w:rPr>
            <w:rFonts w:ascii="仿宋" w:eastAsia="仿宋" w:hAnsi="仿宋" w:cs="仿宋" w:hint="eastAsia"/>
            <w:lang w:eastAsia="zh-CN"/>
          </w:rPr>
          <w:t>(一)、变更申请与评估</w:t>
        </w:r>
        <w:r>
          <w:tab/>
        </w:r>
        <w:r>
          <w:fldChar w:fldCharType="begin"/>
        </w:r>
        <w:r>
          <w:instrText xml:space="preserve"> PAGEREF _Toc16707 \h </w:instrText>
        </w:r>
        <w:r>
          <w:fldChar w:fldCharType="separate"/>
        </w:r>
        <w:r>
          <w:t>50</w:t>
        </w:r>
        <w:r>
          <w:fldChar w:fldCharType="end"/>
        </w:r>
      </w:hyperlink>
    </w:p>
    <w:p>
      <w:pPr>
        <w:pStyle w:val="TOC2"/>
        <w:tabs>
          <w:tab w:val="right" w:leader="dot" w:pos="8306"/>
        </w:tabs>
      </w:pPr>
      <w:hyperlink w:anchor="_Toc29192" w:history="1">
        <w:r>
          <w:rPr>
            <w:rFonts w:ascii="仿宋" w:eastAsia="仿宋" w:hAnsi="仿宋" w:cs="仿宋" w:hint="eastAsia"/>
            <w:lang w:eastAsia="zh-CN"/>
          </w:rPr>
          <w:t>(二)、变更实施与控制</w:t>
        </w:r>
        <w:r>
          <w:tab/>
        </w:r>
        <w:r>
          <w:fldChar w:fldCharType="begin"/>
        </w:r>
        <w:r>
          <w:instrText xml:space="preserve"> PAGEREF _Toc29192 \h </w:instrText>
        </w:r>
        <w:r>
          <w:fldChar w:fldCharType="separate"/>
        </w:r>
        <w:r>
          <w:t>50</w:t>
        </w:r>
        <w:r>
          <w:fldChar w:fldCharType="end"/>
        </w:r>
      </w:hyperlink>
    </w:p>
    <w:p>
      <w:pPr>
        <w:pStyle w:val="TOC1"/>
        <w:tabs>
          <w:tab w:val="right" w:leader="dot" w:pos="8306"/>
        </w:tabs>
      </w:pPr>
      <w:hyperlink w:anchor="_Toc3020" w:history="1">
        <w:r>
          <w:rPr>
            <w:rFonts w:ascii="仿宋" w:eastAsia="仿宋" w:hAnsi="仿宋" w:cs="仿宋" w:hint="eastAsia"/>
            <w:lang w:eastAsia="zh-CN"/>
          </w:rPr>
          <w:t>十五、移动传媒项目实施保障措施</w:t>
        </w:r>
        <w:r>
          <w:tab/>
        </w:r>
        <w:r>
          <w:fldChar w:fldCharType="begin"/>
        </w:r>
        <w:r>
          <w:instrText xml:space="preserve"> PAGEREF _Toc3020 \h </w:instrText>
        </w:r>
        <w:r>
          <w:fldChar w:fldCharType="separate"/>
        </w:r>
        <w:r>
          <w:t>51</w:t>
        </w:r>
        <w:r>
          <w:fldChar w:fldCharType="end"/>
        </w:r>
      </w:hyperlink>
    </w:p>
    <w:p>
      <w:pPr>
        <w:pStyle w:val="TOC2"/>
        <w:tabs>
          <w:tab w:val="right" w:leader="dot" w:pos="8306"/>
        </w:tabs>
      </w:pPr>
      <w:hyperlink w:anchor="_Toc21307" w:history="1">
        <w:r>
          <w:rPr>
            <w:rFonts w:ascii="仿宋" w:eastAsia="仿宋" w:hAnsi="仿宋" w:cs="仿宋" w:hint="eastAsia"/>
            <w:lang w:eastAsia="zh-CN"/>
          </w:rPr>
          <w:t>(一)、移动传媒项目实施保障机制</w:t>
        </w:r>
        <w:r>
          <w:tab/>
        </w:r>
        <w:r>
          <w:fldChar w:fldCharType="begin"/>
        </w:r>
        <w:r>
          <w:instrText xml:space="preserve"> PAGEREF _Toc21307 \h </w:instrText>
        </w:r>
        <w:r>
          <w:fldChar w:fldCharType="separate"/>
        </w:r>
        <w:r>
          <w:t>51</w:t>
        </w:r>
        <w:r>
          <w:fldChar w:fldCharType="end"/>
        </w:r>
      </w:hyperlink>
    </w:p>
    <w:p>
      <w:pPr>
        <w:pStyle w:val="TOC2"/>
        <w:tabs>
          <w:tab w:val="right" w:leader="dot" w:pos="8306"/>
        </w:tabs>
      </w:pPr>
      <w:hyperlink w:anchor="_Toc13290" w:history="1">
        <w:r>
          <w:rPr>
            <w:rFonts w:ascii="仿宋" w:eastAsia="仿宋" w:hAnsi="仿宋" w:cs="仿宋" w:hint="eastAsia"/>
            <w:lang w:eastAsia="zh-CN"/>
          </w:rPr>
          <w:t>(二)、移动传媒项目法律合规要求</w:t>
        </w:r>
        <w:r>
          <w:tab/>
        </w:r>
        <w:r>
          <w:fldChar w:fldCharType="begin"/>
        </w:r>
        <w:r>
          <w:instrText xml:space="preserve"> PAGEREF _Toc13290 \h </w:instrText>
        </w:r>
        <w:r>
          <w:fldChar w:fldCharType="separate"/>
        </w:r>
        <w:r>
          <w:t>55</w:t>
        </w:r>
        <w:r>
          <w:fldChar w:fldCharType="end"/>
        </w:r>
      </w:hyperlink>
    </w:p>
    <w:p>
      <w:pPr>
        <w:pStyle w:val="TOC2"/>
        <w:tabs>
          <w:tab w:val="right" w:leader="dot" w:pos="8306"/>
        </w:tabs>
      </w:pPr>
      <w:hyperlink w:anchor="_Toc19798" w:history="1">
        <w:r>
          <w:rPr>
            <w:rFonts w:ascii="仿宋" w:eastAsia="仿宋" w:hAnsi="仿宋" w:cs="仿宋" w:hint="eastAsia"/>
            <w:lang w:eastAsia="zh-CN"/>
          </w:rPr>
          <w:t>(三)、移动传媒项目合同管理与法律事务</w:t>
        </w:r>
        <w:r>
          <w:tab/>
        </w:r>
        <w:r>
          <w:fldChar w:fldCharType="begin"/>
        </w:r>
        <w:r>
          <w:instrText xml:space="preserve"> PAGEREF _Toc19798 \h </w:instrText>
        </w:r>
        <w:r>
          <w:fldChar w:fldCharType="separate"/>
        </w:r>
        <w:r>
          <w:t>59</w:t>
        </w:r>
        <w:r>
          <w:fldChar w:fldCharType="end"/>
        </w:r>
      </w:hyperlink>
    </w:p>
    <w:p>
      <w:pPr>
        <w:pStyle w:val="TOC2"/>
        <w:tabs>
          <w:tab w:val="right" w:leader="dot" w:pos="8306"/>
        </w:tabs>
      </w:pPr>
      <w:hyperlink w:anchor="_Toc27995" w:history="1">
        <w:r>
          <w:rPr>
            <w:rFonts w:ascii="仿宋" w:eastAsia="仿宋" w:hAnsi="仿宋" w:cs="仿宋" w:hint="eastAsia"/>
            <w:lang w:eastAsia="zh-CN"/>
          </w:rPr>
          <w:t>(四)、移动传媒项目知识产权保护策略</w:t>
        </w:r>
        <w:r>
          <w:tab/>
        </w:r>
        <w:r>
          <w:fldChar w:fldCharType="begin"/>
        </w:r>
        <w:r>
          <w:instrText xml:space="preserve"> PAGEREF _Toc27995 \h </w:instrText>
        </w:r>
        <w:r>
          <w:fldChar w:fldCharType="separate"/>
        </w:r>
        <w:r>
          <w:t>65</w:t>
        </w:r>
        <w:r>
          <w:fldChar w:fldCharType="end"/>
        </w:r>
      </w:hyperlink>
    </w:p>
    <w:p>
      <w:pPr>
        <w:pStyle w:val="TOC1"/>
        <w:tabs>
          <w:tab w:val="right" w:leader="dot" w:pos="8306"/>
        </w:tabs>
      </w:pPr>
      <w:hyperlink w:anchor="_Toc11362" w:history="1">
        <w:r>
          <w:rPr>
            <w:rFonts w:ascii="仿宋" w:eastAsia="仿宋" w:hAnsi="仿宋" w:cs="仿宋" w:hint="eastAsia"/>
            <w:lang w:eastAsia="zh-CN"/>
          </w:rPr>
          <w:t>十六、质量管理体系</w:t>
        </w:r>
        <w:r>
          <w:tab/>
        </w:r>
        <w:r>
          <w:fldChar w:fldCharType="begin"/>
        </w:r>
        <w:r>
          <w:instrText xml:space="preserve"> PAGEREF _Toc11362 \h </w:instrText>
        </w:r>
        <w:r>
          <w:fldChar w:fldCharType="separate"/>
        </w:r>
        <w:r>
          <w:t>68</w:t>
        </w:r>
        <w:r>
          <w:fldChar w:fldCharType="end"/>
        </w:r>
      </w:hyperlink>
    </w:p>
    <w:p>
      <w:pPr>
        <w:pStyle w:val="TOC2"/>
        <w:tabs>
          <w:tab w:val="right" w:leader="dot" w:pos="8306"/>
        </w:tabs>
      </w:pPr>
      <w:hyperlink w:anchor="_Toc9783" w:history="1">
        <w:r>
          <w:rPr>
            <w:rFonts w:ascii="仿宋" w:eastAsia="仿宋" w:hAnsi="仿宋" w:cs="仿宋" w:hint="eastAsia"/>
            <w:lang w:eastAsia="zh-CN"/>
          </w:rPr>
          <w:t>(一)、质量目标与方针</w:t>
        </w:r>
        <w:r>
          <w:tab/>
        </w:r>
        <w:r>
          <w:fldChar w:fldCharType="begin"/>
        </w:r>
        <w:r>
          <w:instrText xml:space="preserve"> PAGEREF _Toc9783 \h </w:instrText>
        </w:r>
        <w:r>
          <w:fldChar w:fldCharType="separate"/>
        </w:r>
        <w:r>
          <w:t>68</w:t>
        </w:r>
        <w:r>
          <w:fldChar w:fldCharType="end"/>
        </w:r>
      </w:hyperlink>
    </w:p>
    <w:p>
      <w:pPr>
        <w:pStyle w:val="TOC2"/>
        <w:tabs>
          <w:tab w:val="right" w:leader="dot" w:pos="8306"/>
        </w:tabs>
      </w:pPr>
      <w:hyperlink w:anchor="_Toc5994" w:history="1">
        <w:r>
          <w:rPr>
            <w:rFonts w:ascii="仿宋" w:eastAsia="仿宋" w:hAnsi="仿宋" w:cs="仿宋" w:hint="eastAsia"/>
            <w:lang w:eastAsia="zh-CN"/>
          </w:rPr>
          <w:t>(二)、质量管理责任</w:t>
        </w:r>
        <w:r>
          <w:tab/>
        </w:r>
        <w:r>
          <w:fldChar w:fldCharType="begin"/>
        </w:r>
        <w:r>
          <w:instrText xml:space="preserve"> PAGEREF _Toc5994 \h </w:instrText>
        </w:r>
        <w:r>
          <w:fldChar w:fldCharType="separate"/>
        </w:r>
        <w:r>
          <w:t>69</w:t>
        </w:r>
        <w:r>
          <w:fldChar w:fldCharType="end"/>
        </w:r>
      </w:hyperlink>
    </w:p>
    <w:p>
      <w:pPr>
        <w:pStyle w:val="TOC2"/>
        <w:tabs>
          <w:tab w:val="right" w:leader="dot" w:pos="8306"/>
        </w:tabs>
      </w:pPr>
      <w:hyperlink w:anchor="_Toc23915" w:history="1">
        <w:r>
          <w:rPr>
            <w:rFonts w:ascii="仿宋" w:eastAsia="仿宋" w:hAnsi="仿宋" w:cs="仿宋" w:hint="eastAsia"/>
            <w:lang w:eastAsia="zh-CN"/>
          </w:rPr>
          <w:t>(三)、质量管理体系文件</w:t>
        </w:r>
        <w:r>
          <w:tab/>
        </w:r>
        <w:r>
          <w:fldChar w:fldCharType="begin"/>
        </w:r>
        <w:r>
          <w:instrText xml:space="preserve"> PAGEREF _Toc23915 \h </w:instrText>
        </w:r>
        <w:r>
          <w:fldChar w:fldCharType="separate"/>
        </w:r>
        <w:r>
          <w:t>70</w:t>
        </w:r>
        <w:r>
          <w:fldChar w:fldCharType="end"/>
        </w:r>
      </w:hyperlink>
    </w:p>
    <w:p>
      <w:pPr>
        <w:pStyle w:val="TOC2"/>
        <w:tabs>
          <w:tab w:val="right" w:leader="dot" w:pos="8306"/>
        </w:tabs>
      </w:pPr>
      <w:hyperlink w:anchor="_Toc23943" w:history="1">
        <w:r>
          <w:rPr>
            <w:rFonts w:ascii="仿宋" w:eastAsia="仿宋" w:hAnsi="仿宋" w:cs="仿宋" w:hint="eastAsia"/>
            <w:lang w:eastAsia="zh-CN"/>
          </w:rPr>
          <w:t>(四)、质量培训与教育</w:t>
        </w:r>
        <w:r>
          <w:tab/>
        </w:r>
        <w:r>
          <w:fldChar w:fldCharType="begin"/>
        </w:r>
        <w:r>
          <w:instrText xml:space="preserve"> PAGEREF _Toc23943 \h </w:instrText>
        </w:r>
        <w:r>
          <w:fldChar w:fldCharType="separate"/>
        </w:r>
        <w:r>
          <w:t>72</w:t>
        </w:r>
        <w:r>
          <w:fldChar w:fldCharType="end"/>
        </w:r>
      </w:hyperlink>
    </w:p>
    <w:p>
      <w:pPr>
        <w:pStyle w:val="TOC2"/>
        <w:tabs>
          <w:tab w:val="right" w:leader="dot" w:pos="8306"/>
        </w:tabs>
      </w:pPr>
      <w:hyperlink w:anchor="_Toc18950" w:history="1">
        <w:r>
          <w:rPr>
            <w:rFonts w:ascii="仿宋" w:eastAsia="仿宋" w:hAnsi="仿宋" w:cs="仿宋" w:hint="eastAsia"/>
            <w:lang w:eastAsia="zh-CN"/>
          </w:rPr>
          <w:t>(五)、质量审核与评价</w:t>
        </w:r>
        <w:r>
          <w:tab/>
        </w:r>
        <w:r>
          <w:fldChar w:fldCharType="begin"/>
        </w:r>
        <w:r>
          <w:instrText xml:space="preserve"> PAGEREF _Toc18950 \h </w:instrText>
        </w:r>
        <w:r>
          <w:fldChar w:fldCharType="separate"/>
        </w:r>
        <w:r>
          <w:t>73</w:t>
        </w:r>
        <w:r>
          <w:fldChar w:fldCharType="end"/>
        </w:r>
      </w:hyperlink>
    </w:p>
    <w:p>
      <w:pPr>
        <w:pStyle w:val="TOC2"/>
        <w:tabs>
          <w:tab w:val="right" w:leader="dot" w:pos="8306"/>
        </w:tabs>
      </w:pPr>
      <w:hyperlink w:anchor="_Toc21633" w:history="1">
        <w:r>
          <w:rPr>
            <w:rFonts w:ascii="仿宋" w:eastAsia="仿宋" w:hAnsi="仿宋" w:cs="仿宋" w:hint="eastAsia"/>
            <w:lang w:eastAsia="zh-CN"/>
          </w:rPr>
          <w:t>(六)、不符合与纠正措施</w:t>
        </w:r>
        <w:r>
          <w:tab/>
        </w:r>
        <w:r>
          <w:fldChar w:fldCharType="begin"/>
        </w:r>
        <w:r>
          <w:instrText xml:space="preserve"> PAGEREF _Toc21633 \h </w:instrText>
        </w:r>
        <w:r>
          <w:fldChar w:fldCharType="separate"/>
        </w:r>
        <w:r>
          <w:t>74</w:t>
        </w:r>
        <w:r>
          <w:fldChar w:fldCharType="end"/>
        </w:r>
      </w:hyperlink>
    </w:p>
    <w:p>
      <w:pPr>
        <w:pStyle w:val="TOC1"/>
        <w:tabs>
          <w:tab w:val="right" w:leader="dot" w:pos="8306"/>
        </w:tabs>
      </w:pPr>
      <w:hyperlink w:anchor="_Toc16858" w:history="1">
        <w:r>
          <w:rPr>
            <w:rFonts w:ascii="仿宋" w:eastAsia="仿宋" w:hAnsi="仿宋" w:cs="仿宋" w:hint="eastAsia"/>
            <w:lang w:eastAsia="zh-CN"/>
          </w:rPr>
          <w:t>十七、移动传媒项目治理与监督</w:t>
        </w:r>
        <w:r>
          <w:tab/>
        </w:r>
        <w:r>
          <w:fldChar w:fldCharType="begin"/>
        </w:r>
        <w:r>
          <w:instrText xml:space="preserve"> PAGEREF _Toc16858 \h </w:instrText>
        </w:r>
        <w:r>
          <w:fldChar w:fldCharType="separate"/>
        </w:r>
        <w:r>
          <w:t>75</w:t>
        </w:r>
        <w:r>
          <w:fldChar w:fldCharType="end"/>
        </w:r>
      </w:hyperlink>
    </w:p>
    <w:p>
      <w:pPr>
        <w:pStyle w:val="TOC2"/>
        <w:tabs>
          <w:tab w:val="right" w:leader="dot" w:pos="8306"/>
        </w:tabs>
      </w:pPr>
      <w:hyperlink w:anchor="_Toc7521" w:history="1">
        <w:r>
          <w:rPr>
            <w:rFonts w:ascii="仿宋" w:eastAsia="仿宋" w:hAnsi="仿宋" w:cs="仿宋" w:hint="eastAsia"/>
            <w:lang w:eastAsia="zh-CN"/>
          </w:rPr>
          <w:t>(一)、移动传媒项目治理结构</w:t>
        </w:r>
        <w:r>
          <w:tab/>
        </w:r>
        <w:r>
          <w:fldChar w:fldCharType="begin"/>
        </w:r>
        <w:r>
          <w:instrText xml:space="preserve"> PAGEREF _Toc7521 \h </w:instrText>
        </w:r>
        <w:r>
          <w:fldChar w:fldCharType="separate"/>
        </w:r>
        <w:r>
          <w:t>75</w:t>
        </w:r>
        <w:r>
          <w:fldChar w:fldCharType="end"/>
        </w:r>
      </w:hyperlink>
    </w:p>
    <w:p>
      <w:pPr>
        <w:pStyle w:val="TOC2"/>
        <w:tabs>
          <w:tab w:val="right" w:leader="dot" w:pos="8306"/>
        </w:tabs>
      </w:pPr>
      <w:hyperlink w:anchor="_Toc580" w:history="1">
        <w:r>
          <w:rPr>
            <w:rFonts w:ascii="仿宋" w:eastAsia="仿宋" w:hAnsi="仿宋" w:cs="仿宋" w:hint="eastAsia"/>
            <w:lang w:eastAsia="zh-CN"/>
          </w:rPr>
          <w:t>(二)、监督与审计</w:t>
        </w:r>
        <w:r>
          <w:tab/>
        </w:r>
        <w:r>
          <w:fldChar w:fldCharType="begin"/>
        </w:r>
        <w:r>
          <w:instrText xml:space="preserve"> PAGEREF _Toc580 \h </w:instrText>
        </w:r>
        <w:r>
          <w:fldChar w:fldCharType="separate"/>
        </w:r>
        <w:r>
          <w:t>77</w:t>
        </w:r>
        <w:r>
          <w:fldChar w:fldCharType="end"/>
        </w:r>
      </w:hyperlink>
    </w:p>
    <w:p>
      <w:pPr>
        <w:pStyle w:val="TOC1"/>
        <w:tabs>
          <w:tab w:val="right" w:leader="dot" w:pos="8306"/>
        </w:tabs>
      </w:pPr>
      <w:hyperlink w:anchor="_Toc1700" w:history="1">
        <w:r>
          <w:rPr>
            <w:rFonts w:ascii="仿宋" w:eastAsia="仿宋" w:hAnsi="仿宋" w:cs="仿宋" w:hint="eastAsia"/>
            <w:lang w:eastAsia="zh-CN"/>
          </w:rPr>
          <w:t>十八、风险识别与分类</w:t>
        </w:r>
        <w:r>
          <w:tab/>
        </w:r>
        <w:r>
          <w:fldChar w:fldCharType="begin"/>
        </w:r>
        <w:r>
          <w:instrText xml:space="preserve"> PAGEREF _Toc1700 \h </w:instrText>
        </w:r>
        <w:r>
          <w:fldChar w:fldCharType="separate"/>
        </w:r>
        <w:r>
          <w:t>78</w:t>
        </w:r>
        <w:r>
          <w:fldChar w:fldCharType="end"/>
        </w:r>
      </w:hyperlink>
    </w:p>
    <w:p>
      <w:pPr>
        <w:pStyle w:val="TOC2"/>
        <w:tabs>
          <w:tab w:val="right" w:leader="dot" w:pos="8306"/>
        </w:tabs>
      </w:pPr>
      <w:hyperlink w:anchor="_Toc21528" w:history="1">
        <w:r>
          <w:rPr>
            <w:rFonts w:ascii="仿宋" w:eastAsia="仿宋" w:hAnsi="仿宋" w:cs="仿宋" w:hint="eastAsia"/>
            <w:lang w:eastAsia="zh-CN"/>
          </w:rPr>
          <w:t>(一)、风险识别</w:t>
        </w:r>
        <w:r>
          <w:tab/>
        </w:r>
        <w:r>
          <w:fldChar w:fldCharType="begin"/>
        </w:r>
        <w:r>
          <w:instrText xml:space="preserve"> PAGEREF _Toc21528 \h </w:instrText>
        </w:r>
        <w:r>
          <w:fldChar w:fldCharType="separate"/>
        </w:r>
        <w:r>
          <w:t>78</w:t>
        </w:r>
        <w:r>
          <w:fldChar w:fldCharType="end"/>
        </w:r>
      </w:hyperlink>
    </w:p>
    <w:p>
      <w:pPr>
        <w:pStyle w:val="TOC2"/>
        <w:tabs>
          <w:tab w:val="right" w:leader="dot" w:pos="8306"/>
        </w:tabs>
      </w:pPr>
      <w:hyperlink w:anchor="_Toc16624" w:history="1">
        <w:r>
          <w:rPr>
            <w:rFonts w:ascii="仿宋" w:eastAsia="仿宋" w:hAnsi="仿宋" w:cs="仿宋" w:hint="eastAsia"/>
            <w:lang w:eastAsia="zh-CN"/>
          </w:rPr>
          <w:t>(二)、风险分类</w:t>
        </w:r>
        <w:r>
          <w:tab/>
        </w:r>
        <w:r>
          <w:fldChar w:fldCharType="begin"/>
        </w:r>
        <w:r>
          <w:instrText xml:space="preserve"> PAGEREF _Toc16624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17"/>
      <w:r>
        <w:rPr>
          <w:rFonts w:ascii="仿宋" w:eastAsia="仿宋" w:hAnsi="仿宋" w:cs="仿宋" w:hint="eastAsia"/>
          <w:sz w:val="28"/>
          <w:lang w:eastAsia="zh-CN"/>
        </w:rPr>
        <w:t>一、移动传媒项目危机管理</w:t>
      </w:r>
      <w:bookmarkEnd w:id="2"/>
    </w:p>
    <w:p>
      <w:pPr>
        <w:pStyle w:val="Heading2"/>
        <w:rPr>
          <w:rFonts w:ascii="仿宋" w:eastAsia="仿宋" w:hAnsi="仿宋" w:cs="仿宋" w:hint="eastAsia"/>
          <w:lang w:eastAsia="zh-CN"/>
        </w:rPr>
      </w:pPr>
      <w:bookmarkStart w:id="3" w:name="_Toc273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危机管理中，危机预警与识别是确保移动传媒项目稳健运行的核心步骤。通过建立全面的监测机制，移动传媒项目团队旨在及时发现和理解潜在的风险和危机因素，以便采取及时的预防和应对措施，确保移动传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首先，通过深入的风险评估，移动传媒项目团队全面分析了整个移动传媒项目和各个阶段可能存在的威胁。这包括准确评估每个潜在风险的发生概率和可能影响的程度，为后续危机预警提供了有力支持。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移动传媒项目团队着重于明确定义移动传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移动传媒项目进展的持续监控，团队能够及时发现潜在问题并作出迅速反应。移动传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在这一阶段，团队的专业素养和反应速度将发挥至关重要的作用，以确保潜在危机能够在初期得到有效的处理，最大程度地减轻负面影响。通过危机预警与识别，移动传媒项目得以更有序、可控地推进。</w:t>
      </w:r>
    </w:p>
    <w:p>
      <w:pPr>
        <w:pStyle w:val="Heading2"/>
        <w:ind w:firstLine="560" w:firstLineChars="200"/>
        <w:rPr>
          <w:rFonts w:ascii="仿宋" w:eastAsia="仿宋" w:hAnsi="仿宋" w:cs="仿宋" w:hint="eastAsia"/>
          <w:sz w:val="28"/>
          <w:lang w:eastAsia="zh-CN"/>
        </w:rPr>
      </w:pPr>
      <w:bookmarkStart w:id="4" w:name="_Toc714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在危机发生时，移动传媒项目团队立即行动，成立了应急小组。该小组的任务是迅速制定并实施紧急应对措施，以最小化潜在损失。以下是采取的主要措施：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暂停移动传媒项目进度：为遏制危机蔓延，移动传媒项目暂时停止进行，以便全面评估当前状况。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资源重新分配：重新评估移动传媒项目资源的分配，确保最大限度地减小损失。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实时沟通：与关键利益相关者建立实时沟通机制，向他们传递移动传媒项目危机的实际状况，保障移动传媒项目核心利益。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在紧急应对的同时，移动传媒项目团队强调了团队协作和有效沟通的重要性。以下是团队协作的关键举措：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信息共享机制：建立了信息共享平台，确保团队成员能够及时获取移动传媒项目危机的实时信息。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领导者沟通：移动传媒项目领导者通过定期会议和即时沟通工具，指导团队应对危机，保持团队稳定运行。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随着危机得到初步控制，移动传媒项目团队转向制定恢复计划，以确保移动传媒项目能够从中迅速恢复。主要恢复计划包括：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修复受损的进度计划：重新评估移动传媒项目进度，制定修复计划，确保移动传媒项目尽快回归正常进程。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重新调整资源分配：优化资源分配，确保移动传媒项目在有限资源下高效运转。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风险管理机制加强：对移动传媒项目风险进行全面评估，制定更强化的风险管理策略，以预防未来可能的危机。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071"/>
      <w:r>
        <w:rPr>
          <w:rFonts w:ascii="仿宋" w:eastAsia="仿宋" w:hAnsi="仿宋" w:cs="仿宋" w:hint="eastAsia"/>
          <w:sz w:val="28"/>
          <w:lang w:eastAsia="zh-CN"/>
        </w:rPr>
        <w:t>二、移动传媒项目建设背景及必要性分析</w:t>
      </w:r>
      <w:bookmarkEnd w:id="5"/>
    </w:p>
    <w:p>
      <w:pPr>
        <w:pStyle w:val="Heading2"/>
        <w:rPr>
          <w:rFonts w:ascii="仿宋" w:eastAsia="仿宋" w:hAnsi="仿宋" w:cs="仿宋" w:hint="eastAsia"/>
          <w:lang w:eastAsia="zh-CN"/>
        </w:rPr>
      </w:pPr>
      <w:bookmarkStart w:id="6" w:name="_Toc32089"/>
      <w:r>
        <w:rPr>
          <w:rFonts w:ascii="仿宋" w:eastAsia="仿宋" w:hAnsi="仿宋" w:cs="仿宋" w:hint="eastAsia"/>
          <w:lang w:eastAsia="zh-CN"/>
        </w:rPr>
        <w:t>(一)、移动传媒项目背景分析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传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传媒项目在这个潮流中的定位。同时，我们将关注行业内涌现的新兴机遇，以便移动传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传媒项目提供了强大的发展动力。我们将聚焦于行业内最新的技术发展趋势，包括但不限于人工智能、大数据分析、物联网等领域。通过深度的技术研究，我们将确保移动传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传媒项目发展的源泉。我们将投入更多的精力对市场需求进行深入剖析，超越表面的需求，深入挖掘潜在的市场痛点和机遇。通过对市场需求的细致了解，移动传媒项目将更有针对性地设计解决方案，满足市场的多样化需求，从而更好地促进移动传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传媒项目战略至关重要。我们将对竞争态势进行更为深入的分析，包括但不限于市场份额、产品特点、客户满意度等多个维度。通过深度的竞争分析，移动传媒项目将能够更准确地把握市场脉搏，制定具有竞争力的移动传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传媒项目的发展具有直接的影响。我们将进行更为全面的法规和政策分析，了解行业发展中的潜在法律风险和合规挑战。通过充分了解和遵守相关法规，移动传媒项目将确保在法律框架内合法合规运营，为移动传媒项目的稳健发展提供有力支持。</w:t>
      </w:r>
    </w:p>
    <w:p>
      <w:pPr>
        <w:pStyle w:val="Heading2"/>
        <w:ind w:firstLine="560" w:firstLineChars="200"/>
        <w:rPr>
          <w:rFonts w:ascii="仿宋" w:eastAsia="仿宋" w:hAnsi="仿宋" w:cs="仿宋" w:hint="eastAsia"/>
          <w:sz w:val="28"/>
          <w:lang w:eastAsia="zh-CN"/>
        </w:rPr>
      </w:pPr>
      <w:bookmarkStart w:id="7" w:name="_Toc13897"/>
      <w:r>
        <w:rPr>
          <w:rFonts w:ascii="仿宋" w:eastAsia="仿宋" w:hAnsi="仿宋" w:cs="仿宋" w:hint="eastAsia"/>
          <w:sz w:val="28"/>
          <w:lang w:eastAsia="zh-CN"/>
        </w:rPr>
        <w:t>(二)、移动传媒项目建设必要性分析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建设的迫切性源于对行业发展趋势的深刻洞察。我们正处于一个行业变革的时代，科技创新、数字化转型成为企业发展的关键动力。移动传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建设不仅仅是为了跟上潮流，更是为了通过技术创新推动企业的持续发展。通过引入先进的技术和解决方案，移动传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传媒项目的建设成为必然选择，通过提高产品质量、拓展服务领域，从而在竞争中获得更多的机会。移动传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传媒项目建设的必要性体现在对客户需求更精准的满足。通过移动传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建设的背后是对企业持续创新的追求。只有通过不断创新，企业才能在竞争中立于不败之地。移动传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906"/>
      <w:r>
        <w:rPr>
          <w:rFonts w:ascii="仿宋" w:eastAsia="仿宋" w:hAnsi="仿宋" w:cs="仿宋" w:hint="eastAsia"/>
          <w:sz w:val="28"/>
          <w:lang w:eastAsia="zh-CN"/>
        </w:rPr>
        <w:t>三、移动传媒项目绩效评估</w:t>
      </w:r>
      <w:bookmarkEnd w:id="8"/>
    </w:p>
    <w:p>
      <w:pPr>
        <w:pStyle w:val="Heading2"/>
        <w:rPr>
          <w:rFonts w:ascii="仿宋" w:eastAsia="仿宋" w:hAnsi="仿宋" w:cs="仿宋" w:hint="eastAsia"/>
          <w:lang w:eastAsia="zh-CN"/>
        </w:rPr>
      </w:pPr>
      <w:bookmarkStart w:id="9" w:name="_Toc452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中，我们设计了一套全面的绩效评估指标，以确保移动传媒项目的可控和成功交付。这些指标跨足移动传媒项目目标、成本、进度和质量等多个维度，为我们提供了全面洞察移动传媒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目标达成率是我们关注的首要指标。我们设定了明确的目标，并通过定期监测和评估，迅速发现并应对潜在的目标偏差。这为移动传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成本绩效是另一个核心关注点。通过实际成本与预算成本的对比分析，我们深入了解成本差异的原因，及时调整资源分配，保持移动传媒项目在经济效益方面的合理水平。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进度作为关键的绩效指标之一，得到了精心的关注。我们制定了详细的移动传媒项目进度计划，并设立了进度符合度指标，确保实际进度与计划进度保持一致。这使我们能够快速发现和解决潜在的进度问题，保持移动传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传媒项目绩效的不可或缺的一环。我们引入了一系列的质量标准和客户满意度指标，以确保移动传媒项目交付的成果在质量上达到或超越预期水平。通过持续监测这些指标，我们努力提升移动传媒项目整体质量水平，为移动传媒项目的成功交付提供有力保障。通过这些科学且全面的绩效评估，我们能够更好地引导移动传媒项目的持续改进，确保移动传媒项目目标的顺利达成。</w:t>
      </w:r>
    </w:p>
    <w:p>
      <w:pPr>
        <w:pStyle w:val="Heading2"/>
        <w:ind w:firstLine="560" w:firstLineChars="200"/>
        <w:rPr>
          <w:rFonts w:ascii="仿宋" w:eastAsia="仿宋" w:hAnsi="仿宋" w:cs="仿宋" w:hint="eastAsia"/>
          <w:sz w:val="28"/>
          <w:lang w:eastAsia="zh-CN"/>
        </w:rPr>
      </w:pPr>
      <w:bookmarkStart w:id="10" w:name="_Toc968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绩效评估是移动传媒项目中的关键环节，为确保移动传媒项目达到预期目标，我们采用了多层次、多维度的绩效评估方法。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传媒项目的战略目标对齐，确保每个决策和行动都与移动传媒项目整体目标保持一致。团队会定期召开战略对齐会议，审视当前工作与移动传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动传媒项目进度、质量、成本和风险等方面。这些指标通过数据收集和分析，为移动传媒项目管理团队提供了客观的评估依据。例如，我们通过移动传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绩效评估不仅仅停留在移动传媒项目内部，还考虑了移动传媒项目对外部环境的影响。我们定期进行干系人满意度调查，以了解各利益相关方对移动传媒项目的期望和满意度，并及时做出调整。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这种多层次、多角度的绩效评估方法，使得我们能够全面了解移动传媒项目的运行状态，及时做出调整，确保移动传媒项目在不断变化的环境中保持稳健前行。</w:t>
      </w:r>
    </w:p>
    <w:p>
      <w:pPr>
        <w:pStyle w:val="Heading2"/>
        <w:ind w:firstLine="560" w:firstLineChars="200"/>
        <w:rPr>
          <w:rFonts w:ascii="仿宋" w:eastAsia="仿宋" w:hAnsi="仿宋" w:cs="仿宋" w:hint="eastAsia"/>
          <w:sz w:val="28"/>
          <w:lang w:eastAsia="zh-CN"/>
        </w:rPr>
      </w:pPr>
      <w:bookmarkStart w:id="11" w:name="_Toc326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为了确保移动传媒项目的有效管理和不断优化，我们采用了精心设计的绩效评估周期。这个周期旨在实现灵活、实时和全面的评估，以适应移动传媒项目执行中的各种挑战。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传媒项目的不同需求，分为短期、中期和长期。短期评估关注每个迭代或工作周期，以及时发现和解决当前任务中的问题。中期评估涵盖几个迭代，深入了解整体移动传媒项目的趋势和性能。长期评估则着眼于整个移动传媒项目阶段，确保移动传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传媒项目管理工具和协作平台，团队成员能够随时更新和分享移动传媒项目数据。这种实时性的反馈机制使我们能够及时察觉潜在问题，快速调整，保持移动传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动传媒项目的决策制定密不可分。每个周期的移动传媒项目回顾会议成为集体总结经验、识别问题深层次原因并找到创新解决方案的平台。这种定期的反思与调整机制使移动传媒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25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971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移动传媒项目的主要产品是XXXX，预计年产值为XXX万元。这一产品在市场中占据着重要的地位，其广泛的应用范围使得该移动传媒项目的市场前景非常广阔。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传媒项目的xxx产品作为重要的原材料之一，将在多个领域发挥关键作用。其在建筑、交通、能源等方面的广泛应用将为整个产业链提供强大的支持，形成产业协同效应。移动传媒项目的年产值XXX万XXX万XXX万万元不仅反映了其在市场上的巨大潜力，更预示着它对国民经济的积极贡献。这种关联度高、涉及面广的产业关系，使得该移动传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96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移动传媒项目总征地面积为XXXX平方米，相当于约XX.XX亩，其中净用地面积为XXXX平方米，红线范围内相当于约XX.XX亩。这一用地规模充分考虑了移动传媒项目的建设需求，保障了移动传媒项目在合适的空间内得以充分发展。移动传媒项目规划的总建筑面积为XXXX平方米，其中主体工程建设占XXXX平方米，计容建筑面积达XXXX平方米。预计建筑工程的投资将达到XXXX万元，为移动传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计划购置的设备共计XXXX台（套），设备购置费用为XXXX万元。这一设备购置计划充分考虑到移动传媒项目的生产需求和技术要求，确保了移动传媒项目在生产运营中具备先进的技术装备和高效的生产能力。设备的合理配置将为移动传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计划总投资为XXXX万元，预计年实现营业收入为XXXX万元。这一产能规模的设定旨在确保移动传媒项目能够在投资与回报之间取得平衡，实现长期可持续的发展。移动传媒项目的总投资充分考虑到各个方面的需求，包括用地建设、设备购置等多个环节，以确保移动传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739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469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移动传媒项目的技术管理特点体现在其创新导向。通过引入最先进的技术趋势和解决方案，移动传媒项目致力于提升科技含量、提高质量和效率水平。这意味着我们将采用最新的工具和方法，确保移动传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传媒项目技术管理的显著特征。通过整合不同领域的技术资源，我们实现了跨学科的协同工作。这有助于优化技术架构，提高整体效能。此外，整合性策略还促进了不同技术团队之间的紧密沟通和高效合作，确保移动传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传媒项目所采用的技术。通过不断优化技术方案，移动传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移动传媒项目团队将在移动传媒项目初期识别可能的技术风险，并采取相应的预防和应对措施。通过建立健全的风险评估机制，移动传媒项目能够在实施过程中及时发现并解决潜在的技术问题，保障移动传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传媒项目中，技术将成为移动传媒项目成功的有力支持。这一深度剖析揭示了技术管理在移动传媒项目实施中的关键作用，为移动传媒项目的技术基础奠定了坚实的基础。</w:t>
      </w:r>
    </w:p>
    <w:p>
      <w:pPr>
        <w:pStyle w:val="Heading2"/>
        <w:ind w:firstLine="560" w:firstLineChars="200"/>
        <w:rPr>
          <w:rFonts w:ascii="仿宋" w:eastAsia="仿宋" w:hAnsi="仿宋" w:cs="仿宋" w:hint="eastAsia"/>
          <w:sz w:val="28"/>
          <w:lang w:eastAsia="zh-CN"/>
        </w:rPr>
      </w:pPr>
      <w:bookmarkStart w:id="17" w:name="_Toc9289"/>
      <w:r>
        <w:rPr>
          <w:rFonts w:ascii="仿宋" w:eastAsia="仿宋" w:hAnsi="仿宋" w:cs="仿宋" w:hint="eastAsia"/>
          <w:sz w:val="28"/>
          <w:lang w:eastAsia="zh-CN"/>
        </w:rPr>
        <w:t>(二)、移动传媒项目工艺技术设计方案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传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移动传媒项目将严格按照相关行业规范要求进行组织。通过有效控制产品质量，移动传媒项目将致力于为顾客提供优质的移动传媒项目产品和良好的服务。这体现了移动传媒项目对于生产活动合规性和质量标准的高度重视，为移动传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移动传媒项目注重生态效益和清洁生产原则。移动传媒项目建设将紧密结合地方特色经济发展，与社会经济发展规划和区域环境保护规划方案相协调一致。通过与当地区域自然生态系统的结合，移动传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传媒项目产品具有多样化的客户需求和个性化的特点。因此，移动传媒项目产品规格品种多样，且单批生产数量较小。为满足这一特点，移动传媒项目承办单位将建设先进的柔性制造生产线。通过广泛应用柔性制造技术，移动传媒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传媒项目采用的技术具有较高的技术含量和自动化水平，处于国内先进水平。这一技术选用不仅体现了对生产效率、质量和环境友好性的高标准要求，同时为移动传媒项目的可持续发展奠定了坚实的基础。</w:t>
      </w:r>
    </w:p>
    <w:p>
      <w:pPr>
        <w:pStyle w:val="Heading2"/>
        <w:ind w:firstLine="560" w:firstLineChars="200"/>
        <w:rPr>
          <w:rFonts w:ascii="仿宋" w:eastAsia="仿宋" w:hAnsi="仿宋" w:cs="仿宋" w:hint="eastAsia"/>
          <w:sz w:val="28"/>
          <w:lang w:eastAsia="zh-CN"/>
        </w:rPr>
      </w:pPr>
      <w:bookmarkStart w:id="18" w:name="_Toc161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为确保移动传媒项目的高效生产和技术实施，我们制定了一套精心设计的设备选型方案，以满足移动传媒项目生产、质量和环保的要求。该方案的主要特点如下：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传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https://d.book118.com/838107014052006045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C6422"/>
    <w:rsid w:val="2D5C64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0701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2024-03-01T17:34:00Z</dcterms:created>
  <dcterms:modified xsi:type="dcterms:W3CDTF">2024-03-01T17:34:59Z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79A39574DF81454CA29A06F98B849E74_11</vt:lpwstr>
  </property>
  <property fmtid="{D5CDD505-2E9C-101B-9397-08002B2CF9AE}" pid="3" name="KSOProductBuildVer">
    <vt:lpwstr>2052-12.1.0.16388</vt:lpwstr>
  </property>
</Properties>
</file>