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废料回收项目计划设计方案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78" w:history="1">
        <w:r>
          <w:rPr>
            <w:rFonts w:ascii="仿宋" w:eastAsia="仿宋" w:hAnsi="仿宋" w:cs="仿宋" w:hint="eastAsia"/>
            <w:lang w:eastAsia="zh-CN"/>
          </w:rPr>
          <w:t>前言</w:t>
        </w:r>
        <w:r>
          <w:tab/>
        </w:r>
        <w:r>
          <w:fldChar w:fldCharType="begin"/>
        </w:r>
        <w:r>
          <w:instrText xml:space="preserve"> PAGEREF _Toc19978 \h </w:instrText>
        </w:r>
        <w:r>
          <w:fldChar w:fldCharType="separate"/>
        </w:r>
        <w:r>
          <w:t>3</w:t>
        </w:r>
        <w:r>
          <w:fldChar w:fldCharType="end"/>
        </w:r>
      </w:hyperlink>
    </w:p>
    <w:p>
      <w:pPr>
        <w:pStyle w:val="TOC1"/>
        <w:tabs>
          <w:tab w:val="right" w:leader="dot" w:pos="8306"/>
        </w:tabs>
      </w:pPr>
      <w:hyperlink w:anchor="_Toc3952" w:history="1">
        <w:r>
          <w:rPr>
            <w:rFonts w:ascii="仿宋" w:eastAsia="仿宋" w:hAnsi="仿宋" w:cs="仿宋" w:hint="eastAsia"/>
            <w:lang w:eastAsia="zh-CN"/>
          </w:rPr>
          <w:t>一、废料回收项目建设背景及必要性分析</w:t>
        </w:r>
        <w:r>
          <w:tab/>
        </w:r>
        <w:r>
          <w:fldChar w:fldCharType="begin"/>
        </w:r>
        <w:r>
          <w:instrText xml:space="preserve"> PAGEREF _Toc3952 \h </w:instrText>
        </w:r>
        <w:r>
          <w:fldChar w:fldCharType="separate"/>
        </w:r>
        <w:r>
          <w:t>3</w:t>
        </w:r>
        <w:r>
          <w:fldChar w:fldCharType="end"/>
        </w:r>
      </w:hyperlink>
    </w:p>
    <w:p>
      <w:pPr>
        <w:pStyle w:val="TOC2"/>
        <w:tabs>
          <w:tab w:val="right" w:leader="dot" w:pos="8306"/>
        </w:tabs>
      </w:pPr>
      <w:hyperlink w:anchor="_Toc25982" w:history="1">
        <w:r>
          <w:rPr>
            <w:rFonts w:ascii="仿宋" w:eastAsia="仿宋" w:hAnsi="仿宋" w:cs="仿宋" w:hint="eastAsia"/>
            <w:lang w:eastAsia="zh-CN"/>
          </w:rPr>
          <w:t>(一)、废料回收项目背景分析</w:t>
        </w:r>
        <w:r>
          <w:tab/>
        </w:r>
        <w:r>
          <w:fldChar w:fldCharType="begin"/>
        </w:r>
        <w:r>
          <w:instrText xml:space="preserve"> PAGEREF _Toc25982 \h </w:instrText>
        </w:r>
        <w:r>
          <w:fldChar w:fldCharType="separate"/>
        </w:r>
        <w:r>
          <w:t>3</w:t>
        </w:r>
        <w:r>
          <w:fldChar w:fldCharType="end"/>
        </w:r>
      </w:hyperlink>
    </w:p>
    <w:p>
      <w:pPr>
        <w:pStyle w:val="TOC2"/>
        <w:tabs>
          <w:tab w:val="right" w:leader="dot" w:pos="8306"/>
        </w:tabs>
      </w:pPr>
      <w:hyperlink w:anchor="_Toc14600" w:history="1">
        <w:r>
          <w:rPr>
            <w:rFonts w:ascii="仿宋" w:eastAsia="仿宋" w:hAnsi="仿宋" w:cs="仿宋" w:hint="eastAsia"/>
            <w:lang w:eastAsia="zh-CN"/>
          </w:rPr>
          <w:t>(二)、废料回收项目建设必要性分析</w:t>
        </w:r>
        <w:r>
          <w:tab/>
        </w:r>
        <w:r>
          <w:fldChar w:fldCharType="begin"/>
        </w:r>
        <w:r>
          <w:instrText xml:space="preserve"> PAGEREF _Toc14600 \h </w:instrText>
        </w:r>
        <w:r>
          <w:fldChar w:fldCharType="separate"/>
        </w:r>
        <w:r>
          <w:t>5</w:t>
        </w:r>
        <w:r>
          <w:fldChar w:fldCharType="end"/>
        </w:r>
      </w:hyperlink>
    </w:p>
    <w:p>
      <w:pPr>
        <w:pStyle w:val="TOC1"/>
        <w:tabs>
          <w:tab w:val="right" w:leader="dot" w:pos="8306"/>
        </w:tabs>
      </w:pPr>
      <w:hyperlink w:anchor="_Toc4090" w:history="1">
        <w:r>
          <w:rPr>
            <w:rFonts w:ascii="仿宋" w:eastAsia="仿宋" w:hAnsi="仿宋" w:cs="仿宋" w:hint="eastAsia"/>
            <w:lang w:eastAsia="zh-CN"/>
          </w:rPr>
          <w:t>二、废料回收项目绩效评估</w:t>
        </w:r>
        <w:r>
          <w:tab/>
        </w:r>
        <w:r>
          <w:fldChar w:fldCharType="begin"/>
        </w:r>
        <w:r>
          <w:instrText xml:space="preserve"> PAGEREF _Toc4090 \h </w:instrText>
        </w:r>
        <w:r>
          <w:fldChar w:fldCharType="separate"/>
        </w:r>
        <w:r>
          <w:t>6</w:t>
        </w:r>
        <w:r>
          <w:fldChar w:fldCharType="end"/>
        </w:r>
      </w:hyperlink>
    </w:p>
    <w:p>
      <w:pPr>
        <w:pStyle w:val="TOC2"/>
        <w:tabs>
          <w:tab w:val="right" w:leader="dot" w:pos="8306"/>
        </w:tabs>
      </w:pPr>
      <w:hyperlink w:anchor="_Toc24160" w:history="1">
        <w:r>
          <w:rPr>
            <w:rFonts w:ascii="仿宋" w:eastAsia="仿宋" w:hAnsi="仿宋" w:cs="仿宋" w:hint="eastAsia"/>
            <w:lang w:eastAsia="zh-CN"/>
          </w:rPr>
          <w:t>(一)、绩效评估指标</w:t>
        </w:r>
        <w:r>
          <w:tab/>
        </w:r>
        <w:r>
          <w:fldChar w:fldCharType="begin"/>
        </w:r>
        <w:r>
          <w:instrText xml:space="preserve"> PAGEREF _Toc24160 \h </w:instrText>
        </w:r>
        <w:r>
          <w:fldChar w:fldCharType="separate"/>
        </w:r>
        <w:r>
          <w:t>6</w:t>
        </w:r>
        <w:r>
          <w:fldChar w:fldCharType="end"/>
        </w:r>
      </w:hyperlink>
    </w:p>
    <w:p>
      <w:pPr>
        <w:pStyle w:val="TOC2"/>
        <w:tabs>
          <w:tab w:val="right" w:leader="dot" w:pos="8306"/>
        </w:tabs>
      </w:pPr>
      <w:hyperlink w:anchor="_Toc25002" w:history="1">
        <w:r>
          <w:rPr>
            <w:rFonts w:ascii="仿宋" w:eastAsia="仿宋" w:hAnsi="仿宋" w:cs="仿宋" w:hint="eastAsia"/>
            <w:lang w:eastAsia="zh-CN"/>
          </w:rPr>
          <w:t>(二)、绩效评估方法</w:t>
        </w:r>
        <w:r>
          <w:tab/>
        </w:r>
        <w:r>
          <w:fldChar w:fldCharType="begin"/>
        </w:r>
        <w:r>
          <w:instrText xml:space="preserve"> PAGEREF _Toc25002 \h </w:instrText>
        </w:r>
        <w:r>
          <w:fldChar w:fldCharType="separate"/>
        </w:r>
        <w:r>
          <w:t>7</w:t>
        </w:r>
        <w:r>
          <w:fldChar w:fldCharType="end"/>
        </w:r>
      </w:hyperlink>
    </w:p>
    <w:p>
      <w:pPr>
        <w:pStyle w:val="TOC2"/>
        <w:tabs>
          <w:tab w:val="right" w:leader="dot" w:pos="8306"/>
        </w:tabs>
      </w:pPr>
      <w:hyperlink w:anchor="_Toc5067" w:history="1">
        <w:r>
          <w:rPr>
            <w:rFonts w:ascii="仿宋" w:eastAsia="仿宋" w:hAnsi="仿宋" w:cs="仿宋" w:hint="eastAsia"/>
            <w:lang w:eastAsia="zh-CN"/>
          </w:rPr>
          <w:t>(三)、绩效评估周期</w:t>
        </w:r>
        <w:r>
          <w:tab/>
        </w:r>
        <w:r>
          <w:fldChar w:fldCharType="begin"/>
        </w:r>
        <w:r>
          <w:instrText xml:space="preserve"> PAGEREF _Toc5067 \h </w:instrText>
        </w:r>
        <w:r>
          <w:fldChar w:fldCharType="separate"/>
        </w:r>
        <w:r>
          <w:t>8</w:t>
        </w:r>
        <w:r>
          <w:fldChar w:fldCharType="end"/>
        </w:r>
      </w:hyperlink>
    </w:p>
    <w:p>
      <w:pPr>
        <w:pStyle w:val="TOC1"/>
        <w:tabs>
          <w:tab w:val="right" w:leader="dot" w:pos="8306"/>
        </w:tabs>
      </w:pPr>
      <w:hyperlink w:anchor="_Toc29467" w:history="1">
        <w:r>
          <w:rPr>
            <w:rFonts w:ascii="仿宋" w:eastAsia="仿宋" w:hAnsi="仿宋" w:cs="仿宋" w:hint="eastAsia"/>
            <w:lang w:eastAsia="zh-CN"/>
          </w:rPr>
          <w:t>三、废料回收项目可持续发展</w:t>
        </w:r>
        <w:r>
          <w:tab/>
        </w:r>
        <w:r>
          <w:fldChar w:fldCharType="begin"/>
        </w:r>
        <w:r>
          <w:instrText xml:space="preserve"> PAGEREF _Toc29467 \h </w:instrText>
        </w:r>
        <w:r>
          <w:fldChar w:fldCharType="separate"/>
        </w:r>
        <w:r>
          <w:t>9</w:t>
        </w:r>
        <w:r>
          <w:fldChar w:fldCharType="end"/>
        </w:r>
      </w:hyperlink>
    </w:p>
    <w:p>
      <w:pPr>
        <w:pStyle w:val="TOC2"/>
        <w:tabs>
          <w:tab w:val="right" w:leader="dot" w:pos="8306"/>
        </w:tabs>
      </w:pPr>
      <w:hyperlink w:anchor="_Toc14081" w:history="1">
        <w:r>
          <w:rPr>
            <w:rFonts w:ascii="仿宋" w:eastAsia="仿宋" w:hAnsi="仿宋" w:cs="仿宋" w:hint="eastAsia"/>
            <w:lang w:eastAsia="zh-CN"/>
          </w:rPr>
          <w:t>(一)、可持续战略与实践</w:t>
        </w:r>
        <w:r>
          <w:tab/>
        </w:r>
        <w:r>
          <w:fldChar w:fldCharType="begin"/>
        </w:r>
        <w:r>
          <w:instrText xml:space="preserve"> PAGEREF _Toc14081 \h </w:instrText>
        </w:r>
        <w:r>
          <w:fldChar w:fldCharType="separate"/>
        </w:r>
        <w:r>
          <w:t>9</w:t>
        </w:r>
        <w:r>
          <w:fldChar w:fldCharType="end"/>
        </w:r>
      </w:hyperlink>
    </w:p>
    <w:p>
      <w:pPr>
        <w:pStyle w:val="TOC2"/>
        <w:tabs>
          <w:tab w:val="right" w:leader="dot" w:pos="8306"/>
        </w:tabs>
      </w:pPr>
      <w:hyperlink w:anchor="_Toc15619" w:history="1">
        <w:r>
          <w:rPr>
            <w:rFonts w:ascii="仿宋" w:eastAsia="仿宋" w:hAnsi="仿宋" w:cs="仿宋" w:hint="eastAsia"/>
            <w:lang w:eastAsia="zh-CN"/>
          </w:rPr>
          <w:t>(二)、环保与社会责任</w:t>
        </w:r>
        <w:r>
          <w:tab/>
        </w:r>
        <w:r>
          <w:fldChar w:fldCharType="begin"/>
        </w:r>
        <w:r>
          <w:instrText xml:space="preserve"> PAGEREF _Toc15619 \h </w:instrText>
        </w:r>
        <w:r>
          <w:fldChar w:fldCharType="separate"/>
        </w:r>
        <w:r>
          <w:t>10</w:t>
        </w:r>
        <w:r>
          <w:fldChar w:fldCharType="end"/>
        </w:r>
      </w:hyperlink>
    </w:p>
    <w:p>
      <w:pPr>
        <w:pStyle w:val="TOC1"/>
        <w:tabs>
          <w:tab w:val="right" w:leader="dot" w:pos="8306"/>
        </w:tabs>
      </w:pPr>
      <w:hyperlink w:anchor="_Toc4176" w:history="1">
        <w:r>
          <w:rPr>
            <w:rFonts w:ascii="仿宋" w:eastAsia="仿宋" w:hAnsi="仿宋" w:cs="仿宋" w:hint="eastAsia"/>
            <w:lang w:eastAsia="zh-CN"/>
          </w:rPr>
          <w:t>四、废料回收项目文档管理</w:t>
        </w:r>
        <w:r>
          <w:tab/>
        </w:r>
        <w:r>
          <w:fldChar w:fldCharType="begin"/>
        </w:r>
        <w:r>
          <w:instrText xml:space="preserve"> PAGEREF _Toc4176 \h </w:instrText>
        </w:r>
        <w:r>
          <w:fldChar w:fldCharType="separate"/>
        </w:r>
        <w:r>
          <w:t>11</w:t>
        </w:r>
        <w:r>
          <w:fldChar w:fldCharType="end"/>
        </w:r>
      </w:hyperlink>
    </w:p>
    <w:p>
      <w:pPr>
        <w:pStyle w:val="TOC2"/>
        <w:tabs>
          <w:tab w:val="right" w:leader="dot" w:pos="8306"/>
        </w:tabs>
      </w:pPr>
      <w:hyperlink w:anchor="_Toc5916" w:history="1">
        <w:r>
          <w:rPr>
            <w:rFonts w:ascii="仿宋" w:eastAsia="仿宋" w:hAnsi="仿宋" w:cs="仿宋" w:hint="eastAsia"/>
            <w:lang w:eastAsia="zh-CN"/>
          </w:rPr>
          <w:t>(一)、文档编制与审查</w:t>
        </w:r>
        <w:r>
          <w:tab/>
        </w:r>
        <w:r>
          <w:fldChar w:fldCharType="begin"/>
        </w:r>
        <w:r>
          <w:instrText xml:space="preserve"> PAGEREF _Toc5916 \h </w:instrText>
        </w:r>
        <w:r>
          <w:fldChar w:fldCharType="separate"/>
        </w:r>
        <w:r>
          <w:t>11</w:t>
        </w:r>
        <w:r>
          <w:fldChar w:fldCharType="end"/>
        </w:r>
      </w:hyperlink>
    </w:p>
    <w:p>
      <w:pPr>
        <w:pStyle w:val="TOC2"/>
        <w:tabs>
          <w:tab w:val="right" w:leader="dot" w:pos="8306"/>
        </w:tabs>
      </w:pPr>
      <w:hyperlink w:anchor="_Toc11918" w:history="1">
        <w:r>
          <w:rPr>
            <w:rFonts w:ascii="仿宋" w:eastAsia="仿宋" w:hAnsi="仿宋" w:cs="仿宋" w:hint="eastAsia"/>
            <w:lang w:eastAsia="zh-CN"/>
          </w:rPr>
          <w:t>(二)、文档发布与分发</w:t>
        </w:r>
        <w:r>
          <w:tab/>
        </w:r>
        <w:r>
          <w:fldChar w:fldCharType="begin"/>
        </w:r>
        <w:r>
          <w:instrText xml:space="preserve"> PAGEREF _Toc11918 \h </w:instrText>
        </w:r>
        <w:r>
          <w:fldChar w:fldCharType="separate"/>
        </w:r>
        <w:r>
          <w:t>12</w:t>
        </w:r>
        <w:r>
          <w:fldChar w:fldCharType="end"/>
        </w:r>
      </w:hyperlink>
    </w:p>
    <w:p>
      <w:pPr>
        <w:pStyle w:val="TOC2"/>
        <w:tabs>
          <w:tab w:val="right" w:leader="dot" w:pos="8306"/>
        </w:tabs>
      </w:pPr>
      <w:hyperlink w:anchor="_Toc6881" w:history="1">
        <w:r>
          <w:rPr>
            <w:rFonts w:ascii="仿宋" w:eastAsia="仿宋" w:hAnsi="仿宋" w:cs="仿宋" w:hint="eastAsia"/>
            <w:lang w:eastAsia="zh-CN"/>
          </w:rPr>
          <w:t>(三)、文档存档与归档</w:t>
        </w:r>
        <w:r>
          <w:tab/>
        </w:r>
        <w:r>
          <w:fldChar w:fldCharType="begin"/>
        </w:r>
        <w:r>
          <w:instrText xml:space="preserve"> PAGEREF _Toc6881 \h </w:instrText>
        </w:r>
        <w:r>
          <w:fldChar w:fldCharType="separate"/>
        </w:r>
        <w:r>
          <w:t>13</w:t>
        </w:r>
        <w:r>
          <w:fldChar w:fldCharType="end"/>
        </w:r>
      </w:hyperlink>
    </w:p>
    <w:p>
      <w:pPr>
        <w:pStyle w:val="TOC1"/>
        <w:tabs>
          <w:tab w:val="right" w:leader="dot" w:pos="8306"/>
        </w:tabs>
      </w:pPr>
      <w:hyperlink w:anchor="_Toc23391" w:history="1">
        <w:r>
          <w:rPr>
            <w:rFonts w:ascii="仿宋" w:eastAsia="仿宋" w:hAnsi="仿宋" w:cs="仿宋" w:hint="eastAsia"/>
            <w:lang w:eastAsia="zh-CN"/>
          </w:rPr>
          <w:t>五、废料回收项目土建工程</w:t>
        </w:r>
        <w:r>
          <w:tab/>
        </w:r>
        <w:r>
          <w:fldChar w:fldCharType="begin"/>
        </w:r>
        <w:r>
          <w:instrText xml:space="preserve"> PAGEREF _Toc23391 \h </w:instrText>
        </w:r>
        <w:r>
          <w:fldChar w:fldCharType="separate"/>
        </w:r>
        <w:r>
          <w:t>14</w:t>
        </w:r>
        <w:r>
          <w:fldChar w:fldCharType="end"/>
        </w:r>
      </w:hyperlink>
    </w:p>
    <w:p>
      <w:pPr>
        <w:pStyle w:val="TOC2"/>
        <w:tabs>
          <w:tab w:val="right" w:leader="dot" w:pos="8306"/>
        </w:tabs>
      </w:pPr>
      <w:hyperlink w:anchor="_Toc28978" w:history="1">
        <w:r>
          <w:rPr>
            <w:rFonts w:ascii="仿宋" w:eastAsia="仿宋" w:hAnsi="仿宋" w:cs="仿宋" w:hint="eastAsia"/>
            <w:lang w:eastAsia="zh-CN"/>
          </w:rPr>
          <w:t>(一)、建筑工程设计原则</w:t>
        </w:r>
        <w:r>
          <w:tab/>
        </w:r>
        <w:r>
          <w:fldChar w:fldCharType="begin"/>
        </w:r>
        <w:r>
          <w:instrText xml:space="preserve"> PAGEREF _Toc28978 \h </w:instrText>
        </w:r>
        <w:r>
          <w:fldChar w:fldCharType="separate"/>
        </w:r>
        <w:r>
          <w:t>14</w:t>
        </w:r>
        <w:r>
          <w:fldChar w:fldCharType="end"/>
        </w:r>
      </w:hyperlink>
    </w:p>
    <w:p>
      <w:pPr>
        <w:pStyle w:val="TOC2"/>
        <w:tabs>
          <w:tab w:val="right" w:leader="dot" w:pos="8306"/>
        </w:tabs>
      </w:pPr>
      <w:hyperlink w:anchor="_Toc12992" w:history="1">
        <w:r>
          <w:rPr>
            <w:rFonts w:ascii="仿宋" w:eastAsia="仿宋" w:hAnsi="仿宋" w:cs="仿宋" w:hint="eastAsia"/>
            <w:lang w:eastAsia="zh-CN"/>
          </w:rPr>
          <w:t>(二)、土建工程设计年限及安全等级</w:t>
        </w:r>
        <w:r>
          <w:tab/>
        </w:r>
        <w:r>
          <w:fldChar w:fldCharType="begin"/>
        </w:r>
        <w:r>
          <w:instrText xml:space="preserve"> PAGEREF _Toc12992 \h </w:instrText>
        </w:r>
        <w:r>
          <w:fldChar w:fldCharType="separate"/>
        </w:r>
        <w:r>
          <w:t>15</w:t>
        </w:r>
        <w:r>
          <w:fldChar w:fldCharType="end"/>
        </w:r>
      </w:hyperlink>
    </w:p>
    <w:p>
      <w:pPr>
        <w:pStyle w:val="TOC2"/>
        <w:tabs>
          <w:tab w:val="right" w:leader="dot" w:pos="8306"/>
        </w:tabs>
      </w:pPr>
      <w:hyperlink w:anchor="_Toc2607" w:history="1">
        <w:r>
          <w:rPr>
            <w:rFonts w:ascii="仿宋" w:eastAsia="仿宋" w:hAnsi="仿宋" w:cs="仿宋" w:hint="eastAsia"/>
            <w:lang w:eastAsia="zh-CN"/>
          </w:rPr>
          <w:t>(三)、建筑工程设计总体要求</w:t>
        </w:r>
        <w:r>
          <w:tab/>
        </w:r>
        <w:r>
          <w:fldChar w:fldCharType="begin"/>
        </w:r>
        <w:r>
          <w:instrText xml:space="preserve"> PAGEREF _Toc2607 \h </w:instrText>
        </w:r>
        <w:r>
          <w:fldChar w:fldCharType="separate"/>
        </w:r>
        <w:r>
          <w:t>16</w:t>
        </w:r>
        <w:r>
          <w:fldChar w:fldCharType="end"/>
        </w:r>
      </w:hyperlink>
    </w:p>
    <w:p>
      <w:pPr>
        <w:pStyle w:val="TOC2"/>
        <w:tabs>
          <w:tab w:val="right" w:leader="dot" w:pos="8306"/>
        </w:tabs>
      </w:pPr>
      <w:hyperlink w:anchor="_Toc6" w:history="1">
        <w:r>
          <w:rPr>
            <w:rFonts w:ascii="仿宋" w:eastAsia="仿宋" w:hAnsi="仿宋" w:cs="仿宋" w:hint="eastAsia"/>
            <w:lang w:eastAsia="zh-CN"/>
          </w:rPr>
          <w:t>(四)、土建工程建设指标</w:t>
        </w:r>
        <w:r>
          <w:tab/>
        </w:r>
        <w:r>
          <w:fldChar w:fldCharType="begin"/>
        </w:r>
        <w:r>
          <w:instrText xml:space="preserve"> PAGEREF _Toc6 \h </w:instrText>
        </w:r>
        <w:r>
          <w:fldChar w:fldCharType="separate"/>
        </w:r>
        <w:r>
          <w:t>17</w:t>
        </w:r>
        <w:r>
          <w:fldChar w:fldCharType="end"/>
        </w:r>
      </w:hyperlink>
    </w:p>
    <w:p>
      <w:pPr>
        <w:pStyle w:val="TOC1"/>
        <w:tabs>
          <w:tab w:val="right" w:leader="dot" w:pos="8306"/>
        </w:tabs>
      </w:pPr>
      <w:hyperlink w:anchor="_Toc30918" w:history="1">
        <w:r>
          <w:rPr>
            <w:rFonts w:ascii="仿宋" w:eastAsia="仿宋" w:hAnsi="仿宋" w:cs="仿宋" w:hint="eastAsia"/>
            <w:lang w:eastAsia="zh-CN"/>
          </w:rPr>
          <w:t>六、废料回收项目选址可行性分析</w:t>
        </w:r>
        <w:r>
          <w:tab/>
        </w:r>
        <w:r>
          <w:fldChar w:fldCharType="begin"/>
        </w:r>
        <w:r>
          <w:instrText xml:space="preserve"> PAGEREF _Toc30918 \h </w:instrText>
        </w:r>
        <w:r>
          <w:fldChar w:fldCharType="separate"/>
        </w:r>
        <w:r>
          <w:t>17</w:t>
        </w:r>
        <w:r>
          <w:fldChar w:fldCharType="end"/>
        </w:r>
      </w:hyperlink>
    </w:p>
    <w:p>
      <w:pPr>
        <w:pStyle w:val="TOC2"/>
        <w:tabs>
          <w:tab w:val="right" w:leader="dot" w:pos="8306"/>
        </w:tabs>
      </w:pPr>
      <w:hyperlink w:anchor="_Toc21419" w:history="1">
        <w:r>
          <w:rPr>
            <w:rFonts w:ascii="仿宋" w:eastAsia="仿宋" w:hAnsi="仿宋" w:cs="仿宋" w:hint="eastAsia"/>
            <w:lang w:eastAsia="zh-CN"/>
          </w:rPr>
          <w:t>(一)、废料回收项目选址</w:t>
        </w:r>
        <w:r>
          <w:tab/>
        </w:r>
        <w:r>
          <w:fldChar w:fldCharType="begin"/>
        </w:r>
        <w:r>
          <w:instrText xml:space="preserve"> PAGEREF _Toc21419 \h </w:instrText>
        </w:r>
        <w:r>
          <w:fldChar w:fldCharType="separate"/>
        </w:r>
        <w:r>
          <w:t>17</w:t>
        </w:r>
        <w:r>
          <w:fldChar w:fldCharType="end"/>
        </w:r>
      </w:hyperlink>
    </w:p>
    <w:p>
      <w:pPr>
        <w:pStyle w:val="TOC2"/>
        <w:tabs>
          <w:tab w:val="right" w:leader="dot" w:pos="8306"/>
        </w:tabs>
      </w:pPr>
      <w:hyperlink w:anchor="_Toc14274" w:history="1">
        <w:r>
          <w:rPr>
            <w:rFonts w:ascii="仿宋" w:eastAsia="仿宋" w:hAnsi="仿宋" w:cs="仿宋" w:hint="eastAsia"/>
            <w:lang w:eastAsia="zh-CN"/>
          </w:rPr>
          <w:t>(二)、用地控制指标</w:t>
        </w:r>
        <w:r>
          <w:tab/>
        </w:r>
        <w:r>
          <w:fldChar w:fldCharType="begin"/>
        </w:r>
        <w:r>
          <w:instrText xml:space="preserve"> PAGEREF _Toc14274 \h </w:instrText>
        </w:r>
        <w:r>
          <w:fldChar w:fldCharType="separate"/>
        </w:r>
        <w:r>
          <w:t>17</w:t>
        </w:r>
        <w:r>
          <w:fldChar w:fldCharType="end"/>
        </w:r>
      </w:hyperlink>
    </w:p>
    <w:p>
      <w:pPr>
        <w:pStyle w:val="TOC2"/>
        <w:tabs>
          <w:tab w:val="right" w:leader="dot" w:pos="8306"/>
        </w:tabs>
      </w:pPr>
      <w:hyperlink w:anchor="_Toc8346" w:history="1">
        <w:r>
          <w:rPr>
            <w:rFonts w:ascii="仿宋" w:eastAsia="仿宋" w:hAnsi="仿宋" w:cs="仿宋" w:hint="eastAsia"/>
            <w:lang w:eastAsia="zh-CN"/>
          </w:rPr>
          <w:t>(三)、节约用地措施</w:t>
        </w:r>
        <w:r>
          <w:tab/>
        </w:r>
        <w:r>
          <w:fldChar w:fldCharType="begin"/>
        </w:r>
        <w:r>
          <w:instrText xml:space="preserve"> PAGEREF _Toc8346 \h </w:instrText>
        </w:r>
        <w:r>
          <w:fldChar w:fldCharType="separate"/>
        </w:r>
        <w:r>
          <w:t>19</w:t>
        </w:r>
        <w:r>
          <w:fldChar w:fldCharType="end"/>
        </w:r>
      </w:hyperlink>
    </w:p>
    <w:p>
      <w:pPr>
        <w:pStyle w:val="TOC2"/>
        <w:tabs>
          <w:tab w:val="right" w:leader="dot" w:pos="8306"/>
        </w:tabs>
      </w:pPr>
      <w:hyperlink w:anchor="_Toc3179" w:history="1">
        <w:r>
          <w:rPr>
            <w:rFonts w:ascii="仿宋" w:eastAsia="仿宋" w:hAnsi="仿宋" w:cs="仿宋" w:hint="eastAsia"/>
            <w:lang w:eastAsia="zh-CN"/>
          </w:rPr>
          <w:t>(四)、总图布置方案</w:t>
        </w:r>
        <w:r>
          <w:tab/>
        </w:r>
        <w:r>
          <w:fldChar w:fldCharType="begin"/>
        </w:r>
        <w:r>
          <w:instrText xml:space="preserve"> PAGEREF _Toc3179 \h </w:instrText>
        </w:r>
        <w:r>
          <w:fldChar w:fldCharType="separate"/>
        </w:r>
        <w:r>
          <w:t>20</w:t>
        </w:r>
        <w:r>
          <w:fldChar w:fldCharType="end"/>
        </w:r>
      </w:hyperlink>
    </w:p>
    <w:p>
      <w:pPr>
        <w:pStyle w:val="TOC2"/>
        <w:tabs>
          <w:tab w:val="right" w:leader="dot" w:pos="8306"/>
        </w:tabs>
      </w:pPr>
      <w:hyperlink w:anchor="_Toc25826" w:history="1">
        <w:r>
          <w:rPr>
            <w:rFonts w:ascii="仿宋" w:eastAsia="仿宋" w:hAnsi="仿宋" w:cs="仿宋" w:hint="eastAsia"/>
            <w:lang w:eastAsia="zh-CN"/>
          </w:rPr>
          <w:t>(五)、选址综合评价</w:t>
        </w:r>
        <w:r>
          <w:tab/>
        </w:r>
        <w:r>
          <w:fldChar w:fldCharType="begin"/>
        </w:r>
        <w:r>
          <w:instrText xml:space="preserve"> PAGEREF _Toc25826 \h </w:instrText>
        </w:r>
        <w:r>
          <w:fldChar w:fldCharType="separate"/>
        </w:r>
        <w:r>
          <w:t>21</w:t>
        </w:r>
        <w:r>
          <w:fldChar w:fldCharType="end"/>
        </w:r>
      </w:hyperlink>
    </w:p>
    <w:p>
      <w:pPr>
        <w:pStyle w:val="TOC1"/>
        <w:tabs>
          <w:tab w:val="right" w:leader="dot" w:pos="8306"/>
        </w:tabs>
      </w:pPr>
      <w:hyperlink w:anchor="_Toc6889" w:history="1">
        <w:r>
          <w:rPr>
            <w:rFonts w:ascii="仿宋" w:eastAsia="仿宋" w:hAnsi="仿宋" w:cs="仿宋" w:hint="eastAsia"/>
            <w:lang w:eastAsia="zh-CN"/>
          </w:rPr>
          <w:t>七、废料回收项目创新与研发</w:t>
        </w:r>
        <w:r>
          <w:tab/>
        </w:r>
        <w:r>
          <w:fldChar w:fldCharType="begin"/>
        </w:r>
        <w:r>
          <w:instrText xml:space="preserve"> PAGEREF _Toc6889 \h </w:instrText>
        </w:r>
        <w:r>
          <w:fldChar w:fldCharType="separate"/>
        </w:r>
        <w:r>
          <w:t>23</w:t>
        </w:r>
        <w:r>
          <w:fldChar w:fldCharType="end"/>
        </w:r>
      </w:hyperlink>
    </w:p>
    <w:p>
      <w:pPr>
        <w:pStyle w:val="TOC2"/>
        <w:tabs>
          <w:tab w:val="right" w:leader="dot" w:pos="8306"/>
        </w:tabs>
      </w:pPr>
      <w:hyperlink w:anchor="_Toc16632" w:history="1">
        <w:r>
          <w:rPr>
            <w:rFonts w:ascii="仿宋" w:eastAsia="仿宋" w:hAnsi="仿宋" w:cs="仿宋" w:hint="eastAsia"/>
            <w:lang w:eastAsia="zh-CN"/>
          </w:rPr>
          <w:t>(一)、创新策略与方向</w:t>
        </w:r>
        <w:r>
          <w:tab/>
        </w:r>
        <w:r>
          <w:fldChar w:fldCharType="begin"/>
        </w:r>
        <w:r>
          <w:instrText xml:space="preserve"> PAGEREF _Toc16632 \h </w:instrText>
        </w:r>
        <w:r>
          <w:fldChar w:fldCharType="separate"/>
        </w:r>
        <w:r>
          <w:t>23</w:t>
        </w:r>
        <w:r>
          <w:fldChar w:fldCharType="end"/>
        </w:r>
      </w:hyperlink>
    </w:p>
    <w:p>
      <w:pPr>
        <w:pStyle w:val="TOC2"/>
        <w:tabs>
          <w:tab w:val="right" w:leader="dot" w:pos="8306"/>
        </w:tabs>
      </w:pPr>
      <w:hyperlink w:anchor="_Toc8978" w:history="1">
        <w:r>
          <w:rPr>
            <w:rFonts w:ascii="仿宋" w:eastAsia="仿宋" w:hAnsi="仿宋" w:cs="仿宋" w:hint="eastAsia"/>
            <w:lang w:eastAsia="zh-CN"/>
          </w:rPr>
          <w:t>(二)、研发规划与投入</w:t>
        </w:r>
        <w:r>
          <w:tab/>
        </w:r>
        <w:r>
          <w:fldChar w:fldCharType="begin"/>
        </w:r>
        <w:r>
          <w:instrText xml:space="preserve"> PAGEREF _Toc8978 \h </w:instrText>
        </w:r>
        <w:r>
          <w:fldChar w:fldCharType="separate"/>
        </w:r>
        <w:r>
          <w:t>24</w:t>
        </w:r>
        <w:r>
          <w:fldChar w:fldCharType="end"/>
        </w:r>
      </w:hyperlink>
    </w:p>
    <w:p>
      <w:pPr>
        <w:pStyle w:val="TOC1"/>
        <w:tabs>
          <w:tab w:val="right" w:leader="dot" w:pos="8306"/>
        </w:tabs>
      </w:pPr>
      <w:hyperlink w:anchor="_Toc14818" w:history="1">
        <w:r>
          <w:rPr>
            <w:rFonts w:ascii="仿宋" w:eastAsia="仿宋" w:hAnsi="仿宋" w:cs="仿宋" w:hint="eastAsia"/>
            <w:lang w:eastAsia="zh-CN"/>
          </w:rPr>
          <w:t>八、废料回收项目技术管理</w:t>
        </w:r>
        <w:r>
          <w:tab/>
        </w:r>
        <w:r>
          <w:fldChar w:fldCharType="begin"/>
        </w:r>
        <w:r>
          <w:instrText xml:space="preserve"> PAGEREF _Toc14818 \h </w:instrText>
        </w:r>
        <w:r>
          <w:fldChar w:fldCharType="separate"/>
        </w:r>
        <w:r>
          <w:t>26</w:t>
        </w:r>
        <w:r>
          <w:fldChar w:fldCharType="end"/>
        </w:r>
      </w:hyperlink>
    </w:p>
    <w:p>
      <w:pPr>
        <w:pStyle w:val="TOC2"/>
        <w:tabs>
          <w:tab w:val="right" w:leader="dot" w:pos="8306"/>
        </w:tabs>
      </w:pPr>
      <w:hyperlink w:anchor="_Toc20550" w:history="1">
        <w:r>
          <w:rPr>
            <w:rFonts w:ascii="仿宋" w:eastAsia="仿宋" w:hAnsi="仿宋" w:cs="仿宋" w:hint="eastAsia"/>
            <w:lang w:eastAsia="zh-CN"/>
          </w:rPr>
          <w:t>(一)、技术方案选用方向</w:t>
        </w:r>
        <w:r>
          <w:tab/>
        </w:r>
        <w:r>
          <w:fldChar w:fldCharType="begin"/>
        </w:r>
        <w:r>
          <w:instrText xml:space="preserve"> PAGEREF _Toc20550 \h </w:instrText>
        </w:r>
        <w:r>
          <w:fldChar w:fldCharType="separate"/>
        </w:r>
        <w:r>
          <w:t>26</w:t>
        </w:r>
        <w:r>
          <w:fldChar w:fldCharType="end"/>
        </w:r>
      </w:hyperlink>
    </w:p>
    <w:p>
      <w:pPr>
        <w:pStyle w:val="TOC2"/>
        <w:tabs>
          <w:tab w:val="right" w:leader="dot" w:pos="8306"/>
        </w:tabs>
      </w:pPr>
      <w:hyperlink w:anchor="_Toc1552" w:history="1">
        <w:r>
          <w:rPr>
            <w:rFonts w:ascii="仿宋" w:eastAsia="仿宋" w:hAnsi="仿宋" w:cs="仿宋" w:hint="eastAsia"/>
            <w:lang w:eastAsia="zh-CN"/>
          </w:rPr>
          <w:t>(二)、工艺技术方案选用原则</w:t>
        </w:r>
        <w:r>
          <w:tab/>
        </w:r>
        <w:r>
          <w:fldChar w:fldCharType="begin"/>
        </w:r>
        <w:r>
          <w:instrText xml:space="preserve"> PAGEREF _Toc1552 \h </w:instrText>
        </w:r>
        <w:r>
          <w:fldChar w:fldCharType="separate"/>
        </w:r>
        <w:r>
          <w:t>27</w:t>
        </w:r>
        <w:r>
          <w:fldChar w:fldCharType="end"/>
        </w:r>
      </w:hyperlink>
    </w:p>
    <w:p>
      <w:pPr>
        <w:pStyle w:val="TOC2"/>
        <w:tabs>
          <w:tab w:val="right" w:leader="dot" w:pos="8306"/>
        </w:tabs>
      </w:pPr>
      <w:hyperlink w:anchor="_Toc7553" w:history="1">
        <w:r>
          <w:rPr>
            <w:rFonts w:ascii="仿宋" w:eastAsia="仿宋" w:hAnsi="仿宋" w:cs="仿宋" w:hint="eastAsia"/>
            <w:lang w:eastAsia="zh-CN"/>
          </w:rPr>
          <w:t>(三)、工艺技术方案要求</w:t>
        </w:r>
        <w:r>
          <w:tab/>
        </w:r>
        <w:r>
          <w:fldChar w:fldCharType="begin"/>
        </w:r>
        <w:r>
          <w:instrText xml:space="preserve"> PAGEREF _Toc7553 \h </w:instrText>
        </w:r>
        <w:r>
          <w:fldChar w:fldCharType="separate"/>
        </w:r>
        <w:r>
          <w:t>30</w:t>
        </w:r>
        <w:r>
          <w:fldChar w:fldCharType="end"/>
        </w:r>
      </w:hyperlink>
    </w:p>
    <w:p>
      <w:pPr>
        <w:pStyle w:val="TOC1"/>
        <w:tabs>
          <w:tab w:val="right" w:leader="dot" w:pos="8306"/>
        </w:tabs>
      </w:pPr>
      <w:hyperlink w:anchor="_Toc430" w:history="1">
        <w:r>
          <w:rPr>
            <w:rFonts w:ascii="仿宋" w:eastAsia="仿宋" w:hAnsi="仿宋" w:cs="仿宋" w:hint="eastAsia"/>
            <w:lang w:eastAsia="zh-CN"/>
          </w:rPr>
          <w:t>九、废料回收项目环境影响分析</w:t>
        </w:r>
        <w:r>
          <w:tab/>
        </w:r>
        <w:r>
          <w:fldChar w:fldCharType="begin"/>
        </w:r>
        <w:r>
          <w:instrText xml:space="preserve"> PAGEREF _Toc430 \h </w:instrText>
        </w:r>
        <w:r>
          <w:fldChar w:fldCharType="separate"/>
        </w:r>
        <w:r>
          <w:t>32</w:t>
        </w:r>
        <w:r>
          <w:fldChar w:fldCharType="end"/>
        </w:r>
      </w:hyperlink>
    </w:p>
    <w:p>
      <w:pPr>
        <w:pStyle w:val="TOC2"/>
        <w:tabs>
          <w:tab w:val="right" w:leader="dot" w:pos="8306"/>
        </w:tabs>
      </w:pPr>
      <w:hyperlink w:anchor="_Toc5852" w:history="1">
        <w:r>
          <w:rPr>
            <w:rFonts w:ascii="仿宋" w:eastAsia="仿宋" w:hAnsi="仿宋" w:cs="仿宋" w:hint="eastAsia"/>
            <w:lang w:eastAsia="zh-CN"/>
          </w:rPr>
          <w:t>(一)、建设区域环境质量现状</w:t>
        </w:r>
        <w:r>
          <w:tab/>
        </w:r>
        <w:r>
          <w:fldChar w:fldCharType="begin"/>
        </w:r>
        <w:r>
          <w:instrText xml:space="preserve"> PAGEREF _Toc5852 \h </w:instrText>
        </w:r>
        <w:r>
          <w:fldChar w:fldCharType="separate"/>
        </w:r>
        <w:r>
          <w:t>32</w:t>
        </w:r>
        <w:r>
          <w:fldChar w:fldCharType="end"/>
        </w:r>
      </w:hyperlink>
    </w:p>
    <w:p>
      <w:pPr>
        <w:pStyle w:val="TOC2"/>
        <w:tabs>
          <w:tab w:val="right" w:leader="dot" w:pos="8306"/>
        </w:tabs>
      </w:pPr>
      <w:hyperlink w:anchor="_Toc3749" w:history="1">
        <w:r>
          <w:rPr>
            <w:rFonts w:ascii="仿宋" w:eastAsia="仿宋" w:hAnsi="仿宋" w:cs="仿宋" w:hint="eastAsia"/>
            <w:lang w:eastAsia="zh-CN"/>
          </w:rPr>
          <w:t>(二)、建设期环境保护</w:t>
        </w:r>
        <w:r>
          <w:tab/>
        </w:r>
        <w:r>
          <w:fldChar w:fldCharType="begin"/>
        </w:r>
        <w:r>
          <w:instrText xml:space="preserve"> PAGEREF _Toc3749 \h </w:instrText>
        </w:r>
        <w:r>
          <w:fldChar w:fldCharType="separate"/>
        </w:r>
        <w:r>
          <w:t>33</w:t>
        </w:r>
        <w:r>
          <w:fldChar w:fldCharType="end"/>
        </w:r>
      </w:hyperlink>
    </w:p>
    <w:p>
      <w:pPr>
        <w:pStyle w:val="TOC2"/>
        <w:tabs>
          <w:tab w:val="right" w:leader="dot" w:pos="8306"/>
        </w:tabs>
      </w:pPr>
      <w:hyperlink w:anchor="_Toc19457" w:history="1">
        <w:r>
          <w:rPr>
            <w:rFonts w:ascii="仿宋" w:eastAsia="仿宋" w:hAnsi="仿宋" w:cs="仿宋" w:hint="eastAsia"/>
            <w:lang w:eastAsia="zh-CN"/>
          </w:rPr>
          <w:t>(三)、运营期环境保护</w:t>
        </w:r>
        <w:r>
          <w:tab/>
        </w:r>
        <w:r>
          <w:fldChar w:fldCharType="begin"/>
        </w:r>
        <w:r>
          <w:instrText xml:space="preserve"> PAGEREF _Toc19457 \h </w:instrText>
        </w:r>
        <w:r>
          <w:fldChar w:fldCharType="separate"/>
        </w:r>
        <w:r>
          <w:t>35</w:t>
        </w:r>
        <w:r>
          <w:fldChar w:fldCharType="end"/>
        </w:r>
      </w:hyperlink>
    </w:p>
    <w:p>
      <w:pPr>
        <w:pStyle w:val="TOC2"/>
        <w:tabs>
          <w:tab w:val="right" w:leader="dot" w:pos="8306"/>
        </w:tabs>
      </w:pPr>
      <w:hyperlink w:anchor="_Toc1462" w:history="1">
        <w:r>
          <w:rPr>
            <w:rFonts w:ascii="仿宋" w:eastAsia="仿宋" w:hAnsi="仿宋" w:cs="仿宋" w:hint="eastAsia"/>
            <w:lang w:eastAsia="zh-CN"/>
          </w:rPr>
          <w:t>(四)、废料回收项目建设对区域经济的影响</w:t>
        </w:r>
        <w:r>
          <w:tab/>
        </w:r>
        <w:r>
          <w:fldChar w:fldCharType="begin"/>
        </w:r>
        <w:r>
          <w:instrText xml:space="preserve"> PAGEREF _Toc1462 \h </w:instrText>
        </w:r>
        <w:r>
          <w:fldChar w:fldCharType="separate"/>
        </w:r>
        <w:r>
          <w:t>36</w:t>
        </w:r>
        <w:r>
          <w:fldChar w:fldCharType="end"/>
        </w:r>
      </w:hyperlink>
    </w:p>
    <w:p>
      <w:pPr>
        <w:pStyle w:val="TOC2"/>
        <w:tabs>
          <w:tab w:val="right" w:leader="dot" w:pos="8306"/>
        </w:tabs>
      </w:pPr>
      <w:hyperlink w:anchor="_Toc9064" w:history="1">
        <w:r>
          <w:rPr>
            <w:rFonts w:ascii="仿宋" w:eastAsia="仿宋" w:hAnsi="仿宋" w:cs="仿宋" w:hint="eastAsia"/>
            <w:lang w:eastAsia="zh-CN"/>
          </w:rPr>
          <w:t>(五)、废弃物处理</w:t>
        </w:r>
        <w:r>
          <w:tab/>
        </w:r>
        <w:r>
          <w:fldChar w:fldCharType="begin"/>
        </w:r>
        <w:r>
          <w:instrText xml:space="preserve"> PAGEREF _Toc9064 \h </w:instrText>
        </w:r>
        <w:r>
          <w:fldChar w:fldCharType="separate"/>
        </w:r>
        <w:r>
          <w:t>38</w:t>
        </w:r>
        <w:r>
          <w:fldChar w:fldCharType="end"/>
        </w:r>
      </w:hyperlink>
    </w:p>
    <w:p>
      <w:pPr>
        <w:pStyle w:val="TOC2"/>
        <w:tabs>
          <w:tab w:val="right" w:leader="dot" w:pos="8306"/>
        </w:tabs>
      </w:pPr>
      <w:hyperlink w:anchor="_Toc18766" w:history="1">
        <w:r>
          <w:rPr>
            <w:rFonts w:ascii="仿宋" w:eastAsia="仿宋" w:hAnsi="仿宋" w:cs="仿宋" w:hint="eastAsia"/>
            <w:lang w:eastAsia="zh-CN"/>
          </w:rPr>
          <w:t>(六)、特殊环境影响分析</w:t>
        </w:r>
        <w:r>
          <w:tab/>
        </w:r>
        <w:r>
          <w:fldChar w:fldCharType="begin"/>
        </w:r>
        <w:r>
          <w:instrText xml:space="preserve"> PAGEREF _Toc18766 \h </w:instrText>
        </w:r>
        <w:r>
          <w:fldChar w:fldCharType="separate"/>
        </w:r>
        <w:r>
          <w:t>39</w:t>
        </w:r>
        <w:r>
          <w:fldChar w:fldCharType="end"/>
        </w:r>
      </w:hyperlink>
    </w:p>
    <w:p>
      <w:pPr>
        <w:pStyle w:val="TOC2"/>
        <w:tabs>
          <w:tab w:val="right" w:leader="dot" w:pos="8306"/>
        </w:tabs>
      </w:pPr>
      <w:hyperlink w:anchor="_Toc31831" w:history="1">
        <w:r>
          <w:rPr>
            <w:rFonts w:ascii="仿宋" w:eastAsia="仿宋" w:hAnsi="仿宋" w:cs="仿宋" w:hint="eastAsia"/>
            <w:lang w:eastAsia="zh-CN"/>
          </w:rPr>
          <w:t>(七)、清洁生产</w:t>
        </w:r>
        <w:r>
          <w:tab/>
        </w:r>
        <w:r>
          <w:fldChar w:fldCharType="begin"/>
        </w:r>
        <w:r>
          <w:instrText xml:space="preserve"> PAGEREF _Toc31831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77" w:history="1">
        <w:r>
          <w:rPr>
            <w:rFonts w:ascii="仿宋" w:eastAsia="仿宋" w:hAnsi="仿宋" w:cs="仿宋" w:hint="eastAsia"/>
            <w:lang w:eastAsia="zh-CN"/>
          </w:rPr>
          <w:t>(八)、环境保护综合评价</w:t>
        </w:r>
        <w:r>
          <w:tab/>
        </w:r>
        <w:r>
          <w:fldChar w:fldCharType="begin"/>
        </w:r>
        <w:r>
          <w:instrText xml:space="preserve"> PAGEREF _Toc20477 \h </w:instrText>
        </w:r>
        <w:r>
          <w:fldChar w:fldCharType="separate"/>
        </w:r>
        <w:r>
          <w:t>41</w:t>
        </w:r>
        <w:r>
          <w:fldChar w:fldCharType="end"/>
        </w:r>
      </w:hyperlink>
    </w:p>
    <w:p>
      <w:pPr>
        <w:pStyle w:val="TOC1"/>
        <w:tabs>
          <w:tab w:val="right" w:leader="dot" w:pos="8306"/>
        </w:tabs>
      </w:pPr>
      <w:hyperlink w:anchor="_Toc15861" w:history="1">
        <w:r>
          <w:rPr>
            <w:rFonts w:ascii="仿宋" w:eastAsia="仿宋" w:hAnsi="仿宋" w:cs="仿宋" w:hint="eastAsia"/>
            <w:lang w:eastAsia="zh-CN"/>
          </w:rPr>
          <w:t>十、生产安全保护</w:t>
        </w:r>
        <w:r>
          <w:tab/>
        </w:r>
        <w:r>
          <w:fldChar w:fldCharType="begin"/>
        </w:r>
        <w:r>
          <w:instrText xml:space="preserve"> PAGEREF _Toc15861 \h </w:instrText>
        </w:r>
        <w:r>
          <w:fldChar w:fldCharType="separate"/>
        </w:r>
        <w:r>
          <w:t>42</w:t>
        </w:r>
        <w:r>
          <w:fldChar w:fldCharType="end"/>
        </w:r>
      </w:hyperlink>
    </w:p>
    <w:p>
      <w:pPr>
        <w:pStyle w:val="TOC2"/>
        <w:tabs>
          <w:tab w:val="right" w:leader="dot" w:pos="8306"/>
        </w:tabs>
      </w:pPr>
      <w:hyperlink w:anchor="_Toc27585" w:history="1">
        <w:r>
          <w:rPr>
            <w:rFonts w:ascii="仿宋" w:eastAsia="仿宋" w:hAnsi="仿宋" w:cs="仿宋" w:hint="eastAsia"/>
            <w:lang w:eastAsia="zh-CN"/>
          </w:rPr>
          <w:t>(一)、消防安全</w:t>
        </w:r>
        <w:r>
          <w:tab/>
        </w:r>
        <w:r>
          <w:fldChar w:fldCharType="begin"/>
        </w:r>
        <w:r>
          <w:instrText xml:space="preserve"> PAGEREF _Toc27585 \h </w:instrText>
        </w:r>
        <w:r>
          <w:fldChar w:fldCharType="separate"/>
        </w:r>
        <w:r>
          <w:t>42</w:t>
        </w:r>
        <w:r>
          <w:fldChar w:fldCharType="end"/>
        </w:r>
      </w:hyperlink>
    </w:p>
    <w:p>
      <w:pPr>
        <w:pStyle w:val="TOC2"/>
        <w:tabs>
          <w:tab w:val="right" w:leader="dot" w:pos="8306"/>
        </w:tabs>
      </w:pPr>
      <w:hyperlink w:anchor="_Toc9206" w:history="1">
        <w:r>
          <w:rPr>
            <w:rFonts w:ascii="仿宋" w:eastAsia="仿宋" w:hAnsi="仿宋" w:cs="仿宋" w:hint="eastAsia"/>
            <w:lang w:eastAsia="zh-CN"/>
          </w:rPr>
          <w:t>(二)、防火防爆总图布置措施</w:t>
        </w:r>
        <w:r>
          <w:tab/>
        </w:r>
        <w:r>
          <w:fldChar w:fldCharType="begin"/>
        </w:r>
        <w:r>
          <w:instrText xml:space="preserve"> PAGEREF _Toc9206 \h </w:instrText>
        </w:r>
        <w:r>
          <w:fldChar w:fldCharType="separate"/>
        </w:r>
        <w:r>
          <w:t>44</w:t>
        </w:r>
        <w:r>
          <w:fldChar w:fldCharType="end"/>
        </w:r>
      </w:hyperlink>
    </w:p>
    <w:p>
      <w:pPr>
        <w:pStyle w:val="TOC2"/>
        <w:tabs>
          <w:tab w:val="right" w:leader="dot" w:pos="8306"/>
        </w:tabs>
      </w:pPr>
      <w:hyperlink w:anchor="_Toc31867" w:history="1">
        <w:r>
          <w:rPr>
            <w:rFonts w:ascii="仿宋" w:eastAsia="仿宋" w:hAnsi="仿宋" w:cs="仿宋" w:hint="eastAsia"/>
            <w:lang w:eastAsia="zh-CN"/>
          </w:rPr>
          <w:t>(三)、自然灾害防范措施</w:t>
        </w:r>
        <w:r>
          <w:tab/>
        </w:r>
        <w:r>
          <w:fldChar w:fldCharType="begin"/>
        </w:r>
        <w:r>
          <w:instrText xml:space="preserve"> PAGEREF _Toc31867 \h </w:instrText>
        </w:r>
        <w:r>
          <w:fldChar w:fldCharType="separate"/>
        </w:r>
        <w:r>
          <w:t>45</w:t>
        </w:r>
        <w:r>
          <w:fldChar w:fldCharType="end"/>
        </w:r>
      </w:hyperlink>
    </w:p>
    <w:p>
      <w:pPr>
        <w:pStyle w:val="TOC2"/>
        <w:tabs>
          <w:tab w:val="right" w:leader="dot" w:pos="8306"/>
        </w:tabs>
      </w:pPr>
      <w:hyperlink w:anchor="_Toc23979" w:history="1">
        <w:r>
          <w:rPr>
            <w:rFonts w:ascii="仿宋" w:eastAsia="仿宋" w:hAnsi="仿宋" w:cs="仿宋" w:hint="eastAsia"/>
            <w:lang w:eastAsia="zh-CN"/>
          </w:rPr>
          <w:t>(四)、安全色及安全标志使用要求</w:t>
        </w:r>
        <w:r>
          <w:tab/>
        </w:r>
        <w:r>
          <w:fldChar w:fldCharType="begin"/>
        </w:r>
        <w:r>
          <w:instrText xml:space="preserve"> PAGEREF _Toc23979 \h </w:instrText>
        </w:r>
        <w:r>
          <w:fldChar w:fldCharType="separate"/>
        </w:r>
        <w:r>
          <w:t>46</w:t>
        </w:r>
        <w:r>
          <w:fldChar w:fldCharType="end"/>
        </w:r>
      </w:hyperlink>
    </w:p>
    <w:p>
      <w:pPr>
        <w:pStyle w:val="TOC2"/>
        <w:tabs>
          <w:tab w:val="right" w:leader="dot" w:pos="8306"/>
        </w:tabs>
      </w:pPr>
      <w:hyperlink w:anchor="_Toc28496" w:history="1">
        <w:r>
          <w:rPr>
            <w:rFonts w:ascii="仿宋" w:eastAsia="仿宋" w:hAnsi="仿宋" w:cs="仿宋" w:hint="eastAsia"/>
            <w:lang w:eastAsia="zh-CN"/>
          </w:rPr>
          <w:t>(五)、防尘防毒措施</w:t>
        </w:r>
        <w:r>
          <w:tab/>
        </w:r>
        <w:r>
          <w:fldChar w:fldCharType="begin"/>
        </w:r>
        <w:r>
          <w:instrText xml:space="preserve"> PAGEREF _Toc28496 \h </w:instrText>
        </w:r>
        <w:r>
          <w:fldChar w:fldCharType="separate"/>
        </w:r>
        <w:r>
          <w:t>47</w:t>
        </w:r>
        <w:r>
          <w:fldChar w:fldCharType="end"/>
        </w:r>
      </w:hyperlink>
    </w:p>
    <w:p>
      <w:pPr>
        <w:pStyle w:val="TOC2"/>
        <w:tabs>
          <w:tab w:val="right" w:leader="dot" w:pos="8306"/>
        </w:tabs>
      </w:pPr>
      <w:hyperlink w:anchor="_Toc31347" w:history="1">
        <w:r>
          <w:rPr>
            <w:rFonts w:ascii="仿宋" w:eastAsia="仿宋" w:hAnsi="仿宋" w:cs="仿宋" w:hint="eastAsia"/>
            <w:lang w:eastAsia="zh-CN"/>
          </w:rPr>
          <w:t>(六)、防静电、触电防护及防雷措施</w:t>
        </w:r>
        <w:r>
          <w:tab/>
        </w:r>
        <w:r>
          <w:fldChar w:fldCharType="begin"/>
        </w:r>
        <w:r>
          <w:instrText xml:space="preserve"> PAGEREF _Toc31347 \h </w:instrText>
        </w:r>
        <w:r>
          <w:fldChar w:fldCharType="separate"/>
        </w:r>
        <w:r>
          <w:t>47</w:t>
        </w:r>
        <w:r>
          <w:fldChar w:fldCharType="end"/>
        </w:r>
      </w:hyperlink>
    </w:p>
    <w:p>
      <w:pPr>
        <w:pStyle w:val="TOC2"/>
        <w:tabs>
          <w:tab w:val="right" w:leader="dot" w:pos="8306"/>
        </w:tabs>
      </w:pPr>
      <w:hyperlink w:anchor="_Toc14785" w:history="1">
        <w:r>
          <w:rPr>
            <w:rFonts w:ascii="仿宋" w:eastAsia="仿宋" w:hAnsi="仿宋" w:cs="仿宋" w:hint="eastAsia"/>
            <w:lang w:eastAsia="zh-CN"/>
          </w:rPr>
          <w:t>(七)、机械设备安全保障措施</w:t>
        </w:r>
        <w:r>
          <w:tab/>
        </w:r>
        <w:r>
          <w:fldChar w:fldCharType="begin"/>
        </w:r>
        <w:r>
          <w:instrText xml:space="preserve"> PAGEREF _Toc14785 \h </w:instrText>
        </w:r>
        <w:r>
          <w:fldChar w:fldCharType="separate"/>
        </w:r>
        <w:r>
          <w:t>49</w:t>
        </w:r>
        <w:r>
          <w:fldChar w:fldCharType="end"/>
        </w:r>
      </w:hyperlink>
    </w:p>
    <w:p>
      <w:pPr>
        <w:pStyle w:val="TOC1"/>
        <w:tabs>
          <w:tab w:val="right" w:leader="dot" w:pos="8306"/>
        </w:tabs>
      </w:pPr>
      <w:hyperlink w:anchor="_Toc14056" w:history="1">
        <w:r>
          <w:rPr>
            <w:rFonts w:ascii="仿宋" w:eastAsia="仿宋" w:hAnsi="仿宋" w:cs="仿宋" w:hint="eastAsia"/>
            <w:lang w:eastAsia="zh-CN"/>
          </w:rPr>
          <w:t>十一、废料回收项目人力资源管理</w:t>
        </w:r>
        <w:r>
          <w:tab/>
        </w:r>
        <w:r>
          <w:fldChar w:fldCharType="begin"/>
        </w:r>
        <w:r>
          <w:instrText xml:space="preserve"> PAGEREF _Toc14056 \h </w:instrText>
        </w:r>
        <w:r>
          <w:fldChar w:fldCharType="separate"/>
        </w:r>
        <w:r>
          <w:t>50</w:t>
        </w:r>
        <w:r>
          <w:fldChar w:fldCharType="end"/>
        </w:r>
      </w:hyperlink>
    </w:p>
    <w:p>
      <w:pPr>
        <w:pStyle w:val="TOC2"/>
        <w:tabs>
          <w:tab w:val="right" w:leader="dot" w:pos="8306"/>
        </w:tabs>
      </w:pPr>
      <w:hyperlink w:anchor="_Toc14004" w:history="1">
        <w:r>
          <w:rPr>
            <w:rFonts w:ascii="仿宋" w:eastAsia="仿宋" w:hAnsi="仿宋" w:cs="仿宋" w:hint="eastAsia"/>
            <w:lang w:eastAsia="zh-CN"/>
          </w:rPr>
          <w:t>(一)、建立健全的预算管理制度</w:t>
        </w:r>
        <w:r>
          <w:tab/>
        </w:r>
        <w:r>
          <w:fldChar w:fldCharType="begin"/>
        </w:r>
        <w:r>
          <w:instrText xml:space="preserve"> PAGEREF _Toc14004 \h </w:instrText>
        </w:r>
        <w:r>
          <w:fldChar w:fldCharType="separate"/>
        </w:r>
        <w:r>
          <w:t>50</w:t>
        </w:r>
        <w:r>
          <w:fldChar w:fldCharType="end"/>
        </w:r>
      </w:hyperlink>
    </w:p>
    <w:p>
      <w:pPr>
        <w:pStyle w:val="TOC2"/>
        <w:tabs>
          <w:tab w:val="right" w:leader="dot" w:pos="8306"/>
        </w:tabs>
      </w:pPr>
      <w:hyperlink w:anchor="_Toc6201" w:history="1">
        <w:r>
          <w:rPr>
            <w:rFonts w:ascii="仿宋" w:eastAsia="仿宋" w:hAnsi="仿宋" w:cs="仿宋" w:hint="eastAsia"/>
            <w:lang w:eastAsia="zh-CN"/>
          </w:rPr>
          <w:t>(二)、加强资金流动监控</w:t>
        </w:r>
        <w:r>
          <w:tab/>
        </w:r>
        <w:r>
          <w:fldChar w:fldCharType="begin"/>
        </w:r>
        <w:r>
          <w:instrText xml:space="preserve"> PAGEREF _Toc6201 \h </w:instrText>
        </w:r>
        <w:r>
          <w:fldChar w:fldCharType="separate"/>
        </w:r>
        <w:r>
          <w:t>52</w:t>
        </w:r>
        <w:r>
          <w:fldChar w:fldCharType="end"/>
        </w:r>
      </w:hyperlink>
    </w:p>
    <w:p>
      <w:pPr>
        <w:pStyle w:val="TOC2"/>
        <w:tabs>
          <w:tab w:val="right" w:leader="dot" w:pos="8306"/>
        </w:tabs>
      </w:pPr>
      <w:hyperlink w:anchor="_Toc15579" w:history="1">
        <w:r>
          <w:rPr>
            <w:rFonts w:ascii="仿宋" w:eastAsia="仿宋" w:hAnsi="仿宋" w:cs="仿宋" w:hint="eastAsia"/>
            <w:lang w:eastAsia="zh-CN"/>
          </w:rPr>
          <w:t>(三)、制定完善的风险控制机制</w:t>
        </w:r>
        <w:r>
          <w:tab/>
        </w:r>
        <w:r>
          <w:fldChar w:fldCharType="begin"/>
        </w:r>
        <w:r>
          <w:instrText xml:space="preserve"> PAGEREF _Toc15579 \h </w:instrText>
        </w:r>
        <w:r>
          <w:fldChar w:fldCharType="separate"/>
        </w:r>
        <w:r>
          <w:t>53</w:t>
        </w:r>
        <w:r>
          <w:fldChar w:fldCharType="end"/>
        </w:r>
      </w:hyperlink>
    </w:p>
    <w:p>
      <w:pPr>
        <w:pStyle w:val="TOC2"/>
        <w:tabs>
          <w:tab w:val="right" w:leader="dot" w:pos="8306"/>
        </w:tabs>
      </w:pPr>
      <w:hyperlink w:anchor="_Toc28562" w:history="1">
        <w:r>
          <w:rPr>
            <w:rFonts w:ascii="仿宋" w:eastAsia="仿宋" w:hAnsi="仿宋" w:cs="仿宋" w:hint="eastAsia"/>
            <w:lang w:eastAsia="zh-CN"/>
          </w:rPr>
          <w:t>(四)、优化成本管理</w:t>
        </w:r>
        <w:r>
          <w:tab/>
        </w:r>
        <w:r>
          <w:fldChar w:fldCharType="begin"/>
        </w:r>
        <w:r>
          <w:instrText xml:space="preserve"> PAGEREF _Toc28562 \h </w:instrText>
        </w:r>
        <w:r>
          <w:fldChar w:fldCharType="separate"/>
        </w:r>
        <w:r>
          <w:t>54</w:t>
        </w:r>
        <w:r>
          <w:fldChar w:fldCharType="end"/>
        </w:r>
      </w:hyperlink>
    </w:p>
    <w:p>
      <w:pPr>
        <w:pStyle w:val="TOC1"/>
        <w:tabs>
          <w:tab w:val="right" w:leader="dot" w:pos="8306"/>
        </w:tabs>
      </w:pPr>
      <w:hyperlink w:anchor="_Toc16650" w:history="1">
        <w:r>
          <w:rPr>
            <w:rFonts w:ascii="仿宋" w:eastAsia="仿宋" w:hAnsi="仿宋" w:cs="仿宋" w:hint="eastAsia"/>
            <w:lang w:eastAsia="zh-CN"/>
          </w:rPr>
          <w:t>十二、废料回收项目投资规划</w:t>
        </w:r>
        <w:r>
          <w:tab/>
        </w:r>
        <w:r>
          <w:fldChar w:fldCharType="begin"/>
        </w:r>
        <w:r>
          <w:instrText xml:space="preserve"> PAGEREF _Toc16650 \h </w:instrText>
        </w:r>
        <w:r>
          <w:fldChar w:fldCharType="separate"/>
        </w:r>
        <w:r>
          <w:t>56</w:t>
        </w:r>
        <w:r>
          <w:fldChar w:fldCharType="end"/>
        </w:r>
      </w:hyperlink>
    </w:p>
    <w:p>
      <w:pPr>
        <w:pStyle w:val="TOC2"/>
        <w:tabs>
          <w:tab w:val="right" w:leader="dot" w:pos="8306"/>
        </w:tabs>
      </w:pPr>
      <w:hyperlink w:anchor="_Toc28030" w:history="1">
        <w:r>
          <w:rPr>
            <w:rFonts w:ascii="仿宋" w:eastAsia="仿宋" w:hAnsi="仿宋" w:cs="仿宋" w:hint="eastAsia"/>
            <w:lang w:eastAsia="zh-CN"/>
          </w:rPr>
          <w:t>(一)、废料回收项目总投资估算</w:t>
        </w:r>
        <w:r>
          <w:tab/>
        </w:r>
        <w:r>
          <w:fldChar w:fldCharType="begin"/>
        </w:r>
        <w:r>
          <w:instrText xml:space="preserve"> PAGEREF _Toc28030 \h </w:instrText>
        </w:r>
        <w:r>
          <w:fldChar w:fldCharType="separate"/>
        </w:r>
        <w:r>
          <w:t>56</w:t>
        </w:r>
        <w:r>
          <w:fldChar w:fldCharType="end"/>
        </w:r>
      </w:hyperlink>
    </w:p>
    <w:p>
      <w:pPr>
        <w:pStyle w:val="TOC2"/>
        <w:tabs>
          <w:tab w:val="right" w:leader="dot" w:pos="8306"/>
        </w:tabs>
      </w:pPr>
      <w:hyperlink w:anchor="_Toc11386" w:history="1">
        <w:r>
          <w:rPr>
            <w:rFonts w:ascii="仿宋" w:eastAsia="仿宋" w:hAnsi="仿宋" w:cs="仿宋" w:hint="eastAsia"/>
            <w:lang w:eastAsia="zh-CN"/>
          </w:rPr>
          <w:t>(二)、资金筹措</w:t>
        </w:r>
        <w:r>
          <w:tab/>
        </w:r>
        <w:r>
          <w:fldChar w:fldCharType="begin"/>
        </w:r>
        <w:r>
          <w:instrText xml:space="preserve"> PAGEREF _Toc11386 \h </w:instrText>
        </w:r>
        <w:r>
          <w:fldChar w:fldCharType="separate"/>
        </w:r>
        <w:r>
          <w:t>57</w:t>
        </w:r>
        <w:r>
          <w:fldChar w:fldCharType="end"/>
        </w:r>
      </w:hyperlink>
    </w:p>
    <w:p>
      <w:pPr>
        <w:pStyle w:val="TOC1"/>
        <w:tabs>
          <w:tab w:val="right" w:leader="dot" w:pos="8306"/>
        </w:tabs>
      </w:pPr>
      <w:hyperlink w:anchor="_Toc28075" w:history="1">
        <w:r>
          <w:rPr>
            <w:rFonts w:ascii="仿宋" w:eastAsia="仿宋" w:hAnsi="仿宋" w:cs="仿宋" w:hint="eastAsia"/>
            <w:lang w:eastAsia="zh-CN"/>
          </w:rPr>
          <w:t>十三、供应链管理</w:t>
        </w:r>
        <w:r>
          <w:tab/>
        </w:r>
        <w:r>
          <w:fldChar w:fldCharType="begin"/>
        </w:r>
        <w:r>
          <w:instrText xml:space="preserve"> PAGEREF _Toc28075 \h </w:instrText>
        </w:r>
        <w:r>
          <w:fldChar w:fldCharType="separate"/>
        </w:r>
        <w:r>
          <w:t>58</w:t>
        </w:r>
        <w:r>
          <w:fldChar w:fldCharType="end"/>
        </w:r>
      </w:hyperlink>
    </w:p>
    <w:p>
      <w:pPr>
        <w:pStyle w:val="TOC2"/>
        <w:tabs>
          <w:tab w:val="right" w:leader="dot" w:pos="8306"/>
        </w:tabs>
      </w:pPr>
      <w:hyperlink w:anchor="_Toc3611" w:history="1">
        <w:r>
          <w:rPr>
            <w:rFonts w:ascii="仿宋" w:eastAsia="仿宋" w:hAnsi="仿宋" w:cs="仿宋" w:hint="eastAsia"/>
            <w:lang w:eastAsia="zh-CN"/>
          </w:rPr>
          <w:t>(一)、供应链战略规划</w:t>
        </w:r>
        <w:r>
          <w:tab/>
        </w:r>
        <w:r>
          <w:fldChar w:fldCharType="begin"/>
        </w:r>
        <w:r>
          <w:instrText xml:space="preserve"> PAGEREF _Toc3611 \h </w:instrText>
        </w:r>
        <w:r>
          <w:fldChar w:fldCharType="separate"/>
        </w:r>
        <w:r>
          <w:t>58</w:t>
        </w:r>
        <w:r>
          <w:fldChar w:fldCharType="end"/>
        </w:r>
      </w:hyperlink>
    </w:p>
    <w:p>
      <w:pPr>
        <w:pStyle w:val="TOC2"/>
        <w:tabs>
          <w:tab w:val="right" w:leader="dot" w:pos="8306"/>
        </w:tabs>
      </w:pPr>
      <w:hyperlink w:anchor="_Toc9590" w:history="1">
        <w:r>
          <w:rPr>
            <w:rFonts w:ascii="仿宋" w:eastAsia="仿宋" w:hAnsi="仿宋" w:cs="仿宋" w:hint="eastAsia"/>
            <w:lang w:eastAsia="zh-CN"/>
          </w:rPr>
          <w:t>(二)、供应商选择与合作</w:t>
        </w:r>
        <w:r>
          <w:tab/>
        </w:r>
        <w:r>
          <w:fldChar w:fldCharType="begin"/>
        </w:r>
        <w:r>
          <w:instrText xml:space="preserve"> PAGEREF _Toc9590 \h </w:instrText>
        </w:r>
        <w:r>
          <w:fldChar w:fldCharType="separate"/>
        </w:r>
        <w:r>
          <w:t>59</w:t>
        </w:r>
        <w:r>
          <w:fldChar w:fldCharType="end"/>
        </w:r>
      </w:hyperlink>
    </w:p>
    <w:p>
      <w:pPr>
        <w:pStyle w:val="TOC2"/>
        <w:tabs>
          <w:tab w:val="right" w:leader="dot" w:pos="8306"/>
        </w:tabs>
      </w:pPr>
      <w:hyperlink w:anchor="_Toc18259" w:history="1">
        <w:r>
          <w:rPr>
            <w:rFonts w:ascii="仿宋" w:eastAsia="仿宋" w:hAnsi="仿宋" w:cs="仿宋" w:hint="eastAsia"/>
            <w:lang w:eastAsia="zh-CN"/>
          </w:rPr>
          <w:t>(三)、物流与库存管理</w:t>
        </w:r>
        <w:r>
          <w:tab/>
        </w:r>
        <w:r>
          <w:fldChar w:fldCharType="begin"/>
        </w:r>
        <w:r>
          <w:instrText xml:space="preserve"> PAGEREF _Toc18259 \h </w:instrText>
        </w:r>
        <w:r>
          <w:fldChar w:fldCharType="separate"/>
        </w:r>
        <w:r>
          <w:t>60</w:t>
        </w:r>
        <w:r>
          <w:fldChar w:fldCharType="end"/>
        </w:r>
      </w:hyperlink>
    </w:p>
    <w:p>
      <w:pPr>
        <w:pStyle w:val="TOC1"/>
        <w:tabs>
          <w:tab w:val="right" w:leader="dot" w:pos="8306"/>
        </w:tabs>
      </w:pPr>
      <w:hyperlink w:anchor="_Toc29733" w:history="1">
        <w:r>
          <w:rPr>
            <w:rFonts w:ascii="仿宋" w:eastAsia="仿宋" w:hAnsi="仿宋" w:cs="仿宋" w:hint="eastAsia"/>
            <w:lang w:eastAsia="zh-CN"/>
          </w:rPr>
          <w:t>十四、废料回收项目治理与监督</w:t>
        </w:r>
        <w:r>
          <w:tab/>
        </w:r>
        <w:r>
          <w:fldChar w:fldCharType="begin"/>
        </w:r>
        <w:r>
          <w:instrText xml:space="preserve"> PAGEREF _Toc29733 \h </w:instrText>
        </w:r>
        <w:r>
          <w:fldChar w:fldCharType="separate"/>
        </w:r>
        <w:r>
          <w:t>62</w:t>
        </w:r>
        <w:r>
          <w:fldChar w:fldCharType="end"/>
        </w:r>
      </w:hyperlink>
    </w:p>
    <w:p>
      <w:pPr>
        <w:pStyle w:val="TOC2"/>
        <w:tabs>
          <w:tab w:val="right" w:leader="dot" w:pos="8306"/>
        </w:tabs>
      </w:pPr>
      <w:hyperlink w:anchor="_Toc6112" w:history="1">
        <w:r>
          <w:rPr>
            <w:rFonts w:ascii="仿宋" w:eastAsia="仿宋" w:hAnsi="仿宋" w:cs="仿宋" w:hint="eastAsia"/>
            <w:lang w:eastAsia="zh-CN"/>
          </w:rPr>
          <w:t>(一)、废料回收项目治理结构</w:t>
        </w:r>
        <w:r>
          <w:tab/>
        </w:r>
        <w:r>
          <w:fldChar w:fldCharType="begin"/>
        </w:r>
        <w:r>
          <w:instrText xml:space="preserve"> PAGEREF _Toc6112 \h </w:instrText>
        </w:r>
        <w:r>
          <w:fldChar w:fldCharType="separate"/>
        </w:r>
        <w:r>
          <w:t>62</w:t>
        </w:r>
        <w:r>
          <w:fldChar w:fldCharType="end"/>
        </w:r>
      </w:hyperlink>
    </w:p>
    <w:p>
      <w:pPr>
        <w:pStyle w:val="TOC2"/>
        <w:tabs>
          <w:tab w:val="right" w:leader="dot" w:pos="8306"/>
        </w:tabs>
      </w:pPr>
      <w:hyperlink w:anchor="_Toc18886" w:history="1">
        <w:r>
          <w:rPr>
            <w:rFonts w:ascii="仿宋" w:eastAsia="仿宋" w:hAnsi="仿宋" w:cs="仿宋" w:hint="eastAsia"/>
            <w:lang w:eastAsia="zh-CN"/>
          </w:rPr>
          <w:t>(二)、监督与审计</w:t>
        </w:r>
        <w:r>
          <w:tab/>
        </w:r>
        <w:r>
          <w:fldChar w:fldCharType="begin"/>
        </w:r>
        <w:r>
          <w:instrText xml:space="preserve"> PAGEREF _Toc18886 \h </w:instrText>
        </w:r>
        <w:r>
          <w:fldChar w:fldCharType="separate"/>
        </w:r>
        <w:r>
          <w:t>63</w:t>
        </w:r>
        <w:r>
          <w:fldChar w:fldCharType="end"/>
        </w:r>
      </w:hyperlink>
    </w:p>
    <w:p>
      <w:pPr>
        <w:pStyle w:val="TOC1"/>
        <w:tabs>
          <w:tab w:val="right" w:leader="dot" w:pos="8306"/>
        </w:tabs>
      </w:pPr>
      <w:hyperlink w:anchor="_Toc18882" w:history="1">
        <w:r>
          <w:rPr>
            <w:rFonts w:ascii="仿宋" w:eastAsia="仿宋" w:hAnsi="仿宋" w:cs="仿宋" w:hint="eastAsia"/>
            <w:lang w:eastAsia="zh-CN"/>
          </w:rPr>
          <w:t>十五、利益相关者分析与沟通计划</w:t>
        </w:r>
        <w:r>
          <w:tab/>
        </w:r>
        <w:r>
          <w:fldChar w:fldCharType="begin"/>
        </w:r>
        <w:r>
          <w:instrText xml:space="preserve"> PAGEREF _Toc18882 \h </w:instrText>
        </w:r>
        <w:r>
          <w:fldChar w:fldCharType="separate"/>
        </w:r>
        <w:r>
          <w:t>65</w:t>
        </w:r>
        <w:r>
          <w:fldChar w:fldCharType="end"/>
        </w:r>
      </w:hyperlink>
    </w:p>
    <w:p>
      <w:pPr>
        <w:pStyle w:val="TOC2"/>
        <w:tabs>
          <w:tab w:val="right" w:leader="dot" w:pos="8306"/>
        </w:tabs>
      </w:pPr>
      <w:hyperlink w:anchor="_Toc504" w:history="1">
        <w:r>
          <w:rPr>
            <w:rFonts w:ascii="仿宋" w:eastAsia="仿宋" w:hAnsi="仿宋" w:cs="仿宋" w:hint="eastAsia"/>
            <w:lang w:eastAsia="zh-CN"/>
          </w:rPr>
          <w:t>(一)、利益相关者分析</w:t>
        </w:r>
        <w:r>
          <w:tab/>
        </w:r>
        <w:r>
          <w:fldChar w:fldCharType="begin"/>
        </w:r>
        <w:r>
          <w:instrText xml:space="preserve"> PAGEREF _Toc504 \h </w:instrText>
        </w:r>
        <w:r>
          <w:fldChar w:fldCharType="separate"/>
        </w:r>
        <w:r>
          <w:t>65</w:t>
        </w:r>
        <w:r>
          <w:fldChar w:fldCharType="end"/>
        </w:r>
      </w:hyperlink>
    </w:p>
    <w:p>
      <w:pPr>
        <w:pStyle w:val="TOC2"/>
        <w:tabs>
          <w:tab w:val="right" w:leader="dot" w:pos="8306"/>
        </w:tabs>
      </w:pPr>
      <w:hyperlink w:anchor="_Toc1350" w:history="1">
        <w:r>
          <w:rPr>
            <w:rFonts w:ascii="仿宋" w:eastAsia="仿宋" w:hAnsi="仿宋" w:cs="仿宋" w:hint="eastAsia"/>
            <w:lang w:eastAsia="zh-CN"/>
          </w:rPr>
          <w:t>(二)、沟通计划</w:t>
        </w:r>
        <w:r>
          <w:tab/>
        </w:r>
        <w:r>
          <w:fldChar w:fldCharType="begin"/>
        </w:r>
        <w:r>
          <w:instrText xml:space="preserve"> PAGEREF _Toc1350 \h </w:instrText>
        </w:r>
        <w:r>
          <w:fldChar w:fldCharType="separate"/>
        </w:r>
        <w:r>
          <w:t>66</w:t>
        </w:r>
        <w:r>
          <w:fldChar w:fldCharType="end"/>
        </w:r>
      </w:hyperlink>
    </w:p>
    <w:p>
      <w:pPr>
        <w:pStyle w:val="TOC1"/>
        <w:tabs>
          <w:tab w:val="right" w:leader="dot" w:pos="8306"/>
        </w:tabs>
      </w:pPr>
      <w:hyperlink w:anchor="_Toc14907" w:history="1">
        <w:r>
          <w:rPr>
            <w:rFonts w:ascii="仿宋" w:eastAsia="仿宋" w:hAnsi="仿宋" w:cs="仿宋" w:hint="eastAsia"/>
            <w:lang w:eastAsia="zh-CN"/>
          </w:rPr>
          <w:t>十六、营销与推广策略</w:t>
        </w:r>
        <w:r>
          <w:tab/>
        </w:r>
        <w:r>
          <w:fldChar w:fldCharType="begin"/>
        </w:r>
        <w:r>
          <w:instrText xml:space="preserve"> PAGEREF _Toc14907 \h </w:instrText>
        </w:r>
        <w:r>
          <w:fldChar w:fldCharType="separate"/>
        </w:r>
        <w:r>
          <w:t>67</w:t>
        </w:r>
        <w:r>
          <w:fldChar w:fldCharType="end"/>
        </w:r>
      </w:hyperlink>
    </w:p>
    <w:p>
      <w:pPr>
        <w:pStyle w:val="TOC2"/>
        <w:tabs>
          <w:tab w:val="right" w:leader="dot" w:pos="8306"/>
        </w:tabs>
      </w:pPr>
      <w:hyperlink w:anchor="_Toc22195" w:history="1">
        <w:r>
          <w:rPr>
            <w:rFonts w:ascii="仿宋" w:eastAsia="仿宋" w:hAnsi="仿宋" w:cs="仿宋" w:hint="eastAsia"/>
            <w:lang w:eastAsia="zh-CN"/>
          </w:rPr>
          <w:t>(一)、产品/服务定位与特点</w:t>
        </w:r>
        <w:r>
          <w:tab/>
        </w:r>
        <w:r>
          <w:fldChar w:fldCharType="begin"/>
        </w:r>
        <w:r>
          <w:instrText xml:space="preserve"> PAGEREF _Toc22195 \h </w:instrText>
        </w:r>
        <w:r>
          <w:fldChar w:fldCharType="separate"/>
        </w:r>
        <w:r>
          <w:t>67</w:t>
        </w:r>
        <w:r>
          <w:fldChar w:fldCharType="end"/>
        </w:r>
      </w:hyperlink>
    </w:p>
    <w:p>
      <w:pPr>
        <w:pStyle w:val="TOC2"/>
        <w:tabs>
          <w:tab w:val="right" w:leader="dot" w:pos="8306"/>
        </w:tabs>
      </w:pPr>
      <w:hyperlink w:anchor="_Toc10099" w:history="1">
        <w:r>
          <w:rPr>
            <w:rFonts w:ascii="仿宋" w:eastAsia="仿宋" w:hAnsi="仿宋" w:cs="仿宋" w:hint="eastAsia"/>
            <w:lang w:eastAsia="zh-CN"/>
          </w:rPr>
          <w:t>(二)、市场定位与竞争分析</w:t>
        </w:r>
        <w:r>
          <w:tab/>
        </w:r>
        <w:r>
          <w:fldChar w:fldCharType="begin"/>
        </w:r>
        <w:r>
          <w:instrText xml:space="preserve"> PAGEREF _Toc10099 \h </w:instrText>
        </w:r>
        <w:r>
          <w:fldChar w:fldCharType="separate"/>
        </w:r>
        <w:r>
          <w:t>68</w:t>
        </w:r>
        <w:r>
          <w:fldChar w:fldCharType="end"/>
        </w:r>
      </w:hyperlink>
    </w:p>
    <w:p>
      <w:pPr>
        <w:pStyle w:val="TOC2"/>
        <w:tabs>
          <w:tab w:val="right" w:leader="dot" w:pos="8306"/>
        </w:tabs>
      </w:pPr>
      <w:hyperlink w:anchor="_Toc31278" w:history="1">
        <w:r>
          <w:rPr>
            <w:rFonts w:ascii="仿宋" w:eastAsia="仿宋" w:hAnsi="仿宋" w:cs="仿宋" w:hint="eastAsia"/>
            <w:lang w:eastAsia="zh-CN"/>
          </w:rPr>
          <w:t>(三)、营销渠道与策略</w:t>
        </w:r>
        <w:r>
          <w:tab/>
        </w:r>
        <w:r>
          <w:fldChar w:fldCharType="begin"/>
        </w:r>
        <w:r>
          <w:instrText xml:space="preserve"> PAGEREF _Toc31278 \h </w:instrText>
        </w:r>
        <w:r>
          <w:fldChar w:fldCharType="separate"/>
        </w:r>
        <w:r>
          <w:t>70</w:t>
        </w:r>
        <w:r>
          <w:fldChar w:fldCharType="end"/>
        </w:r>
      </w:hyperlink>
    </w:p>
    <w:p>
      <w:pPr>
        <w:pStyle w:val="TOC2"/>
        <w:tabs>
          <w:tab w:val="right" w:leader="dot" w:pos="8306"/>
        </w:tabs>
      </w:pPr>
      <w:hyperlink w:anchor="_Toc19644" w:history="1">
        <w:r>
          <w:rPr>
            <w:rFonts w:ascii="仿宋" w:eastAsia="仿宋" w:hAnsi="仿宋" w:cs="仿宋" w:hint="eastAsia"/>
            <w:lang w:eastAsia="zh-CN"/>
          </w:rPr>
          <w:t>(四)、推广与宣传活动</w:t>
        </w:r>
        <w:r>
          <w:tab/>
        </w:r>
        <w:r>
          <w:fldChar w:fldCharType="begin"/>
        </w:r>
        <w:r>
          <w:instrText xml:space="preserve"> PAGEREF _Toc19644 \h </w:instrText>
        </w:r>
        <w:r>
          <w:fldChar w:fldCharType="separate"/>
        </w:r>
        <w:r>
          <w:t>71</w:t>
        </w:r>
        <w:r>
          <w:fldChar w:fldCharType="end"/>
        </w:r>
      </w:hyperlink>
    </w:p>
    <w:p>
      <w:pPr>
        <w:pStyle w:val="TOC1"/>
        <w:tabs>
          <w:tab w:val="right" w:leader="dot" w:pos="8306"/>
        </w:tabs>
      </w:pPr>
      <w:hyperlink w:anchor="_Toc26562" w:history="1">
        <w:r>
          <w:rPr>
            <w:rFonts w:ascii="仿宋" w:eastAsia="仿宋" w:hAnsi="仿宋" w:cs="仿宋" w:hint="eastAsia"/>
            <w:lang w:eastAsia="zh-CN"/>
          </w:rPr>
          <w:t>十七、废料回收项目实施时间节点</w:t>
        </w:r>
        <w:r>
          <w:tab/>
        </w:r>
        <w:r>
          <w:fldChar w:fldCharType="begin"/>
        </w:r>
        <w:r>
          <w:instrText xml:space="preserve"> PAGEREF _Toc26562 \h </w:instrText>
        </w:r>
        <w:r>
          <w:fldChar w:fldCharType="separate"/>
        </w:r>
        <w:r>
          <w:t>76</w:t>
        </w:r>
        <w:r>
          <w:fldChar w:fldCharType="end"/>
        </w:r>
      </w:hyperlink>
    </w:p>
    <w:p>
      <w:pPr>
        <w:pStyle w:val="TOC2"/>
        <w:tabs>
          <w:tab w:val="right" w:leader="dot" w:pos="8306"/>
        </w:tabs>
      </w:pPr>
      <w:hyperlink w:anchor="_Toc17871" w:history="1">
        <w:r>
          <w:rPr>
            <w:rFonts w:ascii="仿宋" w:eastAsia="仿宋" w:hAnsi="仿宋" w:cs="仿宋" w:hint="eastAsia"/>
            <w:lang w:eastAsia="zh-CN"/>
          </w:rPr>
          <w:t>(一)、废料回收项目启动阶段时间节点</w:t>
        </w:r>
        <w:r>
          <w:tab/>
        </w:r>
        <w:r>
          <w:fldChar w:fldCharType="begin"/>
        </w:r>
        <w:r>
          <w:instrText xml:space="preserve"> PAGEREF _Toc17871 \h </w:instrText>
        </w:r>
        <w:r>
          <w:fldChar w:fldCharType="separate"/>
        </w:r>
        <w:r>
          <w:t>76</w:t>
        </w:r>
        <w:r>
          <w:fldChar w:fldCharType="end"/>
        </w:r>
      </w:hyperlink>
    </w:p>
    <w:p>
      <w:pPr>
        <w:pStyle w:val="TOC2"/>
        <w:tabs>
          <w:tab w:val="right" w:leader="dot" w:pos="8306"/>
        </w:tabs>
      </w:pPr>
      <w:hyperlink w:anchor="_Toc10424" w:history="1">
        <w:r>
          <w:rPr>
            <w:rFonts w:ascii="仿宋" w:eastAsia="仿宋" w:hAnsi="仿宋" w:cs="仿宋" w:hint="eastAsia"/>
            <w:lang w:eastAsia="zh-CN"/>
          </w:rPr>
          <w:t>(二)、废料回收项目执行阶段时间节点</w:t>
        </w:r>
        <w:r>
          <w:tab/>
        </w:r>
        <w:r>
          <w:fldChar w:fldCharType="begin"/>
        </w:r>
        <w:r>
          <w:instrText xml:space="preserve"> PAGEREF _Toc10424 \h </w:instrText>
        </w:r>
        <w:r>
          <w:fldChar w:fldCharType="separate"/>
        </w:r>
        <w:r>
          <w:t>77</w:t>
        </w:r>
        <w:r>
          <w:fldChar w:fldCharType="end"/>
        </w:r>
      </w:hyperlink>
    </w:p>
    <w:p>
      <w:pPr>
        <w:pStyle w:val="TOC2"/>
        <w:tabs>
          <w:tab w:val="right" w:leader="dot" w:pos="8306"/>
        </w:tabs>
      </w:pPr>
      <w:hyperlink w:anchor="_Toc10621" w:history="1">
        <w:r>
          <w:rPr>
            <w:rFonts w:ascii="仿宋" w:eastAsia="仿宋" w:hAnsi="仿宋" w:cs="仿宋" w:hint="eastAsia"/>
            <w:lang w:eastAsia="zh-CN"/>
          </w:rPr>
          <w:t>(三)、废料回收项目完成阶段时间节点</w:t>
        </w:r>
        <w:r>
          <w:tab/>
        </w:r>
        <w:r>
          <w:fldChar w:fldCharType="begin"/>
        </w:r>
        <w:r>
          <w:instrText xml:space="preserve"> PAGEREF _Toc10621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952"/>
      <w:r>
        <w:rPr>
          <w:rFonts w:ascii="仿宋" w:eastAsia="仿宋" w:hAnsi="仿宋" w:cs="仿宋" w:hint="eastAsia"/>
          <w:sz w:val="28"/>
          <w:lang w:eastAsia="zh-CN"/>
        </w:rPr>
        <w:t>一、废料回收项目建设背景及必要性分析</w:t>
      </w:r>
      <w:bookmarkEnd w:id="2"/>
    </w:p>
    <w:p>
      <w:pPr>
        <w:pStyle w:val="Heading2"/>
        <w:rPr>
          <w:rFonts w:ascii="仿宋" w:eastAsia="仿宋" w:hAnsi="仿宋" w:cs="仿宋" w:hint="eastAsia"/>
          <w:lang w:eastAsia="zh-CN"/>
        </w:rPr>
      </w:pPr>
      <w:bookmarkStart w:id="3" w:name="_Toc25982"/>
      <w:r>
        <w:rPr>
          <w:rFonts w:ascii="仿宋" w:eastAsia="仿宋" w:hAnsi="仿宋" w:cs="仿宋" w:hint="eastAsia"/>
          <w:lang w:eastAsia="zh-CN"/>
        </w:rPr>
        <w:t>(一)、废料回收项目背景分析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废料回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废料回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废料回收项目在这个潮流中的定位。同时，我们将关注行业内涌现的新兴机遇，以便废料回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废料回收项目提供了强大的发展动力。我们将聚焦于行业内最新的技术发展趋势，包括但不限于人工智能、大数据分析、物联网等领域。通过深度的技术研究，我们将确保废料回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废料回收项目发展的源泉。我们将投入更多的精力对市场需求进行深入剖析，超越表面的需求，深入挖掘潜在的市场痛点和机遇。通过对市场需求的细致了解，废料回收项目将更有针对性地设计解决方案，满足市场的多样化需求，从而更好地促进废料回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废料回收项目战略至关重要。我们将对竞争态势进行更为深入的分析，包括但不限于市场份额、产品特点、客户满意度等多个维度。通过深度的竞争分析，废料回收项目将能够更准确地把握市场脉搏，制定具有竞争力的废料回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废料回收项目的发展具有直接的影响。我们将进行更为全面的法规和政策分析，了解行业发展中的潜在法律风险和合规挑战。通过充分了解和遵守相关法规，废料回收项目将确保在法律框架内合法合规运营，为废料回收项目的稳健发展提供有力支持。</w:t>
      </w:r>
    </w:p>
    <w:p>
      <w:pPr>
        <w:pStyle w:val="Heading2"/>
        <w:ind w:firstLine="560" w:firstLineChars="200"/>
        <w:rPr>
          <w:rFonts w:ascii="仿宋" w:eastAsia="仿宋" w:hAnsi="仿宋" w:cs="仿宋" w:hint="eastAsia"/>
          <w:sz w:val="28"/>
          <w:lang w:eastAsia="zh-CN"/>
        </w:rPr>
      </w:pPr>
      <w:bookmarkStart w:id="4" w:name="_Toc14600"/>
      <w:r>
        <w:rPr>
          <w:rFonts w:ascii="仿宋" w:eastAsia="仿宋" w:hAnsi="仿宋" w:cs="仿宋" w:hint="eastAsia"/>
          <w:sz w:val="28"/>
          <w:lang w:eastAsia="zh-CN"/>
        </w:rPr>
        <w:t>(二)、废料回收项目建设必要性分析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废料回收项目建设的迫切性源于对行业发展趋势的深刻洞察。我们正处于一个行业变革的时代，科技创新、数字化转型成为企业发展的关键动力。废料回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废料回收项目建设不仅仅是为了跟上潮流，更是为了通过技术创新推动企业的持续发展。通过引入先进的技术和解决方案，废料回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废料回收项目的建设成为必然选择，通过提高产品质量、拓展服务领域，从而在竞争中获得更多的机会。废料回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废料回收项目建设的必要性体现在对客户需求更精准的满足。通过废料回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废料回收项目建设的背后是对企业持续创新的追求。只有通过不断创新，企业才能在竞争中立于不败之地。废料回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4090"/>
      <w:r>
        <w:rPr>
          <w:rFonts w:ascii="仿宋" w:eastAsia="仿宋" w:hAnsi="仿宋" w:cs="仿宋" w:hint="eastAsia"/>
          <w:sz w:val="28"/>
          <w:lang w:eastAsia="zh-CN"/>
        </w:rPr>
        <w:t>二、废料回收项目绩效评估</w:t>
      </w:r>
      <w:bookmarkEnd w:id="5"/>
    </w:p>
    <w:p>
      <w:pPr>
        <w:pStyle w:val="Heading2"/>
        <w:rPr>
          <w:rFonts w:ascii="仿宋" w:eastAsia="仿宋" w:hAnsi="仿宋" w:cs="仿宋" w:hint="eastAsia"/>
          <w:lang w:eastAsia="zh-CN"/>
        </w:rPr>
      </w:pPr>
      <w:bookmarkStart w:id="6" w:name="_Toc2416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废料回收项目中，我们设计了一套全面的绩效评估指标，以确保废料回收项目的可控和成功交付。这些指标跨足废料回收项目目标、成本、进度和质量等多个维度，为我们提供了全面洞察废料回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废料回收项目目标达成率是我们关注的首要指标。我们设定了明确的目标，并通过定期监测和评估，迅速发现并应对潜在的目标偏差。这为废料回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成本绩效是另一个核心关注点。通过实际成本与预算成本的对比分析，我们深入了解成本差异的原因，及时调整资源分配，保持废料回收项目在经济效益方面的合理水平。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废料回收项目进度作为关键的绩效指标之一，得到了精心的关注。我们制定了详细的废料回收项目进度计划，并设立了进度符合度指标，确保实际进度与计划进度保持一致。这使我们能够快速发现和解决潜在的进度问题，保持废料回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废料回收项目绩效的不可或缺的一环。我们引入了一系列的质量标准和客户满意度指标，以确保废料回收项目交付的成果在质量上达到或超越预期水平。通过持续监测这些指标，我们努力提升废料回收项目整体质量水平，为废料回收项目的成功交付提供有力保障。通过这些科学且全面的绩效评估，我们能够更好地引导废料回收项目的持续改进，确保废料回收项目目标的顺利达成。</w:t>
      </w:r>
    </w:p>
    <w:p>
      <w:pPr>
        <w:pStyle w:val="Heading2"/>
        <w:ind w:firstLine="560" w:firstLineChars="200"/>
        <w:rPr>
          <w:rFonts w:ascii="仿宋" w:eastAsia="仿宋" w:hAnsi="仿宋" w:cs="仿宋" w:hint="eastAsia"/>
          <w:sz w:val="28"/>
          <w:lang w:eastAsia="zh-CN"/>
        </w:rPr>
      </w:pPr>
      <w:bookmarkStart w:id="7" w:name="_Toc25002"/>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绩效评估是废料回收项目中的关键环节，为确保废料回收项目达到预期目标，我们采用了多层次、多维度的绩效评估方法。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废料回收项目的战略目标对齐，确保每个决策和行动都与废料回收项目整体目标保持一致。团队会定期召开战略对齐会议，审视当前工作与废料回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废料回收项目进度、质量、成本和风险等方面。这些指标通过数据收集和分析，为废料回收项目管理团队提供了客观的评估依据。例如，我们通过废料回收项目管理软件追踪进度，使用成本绩效分析（CPI）评估成本控制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绩效评估不仅仅停留在废料回收项目内部，还考虑了废料回收项目对外部环境的影响。我们定期进行干系人满意度调查，以了解各利益相关方对废料回收项目的期望和满意度，并及时做出调整。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这种多层次、多角度的绩效评估方法，使得我们能够全面了解废料回收项目的运行状态，及时做出调整，确保废料回收项目在不断变化的环境中保持稳健前行。</w:t>
      </w:r>
    </w:p>
    <w:p>
      <w:pPr>
        <w:pStyle w:val="Heading2"/>
        <w:ind w:firstLine="560" w:firstLineChars="200"/>
        <w:rPr>
          <w:rFonts w:ascii="仿宋" w:eastAsia="仿宋" w:hAnsi="仿宋" w:cs="仿宋" w:hint="eastAsia"/>
          <w:sz w:val="28"/>
          <w:lang w:eastAsia="zh-CN"/>
        </w:rPr>
      </w:pPr>
      <w:bookmarkStart w:id="8" w:name="_Toc5067"/>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为了确保废料回收项目的有效管理和不断优化，我们采用了精心设计的绩效评估周期。这个周期旨在实现灵活、实时和全面的评估，以适应废料回收项目执行中的各种挑战。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废料回收项目的不同需求，分为短期、中期和长期。短期评估关注每个迭代或工作周期，以及时发现和解决当前任务中的问题。中期评估涵盖几个迭代，深入了解整体废料回收项目的趋势和性能。长期评估则着眼于整个废料回收项目阶段，确保废料回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废料回收项目管理工具和协作平台，团队成员能够随时更新和分享废料回收项目数据。这种实时性的反馈机制使我们能够及时察觉潜在问题，快速调整，保持废料回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废料回收项目的决策制定密不可分。每个周期的废料回收项目回顾会议成为集体总结经验、识别问题深层次原因并找到创新解决方案的平台。这种定期的反思与调整机制使废料回收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9467"/>
      <w:r>
        <w:rPr>
          <w:rFonts w:ascii="仿宋" w:eastAsia="仿宋" w:hAnsi="仿宋" w:cs="仿宋" w:hint="eastAsia"/>
          <w:sz w:val="28"/>
          <w:lang w:eastAsia="zh-CN"/>
        </w:rPr>
        <w:t>三、废料回收项目可持续发展</w:t>
      </w:r>
      <w:bookmarkEnd w:id="9"/>
    </w:p>
    <w:p>
      <w:pPr>
        <w:pStyle w:val="Heading2"/>
        <w:rPr>
          <w:rFonts w:ascii="仿宋" w:eastAsia="仿宋" w:hAnsi="仿宋" w:cs="仿宋" w:hint="eastAsia"/>
          <w:lang w:eastAsia="zh-CN"/>
        </w:rPr>
      </w:pPr>
      <w:bookmarkStart w:id="10" w:name="_Toc14081"/>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废料回收项目中，废料回收项目团队着眼于未来，明确了可持续发展的战略方向。制定的具体可持续发展目标包括降低资源使用、采用环保技术、最大化社会效益等。这一步骤不仅有助于废料回收项目在环保和社会责任方面达到最高标准，也为未来提供了明确的指引，确保废料回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可持续实践的融入废料回收项目管理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废料回收项目管理周期。从废料回收项目规划开始，废料回收项目团队就考虑了环境和社会的因素。在执行阶段，废料回收项目团队积极推动绿色技术的应用，优化资源利用。此外，关注员工的社会责任，通过培训和沟通活动提高员工对可持续发展的认知，使他们能够在日常工作中践行可持续实践。这些举措不仅为废料回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5619"/>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扎根于废料回收项目的可持续发展理念，我们深信环保与社会责任是废料回收项目成功的关键支柱。在废料回收项目的每一步，我们都致力于通过创新和实践，履行对环境和社会的坚定责任。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废料回收项目团队通过引入先进的环保技术、建立高效的废物处理系统以及推动能源节约措施，积极履行环保责任。定期的环保监测和评估确保废料回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废料回收项目不仅致力于自身可持续发展，还注重对社会的回馈。通过支持社区废料回收项目、参与慈善事业、提供培训机会等方式，废料回收项目积极履行社会责任。与当地社区建立积极互动，关注员工的工作与生活平衡，以及员工的身心健康，是废料回收项目在社会责任层面的关键举措。这样的实践不仅增强了废料回收项目在社会中的声誉，也促进了社会的共同繁荣。</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2" w:name="_Toc4176"/>
      <w:r>
        <w:rPr>
          <w:rFonts w:ascii="仿宋" w:eastAsia="仿宋" w:hAnsi="仿宋" w:cs="仿宋" w:hint="eastAsia"/>
          <w:sz w:val="28"/>
          <w:lang w:eastAsia="zh-CN"/>
        </w:rPr>
        <w:t>四、废料回收项目文档管理</w:t>
      </w:r>
      <w:bookmarkEnd w:id="12"/>
    </w:p>
    <w:p>
      <w:pPr>
        <w:pStyle w:val="Heading2"/>
        <w:rPr>
          <w:rFonts w:ascii="仿宋" w:eastAsia="仿宋" w:hAnsi="仿宋" w:cs="仿宋" w:hint="eastAsia"/>
          <w:lang w:eastAsia="zh-CN"/>
        </w:rPr>
      </w:pPr>
      <w:bookmarkStart w:id="13" w:name="_Toc5916"/>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废料回收项目高度重视文档的质量和准确性，以支持废料回收项目的各项活动和决策。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废料回收项目文档的编制始于废料回收项目计划的初期，我们制定了详细的文档编制计划，明确了每个文档的内容、格式和编写责任人。在废料回收项目启动阶段，我们首先编制了废料回收项目章程，明确定义了废料回收项目的目标、范围、风险等关键要素。随后，废料回收项目团队根据计划陆续编制了需求文档、设计文档、测试文档等各类文档，确保废料回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文档审查是废料回收项目管理中的重要环节，旨在确保废料回收项目文档符合质量标准和废料回收项目需求。在废料回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除了内部审查，我们还进行了外部审查，邀请废料回收项目相关利益方和专业领域的专家对文档进行独立审查。这有助于获取更全面、客观的反馈，确保废料回收项目文档不仅符合内部标准，也满足外部需求。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废料回收项目在文档编制与审查方面建立了严格的管理机制，通过规范的流程和多维度的审查，确保废料回收项目文档的质量、准确性和可靠性，为废料回收项目的顺利推进提供了有力支持。</w:t>
      </w:r>
    </w:p>
    <w:p>
      <w:pPr>
        <w:pStyle w:val="Heading2"/>
        <w:ind w:firstLine="560" w:firstLineChars="200"/>
        <w:rPr>
          <w:rFonts w:ascii="仿宋" w:eastAsia="仿宋" w:hAnsi="仿宋" w:cs="仿宋" w:hint="eastAsia"/>
          <w:sz w:val="28"/>
          <w:lang w:eastAsia="zh-CN"/>
        </w:rPr>
      </w:pPr>
      <w:bookmarkStart w:id="14" w:name="_Toc11918"/>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在废料回收项目中，我们致力于优化文档发布与分发过程，以确保信息的高效传递和团队间协作的顺畅进行。以下是我们采取的关键优化策略：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我们通过多渠道发布文档，包括电子邮件、废料回收项目管理平台、内部网站等，以满足不同团队成员的偏好和需求。多渠道发布确保了信息的全面覆盖。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我们采用了精细的权限控制，确保只有授权人员可以访问敏感信息。这种安全措施保护了废料回收项目文档的机密性，防止了未经授权的信息泄露。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6881"/>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文档存档与归档是废料回收项目生命周期中一个至关重要的环节，直接关系到废料回收项目信息的长期保存和历史记录的完整性。在废料回收项目中，我们实施了一系列有效的文档存档与归档管理策略：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3391"/>
      <w:r>
        <w:rPr>
          <w:rFonts w:ascii="仿宋" w:eastAsia="仿宋" w:hAnsi="仿宋" w:cs="仿宋" w:hint="eastAsia"/>
          <w:sz w:val="28"/>
          <w:lang w:eastAsia="zh-CN"/>
        </w:rPr>
        <w:t>五、废料回收项目土建工程</w:t>
      </w:r>
      <w:bookmarkEnd w:id="16"/>
    </w:p>
    <w:p>
      <w:pPr>
        <w:pStyle w:val="Heading2"/>
        <w:rPr>
          <w:rFonts w:ascii="仿宋" w:eastAsia="仿宋" w:hAnsi="仿宋" w:cs="仿宋" w:hint="eastAsia"/>
          <w:lang w:eastAsia="zh-CN"/>
        </w:rPr>
      </w:pPr>
      <w:bookmarkStart w:id="17" w:name="_Toc28978"/>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在废料回收项目的建筑工程设计中，我们将秉承一系列重要的设计原则，以确保废料回收项目建筑在功能、美观、可持续性等方面达到最佳效果。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首要原则是确保建筑的功能性得到最大化的发挥。我们将充分理解废料回收项目的实际需求，合理布局各个功能区域，保证建筑在满足业务需求的同时，提供高效的工作环境。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在建筑设计中，我们将综合考虑建设和运营成本。通过精细的经济效益分析，确保设计方案在高效利用资源的同时，对废料回收项目的长期盈利能力有积极的贡献。</w:t>
      </w:r>
    </w:p>
    <w:p>
      <w:pPr>
        <w:pStyle w:val="Heading2"/>
        <w:ind w:firstLine="560" w:firstLineChars="200"/>
        <w:rPr>
          <w:rFonts w:ascii="仿宋" w:eastAsia="仿宋" w:hAnsi="仿宋" w:cs="仿宋" w:hint="eastAsia"/>
          <w:sz w:val="28"/>
          <w:lang w:eastAsia="zh-CN"/>
        </w:rPr>
      </w:pPr>
      <w:bookmarkStart w:id="18" w:name="_Toc12992"/>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废料回收项目的土建工程设计中，我们将精准设定设计年限，结合废料回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废料回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2607"/>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https://d.book118.com/838110061024006034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废料回收项目计划设计方案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D84500"/>
    <w:rsid w:val="51D845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811006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2024-02-02T02:27:00Z</dcterms:created>
  <dcterms:modified xsi:type="dcterms:W3CDTF">2024-02-02T02:27:32Z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27F0BF71849942528562006C1CA0FB13_11</vt:lpwstr>
  </property>
  <property fmtid="{D5CDD505-2E9C-101B-9397-08002B2CF9AE}" pid="3" name="KSOProductBuildVer">
    <vt:lpwstr>2052-12.1.0.16250</vt:lpwstr>
  </property>
</Properties>
</file>