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电位差计项目规划设计纲要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5" w:history="1">
        <w:r>
          <w:rPr>
            <w:rFonts w:ascii="仿宋" w:eastAsia="仿宋" w:hAnsi="仿宋" w:cs="仿宋" w:hint="eastAsia"/>
            <w:lang w:eastAsia="zh-CN"/>
          </w:rPr>
          <w:t>前言</w:t>
        </w:r>
        <w:r>
          <w:tab/>
        </w:r>
        <w:r>
          <w:fldChar w:fldCharType="begin"/>
        </w:r>
        <w:r>
          <w:instrText xml:space="preserve"> PAGEREF _Toc26675 \h </w:instrText>
        </w:r>
        <w:r>
          <w:fldChar w:fldCharType="separate"/>
        </w:r>
        <w:r>
          <w:t>3</w:t>
        </w:r>
        <w:r>
          <w:fldChar w:fldCharType="end"/>
        </w:r>
      </w:hyperlink>
    </w:p>
    <w:p>
      <w:pPr>
        <w:pStyle w:val="TOC1"/>
        <w:tabs>
          <w:tab w:val="right" w:leader="dot" w:pos="8306"/>
        </w:tabs>
      </w:pPr>
      <w:hyperlink w:anchor="_Toc27306" w:history="1">
        <w:r>
          <w:rPr>
            <w:rFonts w:ascii="仿宋" w:eastAsia="仿宋" w:hAnsi="仿宋" w:cs="仿宋" w:hint="eastAsia"/>
            <w:lang w:eastAsia="zh-CN"/>
          </w:rPr>
          <w:t>一、电位差计项目建设单位说明</w:t>
        </w:r>
        <w:r>
          <w:tab/>
        </w:r>
        <w:r>
          <w:fldChar w:fldCharType="begin"/>
        </w:r>
        <w:r>
          <w:instrText xml:space="preserve"> PAGEREF _Toc27306 \h </w:instrText>
        </w:r>
        <w:r>
          <w:fldChar w:fldCharType="separate"/>
        </w:r>
        <w:r>
          <w:t>3</w:t>
        </w:r>
        <w:r>
          <w:fldChar w:fldCharType="end"/>
        </w:r>
      </w:hyperlink>
    </w:p>
    <w:p>
      <w:pPr>
        <w:pStyle w:val="TOC2"/>
        <w:tabs>
          <w:tab w:val="right" w:leader="dot" w:pos="8306"/>
        </w:tabs>
      </w:pPr>
      <w:hyperlink w:anchor="_Toc11906" w:history="1">
        <w:r>
          <w:rPr>
            <w:rFonts w:ascii="仿宋" w:eastAsia="仿宋" w:hAnsi="仿宋" w:cs="仿宋" w:hint="eastAsia"/>
            <w:lang w:eastAsia="zh-CN"/>
          </w:rPr>
          <w:t>(一)、电位差计项目承办单位基本情况</w:t>
        </w:r>
        <w:r>
          <w:tab/>
        </w:r>
        <w:r>
          <w:fldChar w:fldCharType="begin"/>
        </w:r>
        <w:r>
          <w:instrText xml:space="preserve"> PAGEREF _Toc11906 \h </w:instrText>
        </w:r>
        <w:r>
          <w:fldChar w:fldCharType="separate"/>
        </w:r>
        <w:r>
          <w:t>3</w:t>
        </w:r>
        <w:r>
          <w:fldChar w:fldCharType="end"/>
        </w:r>
      </w:hyperlink>
    </w:p>
    <w:p>
      <w:pPr>
        <w:pStyle w:val="TOC2"/>
        <w:tabs>
          <w:tab w:val="right" w:leader="dot" w:pos="8306"/>
        </w:tabs>
      </w:pPr>
      <w:hyperlink w:anchor="_Toc1644" w:history="1">
        <w:r>
          <w:rPr>
            <w:rFonts w:ascii="仿宋" w:eastAsia="仿宋" w:hAnsi="仿宋" w:cs="仿宋" w:hint="eastAsia"/>
            <w:lang w:eastAsia="zh-CN"/>
          </w:rPr>
          <w:t>(二)、公司经济效益分析</w:t>
        </w:r>
        <w:r>
          <w:tab/>
        </w:r>
        <w:r>
          <w:fldChar w:fldCharType="begin"/>
        </w:r>
        <w:r>
          <w:instrText xml:space="preserve"> PAGEREF _Toc1644 \h </w:instrText>
        </w:r>
        <w:r>
          <w:fldChar w:fldCharType="separate"/>
        </w:r>
        <w:r>
          <w:t>4</w:t>
        </w:r>
        <w:r>
          <w:fldChar w:fldCharType="end"/>
        </w:r>
      </w:hyperlink>
    </w:p>
    <w:p>
      <w:pPr>
        <w:pStyle w:val="TOC1"/>
        <w:tabs>
          <w:tab w:val="right" w:leader="dot" w:pos="8306"/>
        </w:tabs>
      </w:pPr>
      <w:hyperlink w:anchor="_Toc17612" w:history="1">
        <w:r>
          <w:rPr>
            <w:rFonts w:ascii="仿宋" w:eastAsia="仿宋" w:hAnsi="仿宋" w:cs="仿宋" w:hint="eastAsia"/>
            <w:lang w:eastAsia="zh-CN"/>
          </w:rPr>
          <w:t>二、电位差计项目危机管理</w:t>
        </w:r>
        <w:r>
          <w:tab/>
        </w:r>
        <w:r>
          <w:fldChar w:fldCharType="begin"/>
        </w:r>
        <w:r>
          <w:instrText xml:space="preserve"> PAGEREF _Toc17612 \h </w:instrText>
        </w:r>
        <w:r>
          <w:fldChar w:fldCharType="separate"/>
        </w:r>
        <w:r>
          <w:t>5</w:t>
        </w:r>
        <w:r>
          <w:fldChar w:fldCharType="end"/>
        </w:r>
      </w:hyperlink>
    </w:p>
    <w:p>
      <w:pPr>
        <w:pStyle w:val="TOC2"/>
        <w:tabs>
          <w:tab w:val="right" w:leader="dot" w:pos="8306"/>
        </w:tabs>
      </w:pPr>
      <w:hyperlink w:anchor="_Toc26119" w:history="1">
        <w:r>
          <w:rPr>
            <w:rFonts w:ascii="仿宋" w:eastAsia="仿宋" w:hAnsi="仿宋" w:cs="仿宋" w:hint="eastAsia"/>
            <w:lang w:eastAsia="zh-CN"/>
          </w:rPr>
          <w:t>(一)、危机预警与识别</w:t>
        </w:r>
        <w:r>
          <w:tab/>
        </w:r>
        <w:r>
          <w:fldChar w:fldCharType="begin"/>
        </w:r>
        <w:r>
          <w:instrText xml:space="preserve"> PAGEREF _Toc26119 \h </w:instrText>
        </w:r>
        <w:r>
          <w:fldChar w:fldCharType="separate"/>
        </w:r>
        <w:r>
          <w:t>5</w:t>
        </w:r>
        <w:r>
          <w:fldChar w:fldCharType="end"/>
        </w:r>
      </w:hyperlink>
    </w:p>
    <w:p>
      <w:pPr>
        <w:pStyle w:val="TOC2"/>
        <w:tabs>
          <w:tab w:val="right" w:leader="dot" w:pos="8306"/>
        </w:tabs>
      </w:pPr>
      <w:hyperlink w:anchor="_Toc8498" w:history="1">
        <w:r>
          <w:rPr>
            <w:rFonts w:ascii="仿宋" w:eastAsia="仿宋" w:hAnsi="仿宋" w:cs="仿宋" w:hint="eastAsia"/>
            <w:lang w:eastAsia="zh-CN"/>
          </w:rPr>
          <w:t>(二)、危机应对与恢复</w:t>
        </w:r>
        <w:r>
          <w:tab/>
        </w:r>
        <w:r>
          <w:fldChar w:fldCharType="begin"/>
        </w:r>
        <w:r>
          <w:instrText xml:space="preserve"> PAGEREF _Toc8498 \h </w:instrText>
        </w:r>
        <w:r>
          <w:fldChar w:fldCharType="separate"/>
        </w:r>
        <w:r>
          <w:t>6</w:t>
        </w:r>
        <w:r>
          <w:fldChar w:fldCharType="end"/>
        </w:r>
      </w:hyperlink>
    </w:p>
    <w:p>
      <w:pPr>
        <w:pStyle w:val="TOC1"/>
        <w:tabs>
          <w:tab w:val="right" w:leader="dot" w:pos="8306"/>
        </w:tabs>
      </w:pPr>
      <w:hyperlink w:anchor="_Toc14157" w:history="1">
        <w:r>
          <w:rPr>
            <w:rFonts w:ascii="仿宋" w:eastAsia="仿宋" w:hAnsi="仿宋" w:cs="仿宋" w:hint="eastAsia"/>
            <w:lang w:eastAsia="zh-CN"/>
          </w:rPr>
          <w:t>三、电位差计项目可持续发展</w:t>
        </w:r>
        <w:r>
          <w:tab/>
        </w:r>
        <w:r>
          <w:fldChar w:fldCharType="begin"/>
        </w:r>
        <w:r>
          <w:instrText xml:space="preserve"> PAGEREF _Toc14157 \h </w:instrText>
        </w:r>
        <w:r>
          <w:fldChar w:fldCharType="separate"/>
        </w:r>
        <w:r>
          <w:t>7</w:t>
        </w:r>
        <w:r>
          <w:fldChar w:fldCharType="end"/>
        </w:r>
      </w:hyperlink>
    </w:p>
    <w:p>
      <w:pPr>
        <w:pStyle w:val="TOC2"/>
        <w:tabs>
          <w:tab w:val="right" w:leader="dot" w:pos="8306"/>
        </w:tabs>
      </w:pPr>
      <w:hyperlink w:anchor="_Toc29074" w:history="1">
        <w:r>
          <w:rPr>
            <w:rFonts w:ascii="仿宋" w:eastAsia="仿宋" w:hAnsi="仿宋" w:cs="仿宋" w:hint="eastAsia"/>
            <w:lang w:eastAsia="zh-CN"/>
          </w:rPr>
          <w:t>(一)、可持续战略与实践</w:t>
        </w:r>
        <w:r>
          <w:tab/>
        </w:r>
        <w:r>
          <w:fldChar w:fldCharType="begin"/>
        </w:r>
        <w:r>
          <w:instrText xml:space="preserve"> PAGEREF _Toc29074 \h </w:instrText>
        </w:r>
        <w:r>
          <w:fldChar w:fldCharType="separate"/>
        </w:r>
        <w:r>
          <w:t>7</w:t>
        </w:r>
        <w:r>
          <w:fldChar w:fldCharType="end"/>
        </w:r>
      </w:hyperlink>
    </w:p>
    <w:p>
      <w:pPr>
        <w:pStyle w:val="TOC2"/>
        <w:tabs>
          <w:tab w:val="right" w:leader="dot" w:pos="8306"/>
        </w:tabs>
      </w:pPr>
      <w:hyperlink w:anchor="_Toc4787" w:history="1">
        <w:r>
          <w:rPr>
            <w:rFonts w:ascii="仿宋" w:eastAsia="仿宋" w:hAnsi="仿宋" w:cs="仿宋" w:hint="eastAsia"/>
            <w:lang w:eastAsia="zh-CN"/>
          </w:rPr>
          <w:t>(二)、环保与社会责任</w:t>
        </w:r>
        <w:r>
          <w:tab/>
        </w:r>
        <w:r>
          <w:fldChar w:fldCharType="begin"/>
        </w:r>
        <w:r>
          <w:instrText xml:space="preserve"> PAGEREF _Toc4787 \h </w:instrText>
        </w:r>
        <w:r>
          <w:fldChar w:fldCharType="separate"/>
        </w:r>
        <w:r>
          <w:t>8</w:t>
        </w:r>
        <w:r>
          <w:fldChar w:fldCharType="end"/>
        </w:r>
      </w:hyperlink>
    </w:p>
    <w:p>
      <w:pPr>
        <w:pStyle w:val="TOC1"/>
        <w:tabs>
          <w:tab w:val="right" w:leader="dot" w:pos="8306"/>
        </w:tabs>
      </w:pPr>
      <w:hyperlink w:anchor="_Toc11892" w:history="1">
        <w:r>
          <w:rPr>
            <w:rFonts w:ascii="仿宋" w:eastAsia="仿宋" w:hAnsi="仿宋" w:cs="仿宋" w:hint="eastAsia"/>
            <w:lang w:eastAsia="zh-CN"/>
          </w:rPr>
          <w:t>四、电位差计项目选址可行性分析</w:t>
        </w:r>
        <w:r>
          <w:tab/>
        </w:r>
        <w:r>
          <w:fldChar w:fldCharType="begin"/>
        </w:r>
        <w:r>
          <w:instrText xml:space="preserve"> PAGEREF _Toc11892 \h </w:instrText>
        </w:r>
        <w:r>
          <w:fldChar w:fldCharType="separate"/>
        </w:r>
        <w:r>
          <w:t>9</w:t>
        </w:r>
        <w:r>
          <w:fldChar w:fldCharType="end"/>
        </w:r>
      </w:hyperlink>
    </w:p>
    <w:p>
      <w:pPr>
        <w:pStyle w:val="TOC2"/>
        <w:tabs>
          <w:tab w:val="right" w:leader="dot" w:pos="8306"/>
        </w:tabs>
      </w:pPr>
      <w:hyperlink w:anchor="_Toc20726" w:history="1">
        <w:r>
          <w:rPr>
            <w:rFonts w:ascii="仿宋" w:eastAsia="仿宋" w:hAnsi="仿宋" w:cs="仿宋" w:hint="eastAsia"/>
            <w:lang w:eastAsia="zh-CN"/>
          </w:rPr>
          <w:t>(一)、电位差计项目选址</w:t>
        </w:r>
        <w:r>
          <w:tab/>
        </w:r>
        <w:r>
          <w:fldChar w:fldCharType="begin"/>
        </w:r>
        <w:r>
          <w:instrText xml:space="preserve"> PAGEREF _Toc20726 \h </w:instrText>
        </w:r>
        <w:r>
          <w:fldChar w:fldCharType="separate"/>
        </w:r>
        <w:r>
          <w:t>9</w:t>
        </w:r>
        <w:r>
          <w:fldChar w:fldCharType="end"/>
        </w:r>
      </w:hyperlink>
    </w:p>
    <w:p>
      <w:pPr>
        <w:pStyle w:val="TOC2"/>
        <w:tabs>
          <w:tab w:val="right" w:leader="dot" w:pos="8306"/>
        </w:tabs>
      </w:pPr>
      <w:hyperlink w:anchor="_Toc28300" w:history="1">
        <w:r>
          <w:rPr>
            <w:rFonts w:ascii="仿宋" w:eastAsia="仿宋" w:hAnsi="仿宋" w:cs="仿宋" w:hint="eastAsia"/>
            <w:lang w:eastAsia="zh-CN"/>
          </w:rPr>
          <w:t>(二)、用地控制指标</w:t>
        </w:r>
        <w:r>
          <w:tab/>
        </w:r>
        <w:r>
          <w:fldChar w:fldCharType="begin"/>
        </w:r>
        <w:r>
          <w:instrText xml:space="preserve"> PAGEREF _Toc28300 \h </w:instrText>
        </w:r>
        <w:r>
          <w:fldChar w:fldCharType="separate"/>
        </w:r>
        <w:r>
          <w:t>9</w:t>
        </w:r>
        <w:r>
          <w:fldChar w:fldCharType="end"/>
        </w:r>
      </w:hyperlink>
    </w:p>
    <w:p>
      <w:pPr>
        <w:pStyle w:val="TOC2"/>
        <w:tabs>
          <w:tab w:val="right" w:leader="dot" w:pos="8306"/>
        </w:tabs>
      </w:pPr>
      <w:hyperlink w:anchor="_Toc4904" w:history="1">
        <w:r>
          <w:rPr>
            <w:rFonts w:ascii="仿宋" w:eastAsia="仿宋" w:hAnsi="仿宋" w:cs="仿宋" w:hint="eastAsia"/>
            <w:lang w:eastAsia="zh-CN"/>
          </w:rPr>
          <w:t>(三)、节约用地措施</w:t>
        </w:r>
        <w:r>
          <w:tab/>
        </w:r>
        <w:r>
          <w:fldChar w:fldCharType="begin"/>
        </w:r>
        <w:r>
          <w:instrText xml:space="preserve"> PAGEREF _Toc4904 \h </w:instrText>
        </w:r>
        <w:r>
          <w:fldChar w:fldCharType="separate"/>
        </w:r>
        <w:r>
          <w:t>11</w:t>
        </w:r>
        <w:r>
          <w:fldChar w:fldCharType="end"/>
        </w:r>
      </w:hyperlink>
    </w:p>
    <w:p>
      <w:pPr>
        <w:pStyle w:val="TOC2"/>
        <w:tabs>
          <w:tab w:val="right" w:leader="dot" w:pos="8306"/>
        </w:tabs>
      </w:pPr>
      <w:hyperlink w:anchor="_Toc18219" w:history="1">
        <w:r>
          <w:rPr>
            <w:rFonts w:ascii="仿宋" w:eastAsia="仿宋" w:hAnsi="仿宋" w:cs="仿宋" w:hint="eastAsia"/>
            <w:lang w:eastAsia="zh-CN"/>
          </w:rPr>
          <w:t>(四)、总图布置方案</w:t>
        </w:r>
        <w:r>
          <w:tab/>
        </w:r>
        <w:r>
          <w:fldChar w:fldCharType="begin"/>
        </w:r>
        <w:r>
          <w:instrText xml:space="preserve"> PAGEREF _Toc18219 \h </w:instrText>
        </w:r>
        <w:r>
          <w:fldChar w:fldCharType="separate"/>
        </w:r>
        <w:r>
          <w:t>12</w:t>
        </w:r>
        <w:r>
          <w:fldChar w:fldCharType="end"/>
        </w:r>
      </w:hyperlink>
    </w:p>
    <w:p>
      <w:pPr>
        <w:pStyle w:val="TOC2"/>
        <w:tabs>
          <w:tab w:val="right" w:leader="dot" w:pos="8306"/>
        </w:tabs>
      </w:pPr>
      <w:hyperlink w:anchor="_Toc14286" w:history="1">
        <w:r>
          <w:rPr>
            <w:rFonts w:ascii="仿宋" w:eastAsia="仿宋" w:hAnsi="仿宋" w:cs="仿宋" w:hint="eastAsia"/>
            <w:lang w:eastAsia="zh-CN"/>
          </w:rPr>
          <w:t>(五)、选址综合评价</w:t>
        </w:r>
        <w:r>
          <w:tab/>
        </w:r>
        <w:r>
          <w:fldChar w:fldCharType="begin"/>
        </w:r>
        <w:r>
          <w:instrText xml:space="preserve"> PAGEREF _Toc14286 \h </w:instrText>
        </w:r>
        <w:r>
          <w:fldChar w:fldCharType="separate"/>
        </w:r>
        <w:r>
          <w:t>13</w:t>
        </w:r>
        <w:r>
          <w:fldChar w:fldCharType="end"/>
        </w:r>
      </w:hyperlink>
    </w:p>
    <w:p>
      <w:pPr>
        <w:pStyle w:val="TOC1"/>
        <w:tabs>
          <w:tab w:val="right" w:leader="dot" w:pos="8306"/>
        </w:tabs>
      </w:pPr>
      <w:hyperlink w:anchor="_Toc10576" w:history="1">
        <w:r>
          <w:rPr>
            <w:rFonts w:ascii="仿宋" w:eastAsia="仿宋" w:hAnsi="仿宋" w:cs="仿宋" w:hint="eastAsia"/>
            <w:lang w:eastAsia="zh-CN"/>
          </w:rPr>
          <w:t>五、电位差计项目概论</w:t>
        </w:r>
        <w:r>
          <w:tab/>
        </w:r>
        <w:r>
          <w:fldChar w:fldCharType="begin"/>
        </w:r>
        <w:r>
          <w:instrText xml:space="preserve"> PAGEREF _Toc10576 \h </w:instrText>
        </w:r>
        <w:r>
          <w:fldChar w:fldCharType="separate"/>
        </w:r>
        <w:r>
          <w:t>14</w:t>
        </w:r>
        <w:r>
          <w:fldChar w:fldCharType="end"/>
        </w:r>
      </w:hyperlink>
    </w:p>
    <w:p>
      <w:pPr>
        <w:pStyle w:val="TOC2"/>
        <w:tabs>
          <w:tab w:val="right" w:leader="dot" w:pos="8306"/>
        </w:tabs>
      </w:pPr>
      <w:hyperlink w:anchor="_Toc3635" w:history="1">
        <w:r>
          <w:rPr>
            <w:rFonts w:ascii="仿宋" w:eastAsia="仿宋" w:hAnsi="仿宋" w:cs="仿宋" w:hint="eastAsia"/>
            <w:lang w:eastAsia="zh-CN"/>
          </w:rPr>
          <w:t>(一)、电位差计项目概况</w:t>
        </w:r>
        <w:r>
          <w:tab/>
        </w:r>
        <w:r>
          <w:fldChar w:fldCharType="begin"/>
        </w:r>
        <w:r>
          <w:instrText xml:space="preserve"> PAGEREF _Toc3635 \h </w:instrText>
        </w:r>
        <w:r>
          <w:fldChar w:fldCharType="separate"/>
        </w:r>
        <w:r>
          <w:t>14</w:t>
        </w:r>
        <w:r>
          <w:fldChar w:fldCharType="end"/>
        </w:r>
      </w:hyperlink>
    </w:p>
    <w:p>
      <w:pPr>
        <w:pStyle w:val="TOC2"/>
        <w:tabs>
          <w:tab w:val="right" w:leader="dot" w:pos="8306"/>
        </w:tabs>
      </w:pPr>
      <w:hyperlink w:anchor="_Toc26689" w:history="1">
        <w:r>
          <w:rPr>
            <w:rFonts w:ascii="仿宋" w:eastAsia="仿宋" w:hAnsi="仿宋" w:cs="仿宋" w:hint="eastAsia"/>
            <w:lang w:eastAsia="zh-CN"/>
          </w:rPr>
          <w:t>(二)、电位差计项目目标</w:t>
        </w:r>
        <w:r>
          <w:tab/>
        </w:r>
        <w:r>
          <w:fldChar w:fldCharType="begin"/>
        </w:r>
        <w:r>
          <w:instrText xml:space="preserve"> PAGEREF _Toc26689 \h </w:instrText>
        </w:r>
        <w:r>
          <w:fldChar w:fldCharType="separate"/>
        </w:r>
        <w:r>
          <w:t>16</w:t>
        </w:r>
        <w:r>
          <w:fldChar w:fldCharType="end"/>
        </w:r>
      </w:hyperlink>
    </w:p>
    <w:p>
      <w:pPr>
        <w:pStyle w:val="TOC2"/>
        <w:tabs>
          <w:tab w:val="right" w:leader="dot" w:pos="8306"/>
        </w:tabs>
      </w:pPr>
      <w:hyperlink w:anchor="_Toc24867" w:history="1">
        <w:r>
          <w:rPr>
            <w:rFonts w:ascii="仿宋" w:eastAsia="仿宋" w:hAnsi="仿宋" w:cs="仿宋" w:hint="eastAsia"/>
            <w:lang w:eastAsia="zh-CN"/>
          </w:rPr>
          <w:t>(三)、电位差计项目提出的理由</w:t>
        </w:r>
        <w:r>
          <w:tab/>
        </w:r>
        <w:r>
          <w:fldChar w:fldCharType="begin"/>
        </w:r>
        <w:r>
          <w:instrText xml:space="preserve"> PAGEREF _Toc24867 \h </w:instrText>
        </w:r>
        <w:r>
          <w:fldChar w:fldCharType="separate"/>
        </w:r>
        <w:r>
          <w:t>17</w:t>
        </w:r>
        <w:r>
          <w:fldChar w:fldCharType="end"/>
        </w:r>
      </w:hyperlink>
    </w:p>
    <w:p>
      <w:pPr>
        <w:pStyle w:val="TOC2"/>
        <w:tabs>
          <w:tab w:val="right" w:leader="dot" w:pos="8306"/>
        </w:tabs>
      </w:pPr>
      <w:hyperlink w:anchor="_Toc15817" w:history="1">
        <w:r>
          <w:rPr>
            <w:rFonts w:ascii="仿宋" w:eastAsia="仿宋" w:hAnsi="仿宋" w:cs="仿宋" w:hint="eastAsia"/>
            <w:lang w:eastAsia="zh-CN"/>
          </w:rPr>
          <w:t>(四)、电位差计项目意义</w:t>
        </w:r>
        <w:r>
          <w:tab/>
        </w:r>
        <w:r>
          <w:fldChar w:fldCharType="begin"/>
        </w:r>
        <w:r>
          <w:instrText xml:space="preserve"> PAGEREF _Toc15817 \h </w:instrText>
        </w:r>
        <w:r>
          <w:fldChar w:fldCharType="separate"/>
        </w:r>
        <w:r>
          <w:t>19</w:t>
        </w:r>
        <w:r>
          <w:fldChar w:fldCharType="end"/>
        </w:r>
      </w:hyperlink>
    </w:p>
    <w:p>
      <w:pPr>
        <w:pStyle w:val="TOC2"/>
        <w:tabs>
          <w:tab w:val="right" w:leader="dot" w:pos="8306"/>
        </w:tabs>
      </w:pPr>
      <w:hyperlink w:anchor="_Toc31910" w:history="1">
        <w:r>
          <w:rPr>
            <w:rFonts w:ascii="仿宋" w:eastAsia="仿宋" w:hAnsi="仿宋" w:cs="仿宋" w:hint="eastAsia"/>
            <w:lang w:eastAsia="zh-CN"/>
          </w:rPr>
          <w:t>(五)、电位差计项目背景</w:t>
        </w:r>
        <w:r>
          <w:tab/>
        </w:r>
        <w:r>
          <w:fldChar w:fldCharType="begin"/>
        </w:r>
        <w:r>
          <w:instrText xml:space="preserve"> PAGEREF _Toc31910 \h </w:instrText>
        </w:r>
        <w:r>
          <w:fldChar w:fldCharType="separate"/>
        </w:r>
        <w:r>
          <w:t>19</w:t>
        </w:r>
        <w:r>
          <w:fldChar w:fldCharType="end"/>
        </w:r>
      </w:hyperlink>
    </w:p>
    <w:p>
      <w:pPr>
        <w:pStyle w:val="TOC1"/>
        <w:tabs>
          <w:tab w:val="right" w:leader="dot" w:pos="8306"/>
        </w:tabs>
      </w:pPr>
      <w:hyperlink w:anchor="_Toc401" w:history="1">
        <w:r>
          <w:rPr>
            <w:rFonts w:ascii="仿宋" w:eastAsia="仿宋" w:hAnsi="仿宋" w:cs="仿宋" w:hint="eastAsia"/>
            <w:lang w:eastAsia="zh-CN"/>
          </w:rPr>
          <w:t>六、电位差计项目土建工程</w:t>
        </w:r>
        <w:r>
          <w:tab/>
        </w:r>
        <w:r>
          <w:fldChar w:fldCharType="begin"/>
        </w:r>
        <w:r>
          <w:instrText xml:space="preserve"> PAGEREF _Toc401 \h </w:instrText>
        </w:r>
        <w:r>
          <w:fldChar w:fldCharType="separate"/>
        </w:r>
        <w:r>
          <w:t>20</w:t>
        </w:r>
        <w:r>
          <w:fldChar w:fldCharType="end"/>
        </w:r>
      </w:hyperlink>
    </w:p>
    <w:p>
      <w:pPr>
        <w:pStyle w:val="TOC2"/>
        <w:tabs>
          <w:tab w:val="right" w:leader="dot" w:pos="8306"/>
        </w:tabs>
      </w:pPr>
      <w:hyperlink w:anchor="_Toc11897" w:history="1">
        <w:r>
          <w:rPr>
            <w:rFonts w:ascii="仿宋" w:eastAsia="仿宋" w:hAnsi="仿宋" w:cs="仿宋" w:hint="eastAsia"/>
            <w:lang w:eastAsia="zh-CN"/>
          </w:rPr>
          <w:t>(一)、建筑工程设计原则</w:t>
        </w:r>
        <w:r>
          <w:tab/>
        </w:r>
        <w:r>
          <w:fldChar w:fldCharType="begin"/>
        </w:r>
        <w:r>
          <w:instrText xml:space="preserve"> PAGEREF _Toc11897 \h </w:instrText>
        </w:r>
        <w:r>
          <w:fldChar w:fldCharType="separate"/>
        </w:r>
        <w:r>
          <w:t>20</w:t>
        </w:r>
        <w:r>
          <w:fldChar w:fldCharType="end"/>
        </w:r>
      </w:hyperlink>
    </w:p>
    <w:p>
      <w:pPr>
        <w:pStyle w:val="TOC2"/>
        <w:tabs>
          <w:tab w:val="right" w:leader="dot" w:pos="8306"/>
        </w:tabs>
      </w:pPr>
      <w:hyperlink w:anchor="_Toc13367" w:history="1">
        <w:r>
          <w:rPr>
            <w:rFonts w:ascii="仿宋" w:eastAsia="仿宋" w:hAnsi="仿宋" w:cs="仿宋" w:hint="eastAsia"/>
            <w:lang w:eastAsia="zh-CN"/>
          </w:rPr>
          <w:t>(二)、土建工程设计年限及安全等级</w:t>
        </w:r>
        <w:r>
          <w:tab/>
        </w:r>
        <w:r>
          <w:fldChar w:fldCharType="begin"/>
        </w:r>
        <w:r>
          <w:instrText xml:space="preserve"> PAGEREF _Toc13367 \h </w:instrText>
        </w:r>
        <w:r>
          <w:fldChar w:fldCharType="separate"/>
        </w:r>
        <w:r>
          <w:t>22</w:t>
        </w:r>
        <w:r>
          <w:fldChar w:fldCharType="end"/>
        </w:r>
      </w:hyperlink>
    </w:p>
    <w:p>
      <w:pPr>
        <w:pStyle w:val="TOC2"/>
        <w:tabs>
          <w:tab w:val="right" w:leader="dot" w:pos="8306"/>
        </w:tabs>
      </w:pPr>
      <w:hyperlink w:anchor="_Toc32590" w:history="1">
        <w:r>
          <w:rPr>
            <w:rFonts w:ascii="仿宋" w:eastAsia="仿宋" w:hAnsi="仿宋" w:cs="仿宋" w:hint="eastAsia"/>
            <w:lang w:eastAsia="zh-CN"/>
          </w:rPr>
          <w:t>(三)、建筑工程设计总体要求</w:t>
        </w:r>
        <w:r>
          <w:tab/>
        </w:r>
        <w:r>
          <w:fldChar w:fldCharType="begin"/>
        </w:r>
        <w:r>
          <w:instrText xml:space="preserve"> PAGEREF _Toc32590 \h </w:instrText>
        </w:r>
        <w:r>
          <w:fldChar w:fldCharType="separate"/>
        </w:r>
        <w:r>
          <w:t>23</w:t>
        </w:r>
        <w:r>
          <w:fldChar w:fldCharType="end"/>
        </w:r>
      </w:hyperlink>
    </w:p>
    <w:p>
      <w:pPr>
        <w:pStyle w:val="TOC2"/>
        <w:tabs>
          <w:tab w:val="right" w:leader="dot" w:pos="8306"/>
        </w:tabs>
      </w:pPr>
      <w:hyperlink w:anchor="_Toc17413" w:history="1">
        <w:r>
          <w:rPr>
            <w:rFonts w:ascii="仿宋" w:eastAsia="仿宋" w:hAnsi="仿宋" w:cs="仿宋" w:hint="eastAsia"/>
            <w:lang w:eastAsia="zh-CN"/>
          </w:rPr>
          <w:t>(四)、土建工程建设指标</w:t>
        </w:r>
        <w:r>
          <w:tab/>
        </w:r>
        <w:r>
          <w:fldChar w:fldCharType="begin"/>
        </w:r>
        <w:r>
          <w:instrText xml:space="preserve"> PAGEREF _Toc17413 \h </w:instrText>
        </w:r>
        <w:r>
          <w:fldChar w:fldCharType="separate"/>
        </w:r>
        <w:r>
          <w:t>23</w:t>
        </w:r>
        <w:r>
          <w:fldChar w:fldCharType="end"/>
        </w:r>
      </w:hyperlink>
    </w:p>
    <w:p>
      <w:pPr>
        <w:pStyle w:val="TOC1"/>
        <w:tabs>
          <w:tab w:val="right" w:leader="dot" w:pos="8306"/>
        </w:tabs>
      </w:pPr>
      <w:hyperlink w:anchor="_Toc4897" w:history="1">
        <w:r>
          <w:rPr>
            <w:rFonts w:ascii="仿宋" w:eastAsia="仿宋" w:hAnsi="仿宋" w:cs="仿宋" w:hint="eastAsia"/>
            <w:lang w:eastAsia="zh-CN"/>
          </w:rPr>
          <w:t>七、电位差计项目投资规划</w:t>
        </w:r>
        <w:r>
          <w:tab/>
        </w:r>
        <w:r>
          <w:fldChar w:fldCharType="begin"/>
        </w:r>
        <w:r>
          <w:instrText xml:space="preserve"> PAGEREF _Toc4897 \h </w:instrText>
        </w:r>
        <w:r>
          <w:fldChar w:fldCharType="separate"/>
        </w:r>
        <w:r>
          <w:t>24</w:t>
        </w:r>
        <w:r>
          <w:fldChar w:fldCharType="end"/>
        </w:r>
      </w:hyperlink>
    </w:p>
    <w:p>
      <w:pPr>
        <w:pStyle w:val="TOC2"/>
        <w:tabs>
          <w:tab w:val="right" w:leader="dot" w:pos="8306"/>
        </w:tabs>
      </w:pPr>
      <w:hyperlink w:anchor="_Toc24695" w:history="1">
        <w:r>
          <w:rPr>
            <w:rFonts w:ascii="仿宋" w:eastAsia="仿宋" w:hAnsi="仿宋" w:cs="仿宋" w:hint="eastAsia"/>
            <w:lang w:eastAsia="zh-CN"/>
          </w:rPr>
          <w:t>(一)、电位差计项目总投资估算</w:t>
        </w:r>
        <w:r>
          <w:tab/>
        </w:r>
        <w:r>
          <w:fldChar w:fldCharType="begin"/>
        </w:r>
        <w:r>
          <w:instrText xml:space="preserve"> PAGEREF _Toc24695 \h </w:instrText>
        </w:r>
        <w:r>
          <w:fldChar w:fldCharType="separate"/>
        </w:r>
        <w:r>
          <w:t>24</w:t>
        </w:r>
        <w:r>
          <w:fldChar w:fldCharType="end"/>
        </w:r>
      </w:hyperlink>
    </w:p>
    <w:p>
      <w:pPr>
        <w:pStyle w:val="TOC2"/>
        <w:tabs>
          <w:tab w:val="right" w:leader="dot" w:pos="8306"/>
        </w:tabs>
      </w:pPr>
      <w:hyperlink w:anchor="_Toc20772" w:history="1">
        <w:r>
          <w:rPr>
            <w:rFonts w:ascii="仿宋" w:eastAsia="仿宋" w:hAnsi="仿宋" w:cs="仿宋" w:hint="eastAsia"/>
            <w:lang w:eastAsia="zh-CN"/>
          </w:rPr>
          <w:t>(二)、资金筹措</w:t>
        </w:r>
        <w:r>
          <w:tab/>
        </w:r>
        <w:r>
          <w:fldChar w:fldCharType="begin"/>
        </w:r>
        <w:r>
          <w:instrText xml:space="preserve"> PAGEREF _Toc20772 \h </w:instrText>
        </w:r>
        <w:r>
          <w:fldChar w:fldCharType="separate"/>
        </w:r>
        <w:r>
          <w:t>25</w:t>
        </w:r>
        <w:r>
          <w:fldChar w:fldCharType="end"/>
        </w:r>
      </w:hyperlink>
    </w:p>
    <w:p>
      <w:pPr>
        <w:pStyle w:val="TOC1"/>
        <w:tabs>
          <w:tab w:val="right" w:leader="dot" w:pos="8306"/>
        </w:tabs>
      </w:pPr>
      <w:hyperlink w:anchor="_Toc6907" w:history="1">
        <w:r>
          <w:rPr>
            <w:rFonts w:ascii="仿宋" w:eastAsia="仿宋" w:hAnsi="仿宋" w:cs="仿宋" w:hint="eastAsia"/>
            <w:lang w:eastAsia="zh-CN"/>
          </w:rPr>
          <w:t>八、电位差计项目经营效益</w:t>
        </w:r>
        <w:r>
          <w:tab/>
        </w:r>
        <w:r>
          <w:fldChar w:fldCharType="begin"/>
        </w:r>
        <w:r>
          <w:instrText xml:space="preserve"> PAGEREF _Toc6907 \h </w:instrText>
        </w:r>
        <w:r>
          <w:fldChar w:fldCharType="separate"/>
        </w:r>
        <w:r>
          <w:t>26</w:t>
        </w:r>
        <w:r>
          <w:fldChar w:fldCharType="end"/>
        </w:r>
      </w:hyperlink>
    </w:p>
    <w:p>
      <w:pPr>
        <w:pStyle w:val="TOC2"/>
        <w:tabs>
          <w:tab w:val="right" w:leader="dot" w:pos="8306"/>
        </w:tabs>
      </w:pPr>
      <w:hyperlink w:anchor="_Toc14349" w:history="1">
        <w:r>
          <w:rPr>
            <w:rFonts w:ascii="仿宋" w:eastAsia="仿宋" w:hAnsi="仿宋" w:cs="仿宋" w:hint="eastAsia"/>
            <w:lang w:eastAsia="zh-CN"/>
          </w:rPr>
          <w:t>(一)、经济评价财务测算</w:t>
        </w:r>
        <w:r>
          <w:tab/>
        </w:r>
        <w:r>
          <w:fldChar w:fldCharType="begin"/>
        </w:r>
        <w:r>
          <w:instrText xml:space="preserve"> PAGEREF _Toc14349 \h </w:instrText>
        </w:r>
        <w:r>
          <w:fldChar w:fldCharType="separate"/>
        </w:r>
        <w:r>
          <w:t>26</w:t>
        </w:r>
        <w:r>
          <w:fldChar w:fldCharType="end"/>
        </w:r>
      </w:hyperlink>
    </w:p>
    <w:p>
      <w:pPr>
        <w:pStyle w:val="TOC2"/>
        <w:tabs>
          <w:tab w:val="right" w:leader="dot" w:pos="8306"/>
        </w:tabs>
      </w:pPr>
      <w:hyperlink w:anchor="_Toc18053" w:history="1">
        <w:r>
          <w:rPr>
            <w:rFonts w:ascii="仿宋" w:eastAsia="仿宋" w:hAnsi="仿宋" w:cs="仿宋" w:hint="eastAsia"/>
            <w:lang w:eastAsia="zh-CN"/>
          </w:rPr>
          <w:t>(二)、电位差计项目盈利能力分析</w:t>
        </w:r>
        <w:r>
          <w:tab/>
        </w:r>
        <w:r>
          <w:fldChar w:fldCharType="begin"/>
        </w:r>
        <w:r>
          <w:instrText xml:space="preserve"> PAGEREF _Toc18053 \h </w:instrText>
        </w:r>
        <w:r>
          <w:fldChar w:fldCharType="separate"/>
        </w:r>
        <w:r>
          <w:t>27</w:t>
        </w:r>
        <w:r>
          <w:fldChar w:fldCharType="end"/>
        </w:r>
      </w:hyperlink>
    </w:p>
    <w:p>
      <w:pPr>
        <w:pStyle w:val="TOC1"/>
        <w:tabs>
          <w:tab w:val="right" w:leader="dot" w:pos="8306"/>
        </w:tabs>
      </w:pPr>
      <w:hyperlink w:anchor="_Toc10695" w:history="1">
        <w:r>
          <w:rPr>
            <w:rFonts w:ascii="仿宋" w:eastAsia="仿宋" w:hAnsi="仿宋" w:cs="仿宋" w:hint="eastAsia"/>
            <w:lang w:eastAsia="zh-CN"/>
          </w:rPr>
          <w:t>九、电位差计项目计划安排</w:t>
        </w:r>
        <w:r>
          <w:tab/>
        </w:r>
        <w:r>
          <w:fldChar w:fldCharType="begin"/>
        </w:r>
        <w:r>
          <w:instrText xml:space="preserve"> PAGEREF _Toc10695 \h </w:instrText>
        </w:r>
        <w:r>
          <w:fldChar w:fldCharType="separate"/>
        </w:r>
        <w:r>
          <w:t>28</w:t>
        </w:r>
        <w:r>
          <w:fldChar w:fldCharType="end"/>
        </w:r>
      </w:hyperlink>
    </w:p>
    <w:p>
      <w:pPr>
        <w:pStyle w:val="TOC2"/>
        <w:tabs>
          <w:tab w:val="right" w:leader="dot" w:pos="8306"/>
        </w:tabs>
      </w:pPr>
      <w:hyperlink w:anchor="_Toc21742" w:history="1">
        <w:r>
          <w:rPr>
            <w:rFonts w:ascii="仿宋" w:eastAsia="仿宋" w:hAnsi="仿宋" w:cs="仿宋" w:hint="eastAsia"/>
            <w:lang w:eastAsia="zh-CN"/>
          </w:rPr>
          <w:t>(一)、建设周期</w:t>
        </w:r>
        <w:r>
          <w:tab/>
        </w:r>
        <w:r>
          <w:fldChar w:fldCharType="begin"/>
        </w:r>
        <w:r>
          <w:instrText xml:space="preserve"> PAGEREF _Toc21742 \h </w:instrText>
        </w:r>
        <w:r>
          <w:fldChar w:fldCharType="separate"/>
        </w:r>
        <w:r>
          <w:t>28</w:t>
        </w:r>
        <w:r>
          <w:fldChar w:fldCharType="end"/>
        </w:r>
      </w:hyperlink>
    </w:p>
    <w:p>
      <w:pPr>
        <w:pStyle w:val="TOC2"/>
        <w:tabs>
          <w:tab w:val="right" w:leader="dot" w:pos="8306"/>
        </w:tabs>
      </w:pPr>
      <w:hyperlink w:anchor="_Toc4578" w:history="1">
        <w:r>
          <w:rPr>
            <w:rFonts w:ascii="仿宋" w:eastAsia="仿宋" w:hAnsi="仿宋" w:cs="仿宋" w:hint="eastAsia"/>
            <w:lang w:eastAsia="zh-CN"/>
          </w:rPr>
          <w:t>(二)、建设进度</w:t>
        </w:r>
        <w:r>
          <w:tab/>
        </w:r>
        <w:r>
          <w:fldChar w:fldCharType="begin"/>
        </w:r>
        <w:r>
          <w:instrText xml:space="preserve"> PAGEREF _Toc4578 \h </w:instrText>
        </w:r>
        <w:r>
          <w:fldChar w:fldCharType="separate"/>
        </w:r>
        <w:r>
          <w:t>28</w:t>
        </w:r>
        <w:r>
          <w:fldChar w:fldCharType="end"/>
        </w:r>
      </w:hyperlink>
    </w:p>
    <w:p>
      <w:pPr>
        <w:pStyle w:val="TOC2"/>
        <w:tabs>
          <w:tab w:val="right" w:leader="dot" w:pos="8306"/>
        </w:tabs>
      </w:pPr>
      <w:hyperlink w:anchor="_Toc10303" w:history="1">
        <w:r>
          <w:rPr>
            <w:rFonts w:ascii="仿宋" w:eastAsia="仿宋" w:hAnsi="仿宋" w:cs="仿宋" w:hint="eastAsia"/>
            <w:lang w:eastAsia="zh-CN"/>
          </w:rPr>
          <w:t>(三)、进度安排注意事项</w:t>
        </w:r>
        <w:r>
          <w:tab/>
        </w:r>
        <w:r>
          <w:fldChar w:fldCharType="begin"/>
        </w:r>
        <w:r>
          <w:instrText xml:space="preserve"> PAGEREF _Toc10303 \h </w:instrText>
        </w:r>
        <w:r>
          <w:fldChar w:fldCharType="separate"/>
        </w:r>
        <w:r>
          <w:t>29</w:t>
        </w:r>
        <w:r>
          <w:fldChar w:fldCharType="end"/>
        </w:r>
      </w:hyperlink>
    </w:p>
    <w:p>
      <w:pPr>
        <w:pStyle w:val="TOC2"/>
        <w:tabs>
          <w:tab w:val="right" w:leader="dot" w:pos="8306"/>
        </w:tabs>
      </w:pPr>
      <w:hyperlink w:anchor="_Toc9258" w:history="1">
        <w:r>
          <w:rPr>
            <w:rFonts w:ascii="仿宋" w:eastAsia="仿宋" w:hAnsi="仿宋" w:cs="仿宋" w:hint="eastAsia"/>
            <w:lang w:eastAsia="zh-CN"/>
          </w:rPr>
          <w:t>(四)、人力资源配置</w:t>
        </w:r>
        <w:r>
          <w:tab/>
        </w:r>
        <w:r>
          <w:fldChar w:fldCharType="begin"/>
        </w:r>
        <w:r>
          <w:instrText xml:space="preserve"> PAGEREF _Toc9258 \h </w:instrText>
        </w:r>
        <w:r>
          <w:fldChar w:fldCharType="separate"/>
        </w:r>
        <w:r>
          <w:t>31</w:t>
        </w:r>
        <w:r>
          <w:fldChar w:fldCharType="end"/>
        </w:r>
      </w:hyperlink>
    </w:p>
    <w:p>
      <w:pPr>
        <w:pStyle w:val="TOC1"/>
        <w:tabs>
          <w:tab w:val="right" w:leader="dot" w:pos="8306"/>
        </w:tabs>
      </w:pPr>
      <w:hyperlink w:anchor="_Toc16210" w:history="1">
        <w:r>
          <w:rPr>
            <w:rFonts w:ascii="仿宋" w:eastAsia="仿宋" w:hAnsi="仿宋" w:cs="仿宋" w:hint="eastAsia"/>
            <w:lang w:eastAsia="zh-CN"/>
          </w:rPr>
          <w:t>十、电位差计项目技术管理</w:t>
        </w:r>
        <w:r>
          <w:tab/>
        </w:r>
        <w:r>
          <w:fldChar w:fldCharType="begin"/>
        </w:r>
        <w:r>
          <w:instrText xml:space="preserve"> PAGEREF _Toc16210 \h </w:instrText>
        </w:r>
        <w:r>
          <w:fldChar w:fldCharType="separate"/>
        </w:r>
        <w:r>
          <w:t>32</w:t>
        </w:r>
        <w:r>
          <w:fldChar w:fldCharType="end"/>
        </w:r>
      </w:hyperlink>
    </w:p>
    <w:p>
      <w:pPr>
        <w:pStyle w:val="TOC2"/>
        <w:tabs>
          <w:tab w:val="right" w:leader="dot" w:pos="8306"/>
        </w:tabs>
      </w:pPr>
      <w:hyperlink w:anchor="_Toc7503" w:history="1">
        <w:r>
          <w:rPr>
            <w:rFonts w:ascii="仿宋" w:eastAsia="仿宋" w:hAnsi="仿宋" w:cs="仿宋" w:hint="eastAsia"/>
            <w:lang w:eastAsia="zh-CN"/>
          </w:rPr>
          <w:t>(一)、技术方案选用方向</w:t>
        </w:r>
        <w:r>
          <w:tab/>
        </w:r>
        <w:r>
          <w:fldChar w:fldCharType="begin"/>
        </w:r>
        <w:r>
          <w:instrText xml:space="preserve"> PAGEREF _Toc7503 \h </w:instrText>
        </w:r>
        <w:r>
          <w:fldChar w:fldCharType="separate"/>
        </w:r>
        <w:r>
          <w:t>32</w:t>
        </w:r>
        <w:r>
          <w:fldChar w:fldCharType="end"/>
        </w:r>
      </w:hyperlink>
    </w:p>
    <w:p>
      <w:pPr>
        <w:pStyle w:val="TOC2"/>
        <w:tabs>
          <w:tab w:val="right" w:leader="dot" w:pos="8306"/>
        </w:tabs>
      </w:pPr>
      <w:hyperlink w:anchor="_Toc8300" w:history="1">
        <w:r>
          <w:rPr>
            <w:rFonts w:ascii="仿宋" w:eastAsia="仿宋" w:hAnsi="仿宋" w:cs="仿宋" w:hint="eastAsia"/>
            <w:lang w:eastAsia="zh-CN"/>
          </w:rPr>
          <w:t>(二)、工艺技术方案选用原则</w:t>
        </w:r>
        <w:r>
          <w:tab/>
        </w:r>
        <w:r>
          <w:fldChar w:fldCharType="begin"/>
        </w:r>
        <w:r>
          <w:instrText xml:space="preserve"> PAGEREF _Toc8300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8" w:history="1">
        <w:r>
          <w:rPr>
            <w:rFonts w:ascii="仿宋" w:eastAsia="仿宋" w:hAnsi="仿宋" w:cs="仿宋" w:hint="eastAsia"/>
            <w:lang w:eastAsia="zh-CN"/>
          </w:rPr>
          <w:t>(三)、工艺技术方案要求</w:t>
        </w:r>
        <w:r>
          <w:tab/>
        </w:r>
        <w:r>
          <w:fldChar w:fldCharType="begin"/>
        </w:r>
        <w:r>
          <w:instrText xml:space="preserve"> PAGEREF _Toc32138 \h </w:instrText>
        </w:r>
        <w:r>
          <w:fldChar w:fldCharType="separate"/>
        </w:r>
        <w:r>
          <w:t>36</w:t>
        </w:r>
        <w:r>
          <w:fldChar w:fldCharType="end"/>
        </w:r>
      </w:hyperlink>
    </w:p>
    <w:p>
      <w:pPr>
        <w:pStyle w:val="TOC1"/>
        <w:tabs>
          <w:tab w:val="right" w:leader="dot" w:pos="8306"/>
        </w:tabs>
      </w:pPr>
      <w:hyperlink w:anchor="_Toc14783" w:history="1">
        <w:r>
          <w:rPr>
            <w:rFonts w:ascii="仿宋" w:eastAsia="仿宋" w:hAnsi="仿宋" w:cs="仿宋" w:hint="eastAsia"/>
            <w:lang w:eastAsia="zh-CN"/>
          </w:rPr>
          <w:t>十一、电位差计项目环境影响分析</w:t>
        </w:r>
        <w:r>
          <w:tab/>
        </w:r>
        <w:r>
          <w:fldChar w:fldCharType="begin"/>
        </w:r>
        <w:r>
          <w:instrText xml:space="preserve"> PAGEREF _Toc14783 \h </w:instrText>
        </w:r>
        <w:r>
          <w:fldChar w:fldCharType="separate"/>
        </w:r>
        <w:r>
          <w:t>38</w:t>
        </w:r>
        <w:r>
          <w:fldChar w:fldCharType="end"/>
        </w:r>
      </w:hyperlink>
    </w:p>
    <w:p>
      <w:pPr>
        <w:pStyle w:val="TOC2"/>
        <w:tabs>
          <w:tab w:val="right" w:leader="dot" w:pos="8306"/>
        </w:tabs>
      </w:pPr>
      <w:hyperlink w:anchor="_Toc13726" w:history="1">
        <w:r>
          <w:rPr>
            <w:rFonts w:ascii="仿宋" w:eastAsia="仿宋" w:hAnsi="仿宋" w:cs="仿宋" w:hint="eastAsia"/>
            <w:lang w:eastAsia="zh-CN"/>
          </w:rPr>
          <w:t>(一)、建设区域环境质量现状</w:t>
        </w:r>
        <w:r>
          <w:tab/>
        </w:r>
        <w:r>
          <w:fldChar w:fldCharType="begin"/>
        </w:r>
        <w:r>
          <w:instrText xml:space="preserve"> PAGEREF _Toc13726 \h </w:instrText>
        </w:r>
        <w:r>
          <w:fldChar w:fldCharType="separate"/>
        </w:r>
        <w:r>
          <w:t>38</w:t>
        </w:r>
        <w:r>
          <w:fldChar w:fldCharType="end"/>
        </w:r>
      </w:hyperlink>
    </w:p>
    <w:p>
      <w:pPr>
        <w:pStyle w:val="TOC2"/>
        <w:tabs>
          <w:tab w:val="right" w:leader="dot" w:pos="8306"/>
        </w:tabs>
      </w:pPr>
      <w:hyperlink w:anchor="_Toc28412" w:history="1">
        <w:r>
          <w:rPr>
            <w:rFonts w:ascii="仿宋" w:eastAsia="仿宋" w:hAnsi="仿宋" w:cs="仿宋" w:hint="eastAsia"/>
            <w:lang w:eastAsia="zh-CN"/>
          </w:rPr>
          <w:t>(二)、建设期环境保护</w:t>
        </w:r>
        <w:r>
          <w:tab/>
        </w:r>
        <w:r>
          <w:fldChar w:fldCharType="begin"/>
        </w:r>
        <w:r>
          <w:instrText xml:space="preserve"> PAGEREF _Toc28412 \h </w:instrText>
        </w:r>
        <w:r>
          <w:fldChar w:fldCharType="separate"/>
        </w:r>
        <w:r>
          <w:t>39</w:t>
        </w:r>
        <w:r>
          <w:fldChar w:fldCharType="end"/>
        </w:r>
      </w:hyperlink>
    </w:p>
    <w:p>
      <w:pPr>
        <w:pStyle w:val="TOC2"/>
        <w:tabs>
          <w:tab w:val="right" w:leader="dot" w:pos="8306"/>
        </w:tabs>
      </w:pPr>
      <w:hyperlink w:anchor="_Toc16548" w:history="1">
        <w:r>
          <w:rPr>
            <w:rFonts w:ascii="仿宋" w:eastAsia="仿宋" w:hAnsi="仿宋" w:cs="仿宋" w:hint="eastAsia"/>
            <w:lang w:eastAsia="zh-CN"/>
          </w:rPr>
          <w:t>(三)、运营期环境保护</w:t>
        </w:r>
        <w:r>
          <w:tab/>
        </w:r>
        <w:r>
          <w:fldChar w:fldCharType="begin"/>
        </w:r>
        <w:r>
          <w:instrText xml:space="preserve"> PAGEREF _Toc16548 \h </w:instrText>
        </w:r>
        <w:r>
          <w:fldChar w:fldCharType="separate"/>
        </w:r>
        <w:r>
          <w:t>41</w:t>
        </w:r>
        <w:r>
          <w:fldChar w:fldCharType="end"/>
        </w:r>
      </w:hyperlink>
    </w:p>
    <w:p>
      <w:pPr>
        <w:pStyle w:val="TOC2"/>
        <w:tabs>
          <w:tab w:val="right" w:leader="dot" w:pos="8306"/>
        </w:tabs>
      </w:pPr>
      <w:hyperlink w:anchor="_Toc1106" w:history="1">
        <w:r>
          <w:rPr>
            <w:rFonts w:ascii="仿宋" w:eastAsia="仿宋" w:hAnsi="仿宋" w:cs="仿宋" w:hint="eastAsia"/>
            <w:lang w:eastAsia="zh-CN"/>
          </w:rPr>
          <w:t>(四)、电位差计项目建设对区域经济的影响</w:t>
        </w:r>
        <w:r>
          <w:tab/>
        </w:r>
        <w:r>
          <w:fldChar w:fldCharType="begin"/>
        </w:r>
        <w:r>
          <w:instrText xml:space="preserve"> PAGEREF _Toc1106 \h </w:instrText>
        </w:r>
        <w:r>
          <w:fldChar w:fldCharType="separate"/>
        </w:r>
        <w:r>
          <w:t>42</w:t>
        </w:r>
        <w:r>
          <w:fldChar w:fldCharType="end"/>
        </w:r>
      </w:hyperlink>
    </w:p>
    <w:p>
      <w:pPr>
        <w:pStyle w:val="TOC2"/>
        <w:tabs>
          <w:tab w:val="right" w:leader="dot" w:pos="8306"/>
        </w:tabs>
      </w:pPr>
      <w:hyperlink w:anchor="_Toc14728" w:history="1">
        <w:r>
          <w:rPr>
            <w:rFonts w:ascii="仿宋" w:eastAsia="仿宋" w:hAnsi="仿宋" w:cs="仿宋" w:hint="eastAsia"/>
            <w:lang w:eastAsia="zh-CN"/>
          </w:rPr>
          <w:t>(五)、废弃物处理</w:t>
        </w:r>
        <w:r>
          <w:tab/>
        </w:r>
        <w:r>
          <w:fldChar w:fldCharType="begin"/>
        </w:r>
        <w:r>
          <w:instrText xml:space="preserve"> PAGEREF _Toc14728 \h </w:instrText>
        </w:r>
        <w:r>
          <w:fldChar w:fldCharType="separate"/>
        </w:r>
        <w:r>
          <w:t>44</w:t>
        </w:r>
        <w:r>
          <w:fldChar w:fldCharType="end"/>
        </w:r>
      </w:hyperlink>
    </w:p>
    <w:p>
      <w:pPr>
        <w:pStyle w:val="TOC2"/>
        <w:tabs>
          <w:tab w:val="right" w:leader="dot" w:pos="8306"/>
        </w:tabs>
      </w:pPr>
      <w:hyperlink w:anchor="_Toc23185" w:history="1">
        <w:r>
          <w:rPr>
            <w:rFonts w:ascii="仿宋" w:eastAsia="仿宋" w:hAnsi="仿宋" w:cs="仿宋" w:hint="eastAsia"/>
            <w:lang w:eastAsia="zh-CN"/>
          </w:rPr>
          <w:t>(六)、特殊环境影响分析</w:t>
        </w:r>
        <w:r>
          <w:tab/>
        </w:r>
        <w:r>
          <w:fldChar w:fldCharType="begin"/>
        </w:r>
        <w:r>
          <w:instrText xml:space="preserve"> PAGEREF _Toc23185 \h </w:instrText>
        </w:r>
        <w:r>
          <w:fldChar w:fldCharType="separate"/>
        </w:r>
        <w:r>
          <w:t>45</w:t>
        </w:r>
        <w:r>
          <w:fldChar w:fldCharType="end"/>
        </w:r>
      </w:hyperlink>
    </w:p>
    <w:p>
      <w:pPr>
        <w:pStyle w:val="TOC2"/>
        <w:tabs>
          <w:tab w:val="right" w:leader="dot" w:pos="8306"/>
        </w:tabs>
      </w:pPr>
      <w:hyperlink w:anchor="_Toc12580" w:history="1">
        <w:r>
          <w:rPr>
            <w:rFonts w:ascii="仿宋" w:eastAsia="仿宋" w:hAnsi="仿宋" w:cs="仿宋" w:hint="eastAsia"/>
            <w:lang w:eastAsia="zh-CN"/>
          </w:rPr>
          <w:t>(七)、清洁生产</w:t>
        </w:r>
        <w:r>
          <w:tab/>
        </w:r>
        <w:r>
          <w:fldChar w:fldCharType="begin"/>
        </w:r>
        <w:r>
          <w:instrText xml:space="preserve"> PAGEREF _Toc12580 \h </w:instrText>
        </w:r>
        <w:r>
          <w:fldChar w:fldCharType="separate"/>
        </w:r>
        <w:r>
          <w:t>46</w:t>
        </w:r>
        <w:r>
          <w:fldChar w:fldCharType="end"/>
        </w:r>
      </w:hyperlink>
    </w:p>
    <w:p>
      <w:pPr>
        <w:pStyle w:val="TOC2"/>
        <w:tabs>
          <w:tab w:val="right" w:leader="dot" w:pos="8306"/>
        </w:tabs>
      </w:pPr>
      <w:hyperlink w:anchor="_Toc19793" w:history="1">
        <w:r>
          <w:rPr>
            <w:rFonts w:ascii="仿宋" w:eastAsia="仿宋" w:hAnsi="仿宋" w:cs="仿宋" w:hint="eastAsia"/>
            <w:lang w:eastAsia="zh-CN"/>
          </w:rPr>
          <w:t>(八)、环境保护综合评价</w:t>
        </w:r>
        <w:r>
          <w:tab/>
        </w:r>
        <w:r>
          <w:fldChar w:fldCharType="begin"/>
        </w:r>
        <w:r>
          <w:instrText xml:space="preserve"> PAGEREF _Toc19793 \h </w:instrText>
        </w:r>
        <w:r>
          <w:fldChar w:fldCharType="separate"/>
        </w:r>
        <w:r>
          <w:t>47</w:t>
        </w:r>
        <w:r>
          <w:fldChar w:fldCharType="end"/>
        </w:r>
      </w:hyperlink>
    </w:p>
    <w:p>
      <w:pPr>
        <w:pStyle w:val="TOC1"/>
        <w:tabs>
          <w:tab w:val="right" w:leader="dot" w:pos="8306"/>
        </w:tabs>
      </w:pPr>
      <w:hyperlink w:anchor="_Toc29262" w:history="1">
        <w:r>
          <w:rPr>
            <w:rFonts w:ascii="仿宋" w:eastAsia="仿宋" w:hAnsi="仿宋" w:cs="仿宋" w:hint="eastAsia"/>
            <w:lang w:eastAsia="zh-CN"/>
          </w:rPr>
          <w:t>十二、电位差计项目创新与研发</w:t>
        </w:r>
        <w:r>
          <w:tab/>
        </w:r>
        <w:r>
          <w:fldChar w:fldCharType="begin"/>
        </w:r>
        <w:r>
          <w:instrText xml:space="preserve"> PAGEREF _Toc29262 \h </w:instrText>
        </w:r>
        <w:r>
          <w:fldChar w:fldCharType="separate"/>
        </w:r>
        <w:r>
          <w:t>49</w:t>
        </w:r>
        <w:r>
          <w:fldChar w:fldCharType="end"/>
        </w:r>
      </w:hyperlink>
    </w:p>
    <w:p>
      <w:pPr>
        <w:pStyle w:val="TOC2"/>
        <w:tabs>
          <w:tab w:val="right" w:leader="dot" w:pos="8306"/>
        </w:tabs>
      </w:pPr>
      <w:hyperlink w:anchor="_Toc19263" w:history="1">
        <w:r>
          <w:rPr>
            <w:rFonts w:ascii="仿宋" w:eastAsia="仿宋" w:hAnsi="仿宋" w:cs="仿宋" w:hint="eastAsia"/>
            <w:lang w:eastAsia="zh-CN"/>
          </w:rPr>
          <w:t>(一)、创新策略与方向</w:t>
        </w:r>
        <w:r>
          <w:tab/>
        </w:r>
        <w:r>
          <w:fldChar w:fldCharType="begin"/>
        </w:r>
        <w:r>
          <w:instrText xml:space="preserve"> PAGEREF _Toc19263 \h </w:instrText>
        </w:r>
        <w:r>
          <w:fldChar w:fldCharType="separate"/>
        </w:r>
        <w:r>
          <w:t>49</w:t>
        </w:r>
        <w:r>
          <w:fldChar w:fldCharType="end"/>
        </w:r>
      </w:hyperlink>
    </w:p>
    <w:p>
      <w:pPr>
        <w:pStyle w:val="TOC2"/>
        <w:tabs>
          <w:tab w:val="right" w:leader="dot" w:pos="8306"/>
        </w:tabs>
      </w:pPr>
      <w:hyperlink w:anchor="_Toc2912" w:history="1">
        <w:r>
          <w:rPr>
            <w:rFonts w:ascii="仿宋" w:eastAsia="仿宋" w:hAnsi="仿宋" w:cs="仿宋" w:hint="eastAsia"/>
            <w:lang w:eastAsia="zh-CN"/>
          </w:rPr>
          <w:t>(二)、研发规划与投入</w:t>
        </w:r>
        <w:r>
          <w:tab/>
        </w:r>
        <w:r>
          <w:fldChar w:fldCharType="begin"/>
        </w:r>
        <w:r>
          <w:instrText xml:space="preserve"> PAGEREF _Toc2912 \h </w:instrText>
        </w:r>
        <w:r>
          <w:fldChar w:fldCharType="separate"/>
        </w:r>
        <w:r>
          <w:t>50</w:t>
        </w:r>
        <w:r>
          <w:fldChar w:fldCharType="end"/>
        </w:r>
      </w:hyperlink>
    </w:p>
    <w:p>
      <w:pPr>
        <w:pStyle w:val="TOC1"/>
        <w:tabs>
          <w:tab w:val="right" w:leader="dot" w:pos="8306"/>
        </w:tabs>
      </w:pPr>
      <w:hyperlink w:anchor="_Toc16909" w:history="1">
        <w:r>
          <w:rPr>
            <w:rFonts w:ascii="仿宋" w:eastAsia="仿宋" w:hAnsi="仿宋" w:cs="仿宋" w:hint="eastAsia"/>
            <w:lang w:eastAsia="zh-CN"/>
          </w:rPr>
          <w:t>十三、风险识别与分类</w:t>
        </w:r>
        <w:r>
          <w:tab/>
        </w:r>
        <w:r>
          <w:fldChar w:fldCharType="begin"/>
        </w:r>
        <w:r>
          <w:instrText xml:space="preserve"> PAGEREF _Toc16909 \h </w:instrText>
        </w:r>
        <w:r>
          <w:fldChar w:fldCharType="separate"/>
        </w:r>
        <w:r>
          <w:t>52</w:t>
        </w:r>
        <w:r>
          <w:fldChar w:fldCharType="end"/>
        </w:r>
      </w:hyperlink>
    </w:p>
    <w:p>
      <w:pPr>
        <w:pStyle w:val="TOC2"/>
        <w:tabs>
          <w:tab w:val="right" w:leader="dot" w:pos="8306"/>
        </w:tabs>
      </w:pPr>
      <w:hyperlink w:anchor="_Toc28933" w:history="1">
        <w:r>
          <w:rPr>
            <w:rFonts w:ascii="仿宋" w:eastAsia="仿宋" w:hAnsi="仿宋" w:cs="仿宋" w:hint="eastAsia"/>
            <w:lang w:eastAsia="zh-CN"/>
          </w:rPr>
          <w:t>(一)、风险识别</w:t>
        </w:r>
        <w:r>
          <w:tab/>
        </w:r>
        <w:r>
          <w:fldChar w:fldCharType="begin"/>
        </w:r>
        <w:r>
          <w:instrText xml:space="preserve"> PAGEREF _Toc28933 \h </w:instrText>
        </w:r>
        <w:r>
          <w:fldChar w:fldCharType="separate"/>
        </w:r>
        <w:r>
          <w:t>52</w:t>
        </w:r>
        <w:r>
          <w:fldChar w:fldCharType="end"/>
        </w:r>
      </w:hyperlink>
    </w:p>
    <w:p>
      <w:pPr>
        <w:pStyle w:val="TOC2"/>
        <w:tabs>
          <w:tab w:val="right" w:leader="dot" w:pos="8306"/>
        </w:tabs>
      </w:pPr>
      <w:hyperlink w:anchor="_Toc656" w:history="1">
        <w:r>
          <w:rPr>
            <w:rFonts w:ascii="仿宋" w:eastAsia="仿宋" w:hAnsi="仿宋" w:cs="仿宋" w:hint="eastAsia"/>
            <w:lang w:eastAsia="zh-CN"/>
          </w:rPr>
          <w:t>(二)、风险分类</w:t>
        </w:r>
        <w:r>
          <w:tab/>
        </w:r>
        <w:r>
          <w:fldChar w:fldCharType="begin"/>
        </w:r>
        <w:r>
          <w:instrText xml:space="preserve"> PAGEREF _Toc656 \h </w:instrText>
        </w:r>
        <w:r>
          <w:fldChar w:fldCharType="separate"/>
        </w:r>
        <w:r>
          <w:t>53</w:t>
        </w:r>
        <w:r>
          <w:fldChar w:fldCharType="end"/>
        </w:r>
      </w:hyperlink>
    </w:p>
    <w:p>
      <w:pPr>
        <w:pStyle w:val="TOC1"/>
        <w:tabs>
          <w:tab w:val="right" w:leader="dot" w:pos="8306"/>
        </w:tabs>
      </w:pPr>
      <w:hyperlink w:anchor="_Toc27718" w:history="1">
        <w:r>
          <w:rPr>
            <w:rFonts w:ascii="仿宋" w:eastAsia="仿宋" w:hAnsi="仿宋" w:cs="仿宋" w:hint="eastAsia"/>
            <w:lang w:eastAsia="zh-CN"/>
          </w:rPr>
          <w:t>十四、电位差计项目治理与监督</w:t>
        </w:r>
        <w:r>
          <w:tab/>
        </w:r>
        <w:r>
          <w:fldChar w:fldCharType="begin"/>
        </w:r>
        <w:r>
          <w:instrText xml:space="preserve"> PAGEREF _Toc27718 \h </w:instrText>
        </w:r>
        <w:r>
          <w:fldChar w:fldCharType="separate"/>
        </w:r>
        <w:r>
          <w:t>55</w:t>
        </w:r>
        <w:r>
          <w:fldChar w:fldCharType="end"/>
        </w:r>
      </w:hyperlink>
    </w:p>
    <w:p>
      <w:pPr>
        <w:pStyle w:val="TOC2"/>
        <w:tabs>
          <w:tab w:val="right" w:leader="dot" w:pos="8306"/>
        </w:tabs>
      </w:pPr>
      <w:hyperlink w:anchor="_Toc9997" w:history="1">
        <w:r>
          <w:rPr>
            <w:rFonts w:ascii="仿宋" w:eastAsia="仿宋" w:hAnsi="仿宋" w:cs="仿宋" w:hint="eastAsia"/>
            <w:lang w:eastAsia="zh-CN"/>
          </w:rPr>
          <w:t>(一)、电位差计项目治理结构</w:t>
        </w:r>
        <w:r>
          <w:tab/>
        </w:r>
        <w:r>
          <w:fldChar w:fldCharType="begin"/>
        </w:r>
        <w:r>
          <w:instrText xml:space="preserve"> PAGEREF _Toc9997 \h </w:instrText>
        </w:r>
        <w:r>
          <w:fldChar w:fldCharType="separate"/>
        </w:r>
        <w:r>
          <w:t>55</w:t>
        </w:r>
        <w:r>
          <w:fldChar w:fldCharType="end"/>
        </w:r>
      </w:hyperlink>
    </w:p>
    <w:p>
      <w:pPr>
        <w:pStyle w:val="TOC2"/>
        <w:tabs>
          <w:tab w:val="right" w:leader="dot" w:pos="8306"/>
        </w:tabs>
      </w:pPr>
      <w:hyperlink w:anchor="_Toc22065" w:history="1">
        <w:r>
          <w:rPr>
            <w:rFonts w:ascii="仿宋" w:eastAsia="仿宋" w:hAnsi="仿宋" w:cs="仿宋" w:hint="eastAsia"/>
            <w:lang w:eastAsia="zh-CN"/>
          </w:rPr>
          <w:t>(二)、监督与审计</w:t>
        </w:r>
        <w:r>
          <w:tab/>
        </w:r>
        <w:r>
          <w:fldChar w:fldCharType="begin"/>
        </w:r>
        <w:r>
          <w:instrText xml:space="preserve"> PAGEREF _Toc22065 \h </w:instrText>
        </w:r>
        <w:r>
          <w:fldChar w:fldCharType="separate"/>
        </w:r>
        <w:r>
          <w:t>56</w:t>
        </w:r>
        <w:r>
          <w:fldChar w:fldCharType="end"/>
        </w:r>
      </w:hyperlink>
    </w:p>
    <w:p>
      <w:pPr>
        <w:pStyle w:val="TOC1"/>
        <w:tabs>
          <w:tab w:val="right" w:leader="dot" w:pos="8306"/>
        </w:tabs>
      </w:pPr>
      <w:hyperlink w:anchor="_Toc5324" w:history="1">
        <w:r>
          <w:rPr>
            <w:rFonts w:ascii="仿宋" w:eastAsia="仿宋" w:hAnsi="仿宋" w:cs="仿宋" w:hint="eastAsia"/>
            <w:lang w:eastAsia="zh-CN"/>
          </w:rPr>
          <w:t>十五、营销与推广策略</w:t>
        </w:r>
        <w:r>
          <w:tab/>
        </w:r>
        <w:r>
          <w:fldChar w:fldCharType="begin"/>
        </w:r>
        <w:r>
          <w:instrText xml:space="preserve"> PAGEREF _Toc5324 \h </w:instrText>
        </w:r>
        <w:r>
          <w:fldChar w:fldCharType="separate"/>
        </w:r>
        <w:r>
          <w:t>58</w:t>
        </w:r>
        <w:r>
          <w:fldChar w:fldCharType="end"/>
        </w:r>
      </w:hyperlink>
    </w:p>
    <w:p>
      <w:pPr>
        <w:pStyle w:val="TOC2"/>
        <w:tabs>
          <w:tab w:val="right" w:leader="dot" w:pos="8306"/>
        </w:tabs>
      </w:pPr>
      <w:hyperlink w:anchor="_Toc30099" w:history="1">
        <w:r>
          <w:rPr>
            <w:rFonts w:ascii="仿宋" w:eastAsia="仿宋" w:hAnsi="仿宋" w:cs="仿宋" w:hint="eastAsia"/>
            <w:lang w:eastAsia="zh-CN"/>
          </w:rPr>
          <w:t>(一)、产品/服务定位与特点</w:t>
        </w:r>
        <w:r>
          <w:tab/>
        </w:r>
        <w:r>
          <w:fldChar w:fldCharType="begin"/>
        </w:r>
        <w:r>
          <w:instrText xml:space="preserve"> PAGEREF _Toc30099 \h </w:instrText>
        </w:r>
        <w:r>
          <w:fldChar w:fldCharType="separate"/>
        </w:r>
        <w:r>
          <w:t>58</w:t>
        </w:r>
        <w:r>
          <w:fldChar w:fldCharType="end"/>
        </w:r>
      </w:hyperlink>
    </w:p>
    <w:p>
      <w:pPr>
        <w:pStyle w:val="TOC2"/>
        <w:tabs>
          <w:tab w:val="right" w:leader="dot" w:pos="8306"/>
        </w:tabs>
      </w:pPr>
      <w:hyperlink w:anchor="_Toc15208" w:history="1">
        <w:r>
          <w:rPr>
            <w:rFonts w:ascii="仿宋" w:eastAsia="仿宋" w:hAnsi="仿宋" w:cs="仿宋" w:hint="eastAsia"/>
            <w:lang w:eastAsia="zh-CN"/>
          </w:rPr>
          <w:t>(二)、市场定位与竞争分析</w:t>
        </w:r>
        <w:r>
          <w:tab/>
        </w:r>
        <w:r>
          <w:fldChar w:fldCharType="begin"/>
        </w:r>
        <w:r>
          <w:instrText xml:space="preserve"> PAGEREF _Toc15208 \h </w:instrText>
        </w:r>
        <w:r>
          <w:fldChar w:fldCharType="separate"/>
        </w:r>
        <w:r>
          <w:t>59</w:t>
        </w:r>
        <w:r>
          <w:fldChar w:fldCharType="end"/>
        </w:r>
      </w:hyperlink>
    </w:p>
    <w:p>
      <w:pPr>
        <w:pStyle w:val="TOC2"/>
        <w:tabs>
          <w:tab w:val="right" w:leader="dot" w:pos="8306"/>
        </w:tabs>
      </w:pPr>
      <w:hyperlink w:anchor="_Toc14230" w:history="1">
        <w:r>
          <w:rPr>
            <w:rFonts w:ascii="仿宋" w:eastAsia="仿宋" w:hAnsi="仿宋" w:cs="仿宋" w:hint="eastAsia"/>
            <w:lang w:eastAsia="zh-CN"/>
          </w:rPr>
          <w:t>(三)、营销渠道与策略</w:t>
        </w:r>
        <w:r>
          <w:tab/>
        </w:r>
        <w:r>
          <w:fldChar w:fldCharType="begin"/>
        </w:r>
        <w:r>
          <w:instrText xml:space="preserve"> PAGEREF _Toc14230 \h </w:instrText>
        </w:r>
        <w:r>
          <w:fldChar w:fldCharType="separate"/>
        </w:r>
        <w:r>
          <w:t>60</w:t>
        </w:r>
        <w:r>
          <w:fldChar w:fldCharType="end"/>
        </w:r>
      </w:hyperlink>
    </w:p>
    <w:p>
      <w:pPr>
        <w:pStyle w:val="TOC2"/>
        <w:tabs>
          <w:tab w:val="right" w:leader="dot" w:pos="8306"/>
        </w:tabs>
      </w:pPr>
      <w:hyperlink w:anchor="_Toc1911" w:history="1">
        <w:r>
          <w:rPr>
            <w:rFonts w:ascii="仿宋" w:eastAsia="仿宋" w:hAnsi="仿宋" w:cs="仿宋" w:hint="eastAsia"/>
            <w:lang w:eastAsia="zh-CN"/>
          </w:rPr>
          <w:t>(四)、推广与宣传活动</w:t>
        </w:r>
        <w:r>
          <w:tab/>
        </w:r>
        <w:r>
          <w:fldChar w:fldCharType="begin"/>
        </w:r>
        <w:r>
          <w:instrText xml:space="preserve"> PAGEREF _Toc1911 \h </w:instrText>
        </w:r>
        <w:r>
          <w:fldChar w:fldCharType="separate"/>
        </w:r>
        <w:r>
          <w:t>61</w:t>
        </w:r>
        <w:r>
          <w:fldChar w:fldCharType="end"/>
        </w:r>
      </w:hyperlink>
    </w:p>
    <w:p>
      <w:pPr>
        <w:pStyle w:val="TOC1"/>
        <w:tabs>
          <w:tab w:val="right" w:leader="dot" w:pos="8306"/>
        </w:tabs>
      </w:pPr>
      <w:hyperlink w:anchor="_Toc583" w:history="1">
        <w:r>
          <w:rPr>
            <w:rFonts w:ascii="仿宋" w:eastAsia="仿宋" w:hAnsi="仿宋" w:cs="仿宋" w:hint="eastAsia"/>
            <w:lang w:eastAsia="zh-CN"/>
          </w:rPr>
          <w:t>十六、电位差计项目变更管理</w:t>
        </w:r>
        <w:r>
          <w:tab/>
        </w:r>
        <w:r>
          <w:fldChar w:fldCharType="begin"/>
        </w:r>
        <w:r>
          <w:instrText xml:space="preserve"> PAGEREF _Toc583 \h </w:instrText>
        </w:r>
        <w:r>
          <w:fldChar w:fldCharType="separate"/>
        </w:r>
        <w:r>
          <w:t>67</w:t>
        </w:r>
        <w:r>
          <w:fldChar w:fldCharType="end"/>
        </w:r>
      </w:hyperlink>
    </w:p>
    <w:p>
      <w:pPr>
        <w:pStyle w:val="TOC2"/>
        <w:tabs>
          <w:tab w:val="right" w:leader="dot" w:pos="8306"/>
        </w:tabs>
      </w:pPr>
      <w:hyperlink w:anchor="_Toc27507" w:history="1">
        <w:r>
          <w:rPr>
            <w:rFonts w:ascii="仿宋" w:eastAsia="仿宋" w:hAnsi="仿宋" w:cs="仿宋" w:hint="eastAsia"/>
            <w:lang w:eastAsia="zh-CN"/>
          </w:rPr>
          <w:t>(一)、变更申请与评估</w:t>
        </w:r>
        <w:r>
          <w:tab/>
        </w:r>
        <w:r>
          <w:fldChar w:fldCharType="begin"/>
        </w:r>
        <w:r>
          <w:instrText xml:space="preserve"> PAGEREF _Toc27507 \h </w:instrText>
        </w:r>
        <w:r>
          <w:fldChar w:fldCharType="separate"/>
        </w:r>
        <w:r>
          <w:t>67</w:t>
        </w:r>
        <w:r>
          <w:fldChar w:fldCharType="end"/>
        </w:r>
      </w:hyperlink>
    </w:p>
    <w:p>
      <w:pPr>
        <w:pStyle w:val="TOC2"/>
        <w:tabs>
          <w:tab w:val="right" w:leader="dot" w:pos="8306"/>
        </w:tabs>
      </w:pPr>
      <w:hyperlink w:anchor="_Toc6219" w:history="1">
        <w:r>
          <w:rPr>
            <w:rFonts w:ascii="仿宋" w:eastAsia="仿宋" w:hAnsi="仿宋" w:cs="仿宋" w:hint="eastAsia"/>
            <w:lang w:eastAsia="zh-CN"/>
          </w:rPr>
          <w:t>(二)、变更实施与控制</w:t>
        </w:r>
        <w:r>
          <w:tab/>
        </w:r>
        <w:r>
          <w:fldChar w:fldCharType="begin"/>
        </w:r>
        <w:r>
          <w:instrText xml:space="preserve"> PAGEREF _Toc6219 \h </w:instrText>
        </w:r>
        <w:r>
          <w:fldChar w:fldCharType="separate"/>
        </w:r>
        <w:r>
          <w:t>67</w:t>
        </w:r>
        <w:r>
          <w:fldChar w:fldCharType="end"/>
        </w:r>
      </w:hyperlink>
    </w:p>
    <w:p>
      <w:pPr>
        <w:pStyle w:val="TOC1"/>
        <w:tabs>
          <w:tab w:val="right" w:leader="dot" w:pos="8306"/>
        </w:tabs>
      </w:pPr>
      <w:hyperlink w:anchor="_Toc14618" w:history="1">
        <w:r>
          <w:rPr>
            <w:rFonts w:ascii="仿宋" w:eastAsia="仿宋" w:hAnsi="仿宋" w:cs="仿宋" w:hint="eastAsia"/>
            <w:lang w:eastAsia="zh-CN"/>
          </w:rPr>
          <w:t>十七、电位差计项目实施时间节点</w:t>
        </w:r>
        <w:r>
          <w:tab/>
        </w:r>
        <w:r>
          <w:fldChar w:fldCharType="begin"/>
        </w:r>
        <w:r>
          <w:instrText xml:space="preserve"> PAGEREF _Toc14618 \h </w:instrText>
        </w:r>
        <w:r>
          <w:fldChar w:fldCharType="separate"/>
        </w:r>
        <w:r>
          <w:t>68</w:t>
        </w:r>
        <w:r>
          <w:fldChar w:fldCharType="end"/>
        </w:r>
      </w:hyperlink>
    </w:p>
    <w:p>
      <w:pPr>
        <w:pStyle w:val="TOC2"/>
        <w:tabs>
          <w:tab w:val="right" w:leader="dot" w:pos="8306"/>
        </w:tabs>
      </w:pPr>
      <w:hyperlink w:anchor="_Toc32597" w:history="1">
        <w:r>
          <w:rPr>
            <w:rFonts w:ascii="仿宋" w:eastAsia="仿宋" w:hAnsi="仿宋" w:cs="仿宋" w:hint="eastAsia"/>
            <w:lang w:eastAsia="zh-CN"/>
          </w:rPr>
          <w:t>(一)、电位差计项目启动阶段时间节点</w:t>
        </w:r>
        <w:r>
          <w:tab/>
        </w:r>
        <w:r>
          <w:fldChar w:fldCharType="begin"/>
        </w:r>
        <w:r>
          <w:instrText xml:space="preserve"> PAGEREF _Toc32597 \h </w:instrText>
        </w:r>
        <w:r>
          <w:fldChar w:fldCharType="separate"/>
        </w:r>
        <w:r>
          <w:t>68</w:t>
        </w:r>
        <w:r>
          <w:fldChar w:fldCharType="end"/>
        </w:r>
      </w:hyperlink>
    </w:p>
    <w:p>
      <w:pPr>
        <w:pStyle w:val="TOC2"/>
        <w:tabs>
          <w:tab w:val="right" w:leader="dot" w:pos="8306"/>
        </w:tabs>
      </w:pPr>
      <w:hyperlink w:anchor="_Toc5788" w:history="1">
        <w:r>
          <w:rPr>
            <w:rFonts w:ascii="仿宋" w:eastAsia="仿宋" w:hAnsi="仿宋" w:cs="仿宋" w:hint="eastAsia"/>
            <w:lang w:eastAsia="zh-CN"/>
          </w:rPr>
          <w:t>(二)、电位差计项目执行阶段时间节点</w:t>
        </w:r>
        <w:r>
          <w:tab/>
        </w:r>
        <w:r>
          <w:fldChar w:fldCharType="begin"/>
        </w:r>
        <w:r>
          <w:instrText xml:space="preserve"> PAGEREF _Toc5788 \h </w:instrText>
        </w:r>
        <w:r>
          <w:fldChar w:fldCharType="separate"/>
        </w:r>
        <w:r>
          <w:t>69</w:t>
        </w:r>
        <w:r>
          <w:fldChar w:fldCharType="end"/>
        </w:r>
      </w:hyperlink>
    </w:p>
    <w:p>
      <w:pPr>
        <w:pStyle w:val="TOC2"/>
        <w:tabs>
          <w:tab w:val="right" w:leader="dot" w:pos="8306"/>
        </w:tabs>
      </w:pPr>
      <w:hyperlink w:anchor="_Toc10000" w:history="1">
        <w:r>
          <w:rPr>
            <w:rFonts w:ascii="仿宋" w:eastAsia="仿宋" w:hAnsi="仿宋" w:cs="仿宋" w:hint="eastAsia"/>
            <w:lang w:eastAsia="zh-CN"/>
          </w:rPr>
          <w:t>(三)、电位差计项目完成阶段时间节点</w:t>
        </w:r>
        <w:r>
          <w:tab/>
        </w:r>
        <w:r>
          <w:fldChar w:fldCharType="begin"/>
        </w:r>
        <w:r>
          <w:instrText xml:space="preserve"> PAGEREF _Toc10000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06"/>
      <w:r>
        <w:rPr>
          <w:rFonts w:ascii="仿宋" w:eastAsia="仿宋" w:hAnsi="仿宋" w:cs="仿宋" w:hint="eastAsia"/>
          <w:sz w:val="28"/>
          <w:lang w:eastAsia="zh-CN"/>
        </w:rPr>
        <w:t>一、电位差计项目建设单位说明</w:t>
      </w:r>
      <w:bookmarkEnd w:id="2"/>
    </w:p>
    <w:p>
      <w:pPr>
        <w:pStyle w:val="Heading2"/>
        <w:rPr>
          <w:rFonts w:ascii="仿宋" w:eastAsia="仿宋" w:hAnsi="仿宋" w:cs="仿宋" w:hint="eastAsia"/>
          <w:lang w:eastAsia="zh-CN"/>
        </w:rPr>
      </w:pPr>
      <w:bookmarkStart w:id="3" w:name="_Toc11906"/>
      <w:r>
        <w:rPr>
          <w:rFonts w:ascii="仿宋" w:eastAsia="仿宋" w:hAnsi="仿宋" w:cs="仿宋" w:hint="eastAsia"/>
          <w:lang w:eastAsia="zh-CN"/>
        </w:rPr>
        <w:t>(一)、电位差计项目承办单位基本情况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位差计项目承办单位的XXXX，我们着眼于实现可持续的经济效益。通过技术创新和解决方案的提供，公司预计在电位差计项目执行期间将获得可观的收入增长。这一收入来源主要包括电位差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同时，我们注重成本控制和效率提升，以确保电位差计项目的可持续盈利。透过精细的管理和资源优化，公司期望实现电位差计项目利润最大化。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位差计项目实施进行全面的投资评估，包括电位差计项目启动阶段的资金投入和后续运营成本。通过对电位差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位差计项目实施过程中具备足够的资金流动性，公司将进行详尽的现金流分析。这包括资金需求的合理预测、电位差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612"/>
      <w:r>
        <w:rPr>
          <w:rFonts w:ascii="仿宋" w:eastAsia="仿宋" w:hAnsi="仿宋" w:cs="仿宋" w:hint="eastAsia"/>
          <w:sz w:val="28"/>
          <w:lang w:eastAsia="zh-CN"/>
        </w:rPr>
        <w:t>二、电位差计项目危机管理</w:t>
      </w:r>
      <w:bookmarkEnd w:id="5"/>
    </w:p>
    <w:p>
      <w:pPr>
        <w:pStyle w:val="Heading2"/>
        <w:rPr>
          <w:rFonts w:ascii="仿宋" w:eastAsia="仿宋" w:hAnsi="仿宋" w:cs="仿宋" w:hint="eastAsia"/>
          <w:lang w:eastAsia="zh-CN"/>
        </w:rPr>
      </w:pPr>
      <w:bookmarkStart w:id="6" w:name="_Toc2611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差计项目危机管理中，危机预警与识别是确保电位差计项目稳健运行的核心步骤。通过建立全面的监测机制，电位差计项目团队旨在及时发现和理解潜在的风险和危机因素，以便采取及时的预防和应对措施，确保电位差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首先，通过深入的风险评估，电位差计项目团队全面分析了整个电位差计项目和各个阶段可能存在的威胁。这包括准确评估每个潜在风险的发生概率和可能影响的程度，为后续危机预警提供了有力支持。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位差计项目团队着重于明确定义电位差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位差计项目进展的持续监控，团队能够及时发现潜在问题并作出迅速反应。电位差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在这一阶段，团队的专业素养和反应速度将发挥至关重要的作用，以确保潜在危机能够在初期得到有效的处理，最大程度地减轻负面影响。通过危机预警与识别，电位差计项目得以更有序、可控地推进。</w:t>
      </w:r>
    </w:p>
    <w:p>
      <w:pPr>
        <w:pStyle w:val="Heading2"/>
        <w:ind w:firstLine="560" w:firstLineChars="200"/>
        <w:rPr>
          <w:rFonts w:ascii="仿宋" w:eastAsia="仿宋" w:hAnsi="仿宋" w:cs="仿宋" w:hint="eastAsia"/>
          <w:sz w:val="28"/>
          <w:lang w:eastAsia="zh-CN"/>
        </w:rPr>
      </w:pPr>
      <w:bookmarkStart w:id="7" w:name="_Toc84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在危机发生时，电位差计项目团队立即行动，成立了应急小组。该小组的任务是迅速制定并实施紧急应对措施，以最小化潜在损失。以下是采取的主要措施：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暂停电位差计项目进度：为遏制危机蔓延，电位差计项目暂时停止进行，以便全面评估当前状况。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资源重新分配：重新评估电位差计项目资源的分配，确保最大限度地减小损失。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实时沟通：与关键利益相关者建立实时沟通机制，向他们传递电位差计项目危机的实际状况，保障电位差计项目核心利益。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在紧急应对的同时，电位差计项目团队强调了团队协作和有效沟通的重要性。以下是团队协作的关键举措：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信息共享机制：建立了信息共享平台，确保团队成员能够及时获取电位差计项目危机的实时信息。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领导者沟通：电位差计项目领导者通过定期会议和即时沟通工具，指导团队应对危机，保持团队稳定运行。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随着危机得到初步控制，电位差计项目团队转向制定恢复计划，以确保电位差计项目能够从中迅速恢复。主要恢复计划包括：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修复受损的进度计划：重新评估电位差计项目进度，制定修复计划，确保电位差计项目尽快回归正常进程。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重新调整资源分配：优化资源分配，确保电位差计项目在有限资源下高效运转。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风险管理机制加强：对电位差计项目风险进行全面评估，制定更强化的风险管理策略，以预防未来可能的危机。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157"/>
      <w:r>
        <w:rPr>
          <w:rFonts w:ascii="仿宋" w:eastAsia="仿宋" w:hAnsi="仿宋" w:cs="仿宋" w:hint="eastAsia"/>
          <w:sz w:val="28"/>
          <w:lang w:eastAsia="zh-CN"/>
        </w:rPr>
        <w:t>三、电位差计项目可持续发展</w:t>
      </w:r>
      <w:bookmarkEnd w:id="8"/>
    </w:p>
    <w:p>
      <w:pPr>
        <w:pStyle w:val="Heading2"/>
        <w:rPr>
          <w:rFonts w:ascii="仿宋" w:eastAsia="仿宋" w:hAnsi="仿宋" w:cs="仿宋" w:hint="eastAsia"/>
          <w:lang w:eastAsia="zh-CN"/>
        </w:rPr>
      </w:pPr>
      <w:bookmarkStart w:id="9" w:name="_Toc290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差计项目中，电位差计项目团队着眼于未来，明确了可持续发展的战略方向。制定的具体可持续发展目标包括降低资源使用、采用环保技术、最大化社会效益等。这一步骤不仅有助于电位差计项目在环保和社会责任方面达到最高标准，也为未来提供了明确的指引，确保电位差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可持续实践的融入电位差计项目管理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位差计项目管理周期。从电位差计项目规划开始，电位差计项目团队就考虑了环境和社会的因素。在执行阶段，电位差计项目团队积极推动绿色技术的应用，优化资源利用。此外，关注员工的社会责任，通过培训和沟通活动提高员工对可持续发展的认知，使他们能够在日常工作中践行可持续实践。这些举措不仅为电位差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78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扎根于电位差计项目的可持续发展理念，我们深信环保与社会责任是电位差计项目成功的关键支柱。在电位差计项目的每一步，我们都致力于通过创新和实践，履行对环境和社会的坚定责任。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团队通过引入先进的环保技术、建立高效的废物处理系统以及推动能源节约措施，积极履行环保责任。定期的环保监测和评估确保电位差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不仅致力于自身可持续发展，还注重对社会的回馈。通过支持社区电位差计项目、参与慈善事业、提供培训机会等方式，电位差计项目积极履行社会责任。与当地社区建立积极互动，关注员工的工作与生活平衡，以及员工的身心健康，是电位差计项目在社会责任层面的关键举措。这样的实践不仅增强了电位差计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1892"/>
      <w:r>
        <w:rPr>
          <w:rFonts w:ascii="仿宋" w:eastAsia="仿宋" w:hAnsi="仿宋" w:cs="仿宋" w:hint="eastAsia"/>
          <w:sz w:val="28"/>
          <w:lang w:eastAsia="zh-CN"/>
        </w:rPr>
        <w:t>四、电位差计项目选址可行性分析</w:t>
      </w:r>
      <w:bookmarkEnd w:id="11"/>
    </w:p>
    <w:p>
      <w:pPr>
        <w:pStyle w:val="Heading2"/>
        <w:rPr>
          <w:rFonts w:ascii="仿宋" w:eastAsia="仿宋" w:hAnsi="仿宋" w:cs="仿宋" w:hint="eastAsia"/>
          <w:lang w:eastAsia="zh-CN"/>
        </w:rPr>
      </w:pPr>
      <w:bookmarkStart w:id="12" w:name="_Toc20726"/>
      <w:r>
        <w:rPr>
          <w:rFonts w:ascii="仿宋" w:eastAsia="仿宋" w:hAnsi="仿宋" w:cs="仿宋" w:hint="eastAsia"/>
          <w:lang w:eastAsia="zh-CN"/>
        </w:rPr>
        <w:t>(一)、电位差计项目选址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该电位差计项目选址位于XX省XX市XX区XXX街道</w:t>
      </w:r>
    </w:p>
    <w:p>
      <w:pPr>
        <w:pStyle w:val="Heading2"/>
        <w:ind w:firstLine="560" w:firstLineChars="200"/>
        <w:rPr>
          <w:rFonts w:ascii="仿宋" w:eastAsia="仿宋" w:hAnsi="仿宋" w:cs="仿宋" w:hint="eastAsia"/>
          <w:sz w:val="28"/>
          <w:lang w:eastAsia="zh-CN"/>
        </w:rPr>
      </w:pPr>
      <w:bookmarkStart w:id="13" w:name="_Toc2830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电位差计项目的征地面积将根据电位差计项目的实际规模和需求进行精确规划。具体面积XXX平方米，旨在确保电位差计项目不仅能够满足当前的发展需求，还能够预留空间以适应未来的扩展。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净用地面积是在征地面积基础上去除不可利用面积后的实际可开发用地。具体面积XXX平方米，考虑到环保、交通、安全等多方面因素，以确保电位差计项目在整体利用效率上达到最优。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电位差计项目计划建设的建筑总规模具体面积XXX平方米。这一规模的确定综合考虑了电位差计项目的性质、规模，以及城市规划的相关要求，确保建筑布局与周边环境协调一致。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绿地率是电位差计项目用地中被规划为绿地的比例。具体面积XXX平方米，旨在通过合理规划绿地，改善电位差计项目周边环境，提升居民生活质量，并符合城市整体绿化规划。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容积率是用地上可以建设的建筑总体积与用地面积之比。具体面积XXX，通过合理的容积率规划，确保电位差计项目建筑规模与周边环境和谐共生。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确保电位差计项目选址与当地城市规划相一致，具体面积XXX平方米。通过与城市规划部门深入沟通，确保电位差计项目不仅符合城市的整体发展方向，还能够融入城市的发展布局，为城市的长远发展贡献力量。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位差计项目选址符合当地产业政策，具体面积XXX平方米。这包括电位差计项目对当地经济的促进作用，以及对相关产业的带动效应，确保电位差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用地总体要求必须符合环保和可持续发展的原则，具体面积XXX平方米。通过采用绿色建筑设计、节能减排等措施，确保电位差计项目在建设和运营过程中对环境的影响最小化，达到可持续发展的要求。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确保电位差计项目选址具备必要的公共设施配套，具体面积XXX平方米。这包括交通便利性、教育、医疗等基础设施，以提高居民生活品质，使得电位差计项目选址更具吸引力。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考虑用地总体要求对当地社会稳定性的影响，具体面积XXX平方米。通过深入了解当地社区反馈，确保电位差计项目的选址和建设过程对当地社会和谐稳定产生积极作用。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位差计项目选址不仅符合法规和规划，还在实际操作中具有可行性。这一全面规划将为电位差计项目的成功实施提供坚实的基础，确保电位差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90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差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位差计项目的设备规划和空间设计中，我们将采取灵活设备布局的措施。设备布局将根据实际需求进行灵活设计，避免不必要的浪费。通过合理规划设备摆放位置，我们将提高设备的利用率，减少设备间距，以确保电位差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位差计项目内部引入共享设施的概念，例如共享会议室、办公区等。通过这种方式，我们可以减少对资源的重复建设，提高资源共享效率，从而减小电位差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21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位差计项目的总图布置中，我们将不同功能区域进行明确的规划，以最大程度满足电位差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28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位差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电位差计项目对环境的影响是综合评价的重要因素之一。我们将详细考虑选址周边的自然环境、生态保护区、水源地等情况，确保电位差计项目的建设和运营对环境影响最小化，并符合当地的环保法规标准。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对选址的评价还需充分考虑当地政府的产业政策和法规。我们将详细了解电位差计项目所在地的相关政策，确保电位差计项目的规划和运营与当地法规相符，降低不必要的法律风险。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考虑到社会稳定性对企业运营的重要性，我们将评估选址地区的社会安全情况、劳工关系、社区反馈等方面，以确保电位差计项目的建设和运营不会受到社会稳定性的负面影响。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最后，我们将综合考虑用地成本，包括土地购置费用、土地开发成本等。通过对用地成本的详细评估，我们能够做出更为精确的经济效益分析，为电位差计项目的投资决策提供有力支持。</w:t>
      </w:r>
    </w:p>
    <w:p>
      <w:pPr>
        <w:pStyle w:val="Heading1"/>
        <w:ind w:firstLine="560" w:firstLineChars="200"/>
        <w:rPr>
          <w:rFonts w:ascii="仿宋" w:eastAsia="仿宋" w:hAnsi="仿宋" w:cs="仿宋" w:hint="eastAsia"/>
          <w:sz w:val="28"/>
          <w:lang w:eastAsia="zh-CN"/>
        </w:rPr>
      </w:pPr>
      <w:bookmarkStart w:id="17" w:name="_Toc10576"/>
      <w:r>
        <w:rPr>
          <w:rFonts w:ascii="仿宋" w:eastAsia="仿宋" w:hAnsi="仿宋" w:cs="仿宋" w:hint="eastAsia"/>
          <w:sz w:val="28"/>
          <w:lang w:eastAsia="zh-CN"/>
        </w:rPr>
        <w:t>五、电位差计项目概论</w:t>
      </w:r>
      <w:bookmarkEnd w:id="17"/>
    </w:p>
    <w:p>
      <w:pPr>
        <w:pStyle w:val="Heading2"/>
        <w:rPr>
          <w:rFonts w:ascii="仿宋" w:eastAsia="仿宋" w:hAnsi="仿宋" w:cs="仿宋" w:hint="eastAsia"/>
          <w:lang w:eastAsia="zh-CN"/>
        </w:rPr>
      </w:pPr>
      <w:bookmarkStart w:id="18" w:name="_Toc3635"/>
      <w:r>
        <w:rPr>
          <w:rFonts w:ascii="仿宋" w:eastAsia="仿宋" w:hAnsi="仿宋" w:cs="仿宋" w:hint="eastAsia"/>
          <w:lang w:eastAsia="zh-CN"/>
        </w:rPr>
        <w:t>(一)、电位差计项目概况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的起源追溯至对市场的深入洞察。市场的不断演变与变革为电位差计项目提供了难得的机遇。当前市场存在的需求缺口和变革的大环境共同构成了电位差计项目的背景。这个电位差计项目旨在充分利用市场机遇，填补行业中尚未满足的需求，为客户提供全新的解决方案。市场的变革和需求的增长使得这个电位差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电位差计项目名称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正式命名为电位差计。这个名称不仅仅是一个标识，更代表了电位差计项目的核心理念和愿景。它蕴含着电位差计项目所要解决问题的关键字，具有强烈的表达和辨识度，为电位差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电位差计项目目标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的核心目标是提供一种全新、高效的解决方案，满足客户日益增长的需求。电位差计项目追求的不仅仅是满足市场需求，更是在市场中获得卓越的竞争优势。通过不断提升产品或服务的质量和创新水平，电位差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电位差计项目范围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全面涵盖了产品研发、制造、市场推广和售后服务，确保从产品设计到最终用户体验的全方位关注。这一全面的电位差计项目范围是为了确保电位差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电位差计项目时间表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电位差计项目计划在未来18个月内完成，包括研发、测试、市场试点和正式推出等不同阶段。这个时间表的合理设计是为了确保电位差计项目各个阶段的顺利推进，以便按时交付高质量的成果。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电位差计项目预算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电位差计项目总预算估算为XX百万美元，主要分配在研发、市场推广、人员培训和运营等方面。这一充足的预算为电位差计项目提供了充足的资源，确保电位差计项目在各个方面都能取得优异的表现。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电位差计项目风险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电位差计项目可能面临的风险包括市场接受度低、技术难题、竞争激烈等。电位差计项目团队已经制定了相应的风险应对计划，通过前瞻性的风险管理，确保电位差计项目在面对不确定性时能够迅速做出应对。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电位差计项目团队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电位差计项目汇聚了一支经验丰富、多领域专业素养的核心团队，确保电位差计项目在各个方面都能拥有高水平的执行力。团队的协同作战是电位差计项目成功的关键因素之一。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电位差计项目背景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电位差计项目的背景根植于市场对更高效、创新产品的渴望，同时也受到科技发展对行业格局的深刻改变的影响。这为电位差计项目提供了广阔的发展空间和市场需求。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电位差计项目现状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截至目前，电位差计项目已完成市场调研和技术验证，取得了初步的成功。这为电位差计项目在未来的发展奠定了坚实的基础，为更远大的目标打下了坚实的基石。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689"/>
      <w:r>
        <w:rPr>
          <w:rFonts w:ascii="仿宋" w:eastAsia="仿宋" w:hAnsi="仿宋" w:cs="仿宋" w:hint="eastAsia"/>
          <w:sz w:val="28"/>
          <w:lang w:eastAsia="zh-CN"/>
        </w:rPr>
        <w:t>(二)、电位差计项目目标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keyword》电位差计项目首要业务目标是在市场中占据有利地位，实现产品/服务的成功推广和销售。通过不断提升产品质量、创新性，电位差计项目追求成为行业中的领导者，赢得更多客户的青睐。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在科技迅速发展的时代，电位差计项目着眼于技术创新。通过持续的研发和技术升级，电位差计项目旨在推出更具创新性的产品或服务，以满足市场对新鲜、先进解决方案的需求。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为了建立可持续的客户关系，电位差计项目设定了客户满意度目标。通过提供卓越的产品质量和优质的客户服务，电位差计项目追求赢得客户的信任和忠诚度，确保他们的满意度达到行业领先水平。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https://d.book118.com/838111027110006032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电位差计项目规划设计纲要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D01BA"/>
    <w:rsid w:val="730D01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1027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2024-01-30T16:29:00Z</dcterms:created>
  <dcterms:modified xsi:type="dcterms:W3CDTF">2024-01-30T16:29:40Z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0BE367E3B4224552961809CD57E30FA3_11</vt:lpwstr>
  </property>
  <property fmtid="{D5CDD505-2E9C-101B-9397-08002B2CF9AE}" pid="3" name="KSOProductBuildVer">
    <vt:lpwstr>2052-12.1.0.16250</vt:lpwstr>
  </property>
</Properties>
</file>