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民用照明项目规划设计纲要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01" w:history="1">
        <w:r>
          <w:rPr>
            <w:rFonts w:ascii="仿宋" w:eastAsia="仿宋" w:hAnsi="仿宋" w:cs="仿宋" w:hint="eastAsia"/>
            <w:lang w:eastAsia="zh-CN"/>
          </w:rPr>
          <w:t>概论</w:t>
        </w:r>
        <w:r>
          <w:tab/>
        </w:r>
        <w:r>
          <w:fldChar w:fldCharType="begin"/>
        </w:r>
        <w:r>
          <w:instrText xml:space="preserve"> PAGEREF _Toc9201 \h </w:instrText>
        </w:r>
        <w:r>
          <w:fldChar w:fldCharType="separate"/>
        </w:r>
        <w:r>
          <w:t>3</w:t>
        </w:r>
        <w:r>
          <w:fldChar w:fldCharType="end"/>
        </w:r>
      </w:hyperlink>
    </w:p>
    <w:p>
      <w:pPr>
        <w:pStyle w:val="TOC1"/>
        <w:tabs>
          <w:tab w:val="right" w:leader="dot" w:pos="8306"/>
        </w:tabs>
      </w:pPr>
      <w:hyperlink w:anchor="_Toc25863" w:history="1">
        <w:r>
          <w:rPr>
            <w:rFonts w:ascii="仿宋" w:eastAsia="仿宋" w:hAnsi="仿宋" w:cs="仿宋" w:hint="eastAsia"/>
            <w:lang w:eastAsia="zh-CN"/>
          </w:rPr>
          <w:t>一、民用照明项目选址可行性分析</w:t>
        </w:r>
        <w:r>
          <w:tab/>
        </w:r>
        <w:r>
          <w:fldChar w:fldCharType="begin"/>
        </w:r>
        <w:r>
          <w:instrText xml:space="preserve"> PAGEREF _Toc25863 \h </w:instrText>
        </w:r>
        <w:r>
          <w:fldChar w:fldCharType="separate"/>
        </w:r>
        <w:r>
          <w:t>3</w:t>
        </w:r>
        <w:r>
          <w:fldChar w:fldCharType="end"/>
        </w:r>
      </w:hyperlink>
    </w:p>
    <w:p>
      <w:pPr>
        <w:pStyle w:val="TOC2"/>
        <w:tabs>
          <w:tab w:val="right" w:leader="dot" w:pos="8306"/>
        </w:tabs>
      </w:pPr>
      <w:hyperlink w:anchor="_Toc5797" w:history="1">
        <w:r>
          <w:rPr>
            <w:rFonts w:ascii="仿宋" w:eastAsia="仿宋" w:hAnsi="仿宋" w:cs="仿宋" w:hint="eastAsia"/>
            <w:lang w:eastAsia="zh-CN"/>
          </w:rPr>
          <w:t>(一)、民用照明项目选址</w:t>
        </w:r>
        <w:r>
          <w:tab/>
        </w:r>
        <w:r>
          <w:fldChar w:fldCharType="begin"/>
        </w:r>
        <w:r>
          <w:instrText xml:space="preserve"> PAGEREF _Toc5797 \h </w:instrText>
        </w:r>
        <w:r>
          <w:fldChar w:fldCharType="separate"/>
        </w:r>
        <w:r>
          <w:t>3</w:t>
        </w:r>
        <w:r>
          <w:fldChar w:fldCharType="end"/>
        </w:r>
      </w:hyperlink>
    </w:p>
    <w:p>
      <w:pPr>
        <w:pStyle w:val="TOC2"/>
        <w:tabs>
          <w:tab w:val="right" w:leader="dot" w:pos="8306"/>
        </w:tabs>
      </w:pPr>
      <w:hyperlink w:anchor="_Toc10331" w:history="1">
        <w:r>
          <w:rPr>
            <w:rFonts w:ascii="仿宋" w:eastAsia="仿宋" w:hAnsi="仿宋" w:cs="仿宋" w:hint="eastAsia"/>
            <w:lang w:eastAsia="zh-CN"/>
          </w:rPr>
          <w:t>(二)、用地控制指标</w:t>
        </w:r>
        <w:r>
          <w:tab/>
        </w:r>
        <w:r>
          <w:fldChar w:fldCharType="begin"/>
        </w:r>
        <w:r>
          <w:instrText xml:space="preserve"> PAGEREF _Toc10331 \h </w:instrText>
        </w:r>
        <w:r>
          <w:fldChar w:fldCharType="separate"/>
        </w:r>
        <w:r>
          <w:t>3</w:t>
        </w:r>
        <w:r>
          <w:fldChar w:fldCharType="end"/>
        </w:r>
      </w:hyperlink>
    </w:p>
    <w:p>
      <w:pPr>
        <w:pStyle w:val="TOC2"/>
        <w:tabs>
          <w:tab w:val="right" w:leader="dot" w:pos="8306"/>
        </w:tabs>
      </w:pPr>
      <w:hyperlink w:anchor="_Toc12277" w:history="1">
        <w:r>
          <w:rPr>
            <w:rFonts w:ascii="仿宋" w:eastAsia="仿宋" w:hAnsi="仿宋" w:cs="仿宋" w:hint="eastAsia"/>
            <w:lang w:eastAsia="zh-CN"/>
          </w:rPr>
          <w:t>(三)、节约用地措施</w:t>
        </w:r>
        <w:r>
          <w:tab/>
        </w:r>
        <w:r>
          <w:fldChar w:fldCharType="begin"/>
        </w:r>
        <w:r>
          <w:instrText xml:space="preserve"> PAGEREF _Toc12277 \h </w:instrText>
        </w:r>
        <w:r>
          <w:fldChar w:fldCharType="separate"/>
        </w:r>
        <w:r>
          <w:t>5</w:t>
        </w:r>
        <w:r>
          <w:fldChar w:fldCharType="end"/>
        </w:r>
      </w:hyperlink>
    </w:p>
    <w:p>
      <w:pPr>
        <w:pStyle w:val="TOC2"/>
        <w:tabs>
          <w:tab w:val="right" w:leader="dot" w:pos="8306"/>
        </w:tabs>
      </w:pPr>
      <w:hyperlink w:anchor="_Toc4517" w:history="1">
        <w:r>
          <w:rPr>
            <w:rFonts w:ascii="仿宋" w:eastAsia="仿宋" w:hAnsi="仿宋" w:cs="仿宋" w:hint="eastAsia"/>
            <w:lang w:eastAsia="zh-CN"/>
          </w:rPr>
          <w:t>(四)、总图布置方案</w:t>
        </w:r>
        <w:r>
          <w:tab/>
        </w:r>
        <w:r>
          <w:fldChar w:fldCharType="begin"/>
        </w:r>
        <w:r>
          <w:instrText xml:space="preserve"> PAGEREF _Toc4517 \h </w:instrText>
        </w:r>
        <w:r>
          <w:fldChar w:fldCharType="separate"/>
        </w:r>
        <w:r>
          <w:t>6</w:t>
        </w:r>
        <w:r>
          <w:fldChar w:fldCharType="end"/>
        </w:r>
      </w:hyperlink>
    </w:p>
    <w:p>
      <w:pPr>
        <w:pStyle w:val="TOC2"/>
        <w:tabs>
          <w:tab w:val="right" w:leader="dot" w:pos="8306"/>
        </w:tabs>
      </w:pPr>
      <w:hyperlink w:anchor="_Toc14094" w:history="1">
        <w:r>
          <w:rPr>
            <w:rFonts w:ascii="仿宋" w:eastAsia="仿宋" w:hAnsi="仿宋" w:cs="仿宋" w:hint="eastAsia"/>
            <w:lang w:eastAsia="zh-CN"/>
          </w:rPr>
          <w:t>(五)、选址综合评价</w:t>
        </w:r>
        <w:r>
          <w:tab/>
        </w:r>
        <w:r>
          <w:fldChar w:fldCharType="begin"/>
        </w:r>
        <w:r>
          <w:instrText xml:space="preserve"> PAGEREF _Toc14094 \h </w:instrText>
        </w:r>
        <w:r>
          <w:fldChar w:fldCharType="separate"/>
        </w:r>
        <w:r>
          <w:t>7</w:t>
        </w:r>
        <w:r>
          <w:fldChar w:fldCharType="end"/>
        </w:r>
      </w:hyperlink>
    </w:p>
    <w:p>
      <w:pPr>
        <w:pStyle w:val="TOC1"/>
        <w:tabs>
          <w:tab w:val="right" w:leader="dot" w:pos="8306"/>
        </w:tabs>
      </w:pPr>
      <w:hyperlink w:anchor="_Toc2963" w:history="1">
        <w:r>
          <w:rPr>
            <w:rFonts w:ascii="仿宋" w:eastAsia="仿宋" w:hAnsi="仿宋" w:cs="仿宋" w:hint="eastAsia"/>
            <w:lang w:eastAsia="zh-CN"/>
          </w:rPr>
          <w:t>二、民用照明项目可持续发展</w:t>
        </w:r>
        <w:r>
          <w:tab/>
        </w:r>
        <w:r>
          <w:fldChar w:fldCharType="begin"/>
        </w:r>
        <w:r>
          <w:instrText xml:space="preserve"> PAGEREF _Toc2963 \h </w:instrText>
        </w:r>
        <w:r>
          <w:fldChar w:fldCharType="separate"/>
        </w:r>
        <w:r>
          <w:t>8</w:t>
        </w:r>
        <w:r>
          <w:fldChar w:fldCharType="end"/>
        </w:r>
      </w:hyperlink>
    </w:p>
    <w:p>
      <w:pPr>
        <w:pStyle w:val="TOC2"/>
        <w:tabs>
          <w:tab w:val="right" w:leader="dot" w:pos="8306"/>
        </w:tabs>
      </w:pPr>
      <w:hyperlink w:anchor="_Toc4922" w:history="1">
        <w:r>
          <w:rPr>
            <w:rFonts w:ascii="仿宋" w:eastAsia="仿宋" w:hAnsi="仿宋" w:cs="仿宋" w:hint="eastAsia"/>
            <w:lang w:eastAsia="zh-CN"/>
          </w:rPr>
          <w:t>(一)、可持续战略与实践</w:t>
        </w:r>
        <w:r>
          <w:tab/>
        </w:r>
        <w:r>
          <w:fldChar w:fldCharType="begin"/>
        </w:r>
        <w:r>
          <w:instrText xml:space="preserve"> PAGEREF _Toc4922 \h </w:instrText>
        </w:r>
        <w:r>
          <w:fldChar w:fldCharType="separate"/>
        </w:r>
        <w:r>
          <w:t>8</w:t>
        </w:r>
        <w:r>
          <w:fldChar w:fldCharType="end"/>
        </w:r>
      </w:hyperlink>
    </w:p>
    <w:p>
      <w:pPr>
        <w:pStyle w:val="TOC2"/>
        <w:tabs>
          <w:tab w:val="right" w:leader="dot" w:pos="8306"/>
        </w:tabs>
      </w:pPr>
      <w:hyperlink w:anchor="_Toc12882" w:history="1">
        <w:r>
          <w:rPr>
            <w:rFonts w:ascii="仿宋" w:eastAsia="仿宋" w:hAnsi="仿宋" w:cs="仿宋" w:hint="eastAsia"/>
            <w:lang w:eastAsia="zh-CN"/>
          </w:rPr>
          <w:t>(二)、环保与社会责任</w:t>
        </w:r>
        <w:r>
          <w:tab/>
        </w:r>
        <w:r>
          <w:fldChar w:fldCharType="begin"/>
        </w:r>
        <w:r>
          <w:instrText xml:space="preserve"> PAGEREF _Toc12882 \h </w:instrText>
        </w:r>
        <w:r>
          <w:fldChar w:fldCharType="separate"/>
        </w:r>
        <w:r>
          <w:t>9</w:t>
        </w:r>
        <w:r>
          <w:fldChar w:fldCharType="end"/>
        </w:r>
      </w:hyperlink>
    </w:p>
    <w:p>
      <w:pPr>
        <w:pStyle w:val="TOC1"/>
        <w:tabs>
          <w:tab w:val="right" w:leader="dot" w:pos="8306"/>
        </w:tabs>
      </w:pPr>
      <w:hyperlink w:anchor="_Toc8655" w:history="1">
        <w:r>
          <w:rPr>
            <w:rFonts w:ascii="仿宋" w:eastAsia="仿宋" w:hAnsi="仿宋" w:cs="仿宋" w:hint="eastAsia"/>
            <w:lang w:eastAsia="zh-CN"/>
          </w:rPr>
          <w:t>三、市场分析、调研</w:t>
        </w:r>
        <w:r>
          <w:tab/>
        </w:r>
        <w:r>
          <w:fldChar w:fldCharType="begin"/>
        </w:r>
        <w:r>
          <w:instrText xml:space="preserve"> PAGEREF _Toc8655 \h </w:instrText>
        </w:r>
        <w:r>
          <w:fldChar w:fldCharType="separate"/>
        </w:r>
        <w:r>
          <w:t>10</w:t>
        </w:r>
        <w:r>
          <w:fldChar w:fldCharType="end"/>
        </w:r>
      </w:hyperlink>
    </w:p>
    <w:p>
      <w:pPr>
        <w:pStyle w:val="TOC2"/>
        <w:tabs>
          <w:tab w:val="right" w:leader="dot" w:pos="8306"/>
        </w:tabs>
      </w:pPr>
      <w:hyperlink w:anchor="_Toc24639" w:history="1">
        <w:r>
          <w:rPr>
            <w:rFonts w:ascii="仿宋" w:eastAsia="仿宋" w:hAnsi="仿宋" w:cs="仿宋" w:hint="eastAsia"/>
            <w:lang w:eastAsia="zh-CN"/>
          </w:rPr>
          <w:t>(一)、民用照明行业分析</w:t>
        </w:r>
        <w:r>
          <w:tab/>
        </w:r>
        <w:r>
          <w:fldChar w:fldCharType="begin"/>
        </w:r>
        <w:r>
          <w:instrText xml:space="preserve"> PAGEREF _Toc24639 \h </w:instrText>
        </w:r>
        <w:r>
          <w:fldChar w:fldCharType="separate"/>
        </w:r>
        <w:r>
          <w:t>10</w:t>
        </w:r>
        <w:r>
          <w:fldChar w:fldCharType="end"/>
        </w:r>
      </w:hyperlink>
    </w:p>
    <w:p>
      <w:pPr>
        <w:pStyle w:val="TOC2"/>
        <w:tabs>
          <w:tab w:val="right" w:leader="dot" w:pos="8306"/>
        </w:tabs>
      </w:pPr>
      <w:hyperlink w:anchor="_Toc25770" w:history="1">
        <w:r>
          <w:rPr>
            <w:rFonts w:ascii="仿宋" w:eastAsia="仿宋" w:hAnsi="仿宋" w:cs="仿宋" w:hint="eastAsia"/>
            <w:lang w:eastAsia="zh-CN"/>
          </w:rPr>
          <w:t>(二)、民用照明市场分析预测</w:t>
        </w:r>
        <w:r>
          <w:tab/>
        </w:r>
        <w:r>
          <w:fldChar w:fldCharType="begin"/>
        </w:r>
        <w:r>
          <w:instrText xml:space="preserve"> PAGEREF _Toc25770 \h </w:instrText>
        </w:r>
        <w:r>
          <w:fldChar w:fldCharType="separate"/>
        </w:r>
        <w:r>
          <w:t>10</w:t>
        </w:r>
        <w:r>
          <w:fldChar w:fldCharType="end"/>
        </w:r>
      </w:hyperlink>
    </w:p>
    <w:p>
      <w:pPr>
        <w:pStyle w:val="TOC1"/>
        <w:tabs>
          <w:tab w:val="right" w:leader="dot" w:pos="8306"/>
        </w:tabs>
      </w:pPr>
      <w:hyperlink w:anchor="_Toc9446" w:history="1">
        <w:r>
          <w:rPr>
            <w:rFonts w:ascii="仿宋" w:eastAsia="仿宋" w:hAnsi="仿宋" w:cs="仿宋" w:hint="eastAsia"/>
            <w:lang w:eastAsia="zh-CN"/>
          </w:rPr>
          <w:t>四、民用照明项目土建工程</w:t>
        </w:r>
        <w:r>
          <w:tab/>
        </w:r>
        <w:r>
          <w:fldChar w:fldCharType="begin"/>
        </w:r>
        <w:r>
          <w:instrText xml:space="preserve"> PAGEREF _Toc9446 \h </w:instrText>
        </w:r>
        <w:r>
          <w:fldChar w:fldCharType="separate"/>
        </w:r>
        <w:r>
          <w:t>11</w:t>
        </w:r>
        <w:r>
          <w:fldChar w:fldCharType="end"/>
        </w:r>
      </w:hyperlink>
    </w:p>
    <w:p>
      <w:pPr>
        <w:pStyle w:val="TOC2"/>
        <w:tabs>
          <w:tab w:val="right" w:leader="dot" w:pos="8306"/>
        </w:tabs>
      </w:pPr>
      <w:hyperlink w:anchor="_Toc5546" w:history="1">
        <w:r>
          <w:rPr>
            <w:rFonts w:ascii="仿宋" w:eastAsia="仿宋" w:hAnsi="仿宋" w:cs="仿宋" w:hint="eastAsia"/>
            <w:lang w:eastAsia="zh-CN"/>
          </w:rPr>
          <w:t>(一)、建筑工程设计原则</w:t>
        </w:r>
        <w:r>
          <w:tab/>
        </w:r>
        <w:r>
          <w:fldChar w:fldCharType="begin"/>
        </w:r>
        <w:r>
          <w:instrText xml:space="preserve"> PAGEREF _Toc5546 \h </w:instrText>
        </w:r>
        <w:r>
          <w:fldChar w:fldCharType="separate"/>
        </w:r>
        <w:r>
          <w:t>11</w:t>
        </w:r>
        <w:r>
          <w:fldChar w:fldCharType="end"/>
        </w:r>
      </w:hyperlink>
    </w:p>
    <w:p>
      <w:pPr>
        <w:pStyle w:val="TOC2"/>
        <w:tabs>
          <w:tab w:val="right" w:leader="dot" w:pos="8306"/>
        </w:tabs>
      </w:pPr>
      <w:hyperlink w:anchor="_Toc8488" w:history="1">
        <w:r>
          <w:rPr>
            <w:rFonts w:ascii="仿宋" w:eastAsia="仿宋" w:hAnsi="仿宋" w:cs="仿宋" w:hint="eastAsia"/>
            <w:lang w:eastAsia="zh-CN"/>
          </w:rPr>
          <w:t>(二)、土建工程设计年限及安全等级</w:t>
        </w:r>
        <w:r>
          <w:tab/>
        </w:r>
        <w:r>
          <w:fldChar w:fldCharType="begin"/>
        </w:r>
        <w:r>
          <w:instrText xml:space="preserve"> PAGEREF _Toc8488 \h </w:instrText>
        </w:r>
        <w:r>
          <w:fldChar w:fldCharType="separate"/>
        </w:r>
        <w:r>
          <w:t>13</w:t>
        </w:r>
        <w:r>
          <w:fldChar w:fldCharType="end"/>
        </w:r>
      </w:hyperlink>
    </w:p>
    <w:p>
      <w:pPr>
        <w:pStyle w:val="TOC2"/>
        <w:tabs>
          <w:tab w:val="right" w:leader="dot" w:pos="8306"/>
        </w:tabs>
      </w:pPr>
      <w:hyperlink w:anchor="_Toc20154" w:history="1">
        <w:r>
          <w:rPr>
            <w:rFonts w:ascii="仿宋" w:eastAsia="仿宋" w:hAnsi="仿宋" w:cs="仿宋" w:hint="eastAsia"/>
            <w:lang w:eastAsia="zh-CN"/>
          </w:rPr>
          <w:t>(三)、建筑工程设计总体要求</w:t>
        </w:r>
        <w:r>
          <w:tab/>
        </w:r>
        <w:r>
          <w:fldChar w:fldCharType="begin"/>
        </w:r>
        <w:r>
          <w:instrText xml:space="preserve"> PAGEREF _Toc20154 \h </w:instrText>
        </w:r>
        <w:r>
          <w:fldChar w:fldCharType="separate"/>
        </w:r>
        <w:r>
          <w:t>14</w:t>
        </w:r>
        <w:r>
          <w:fldChar w:fldCharType="end"/>
        </w:r>
      </w:hyperlink>
    </w:p>
    <w:p>
      <w:pPr>
        <w:pStyle w:val="TOC2"/>
        <w:tabs>
          <w:tab w:val="right" w:leader="dot" w:pos="8306"/>
        </w:tabs>
      </w:pPr>
      <w:hyperlink w:anchor="_Toc22925" w:history="1">
        <w:r>
          <w:rPr>
            <w:rFonts w:ascii="仿宋" w:eastAsia="仿宋" w:hAnsi="仿宋" w:cs="仿宋" w:hint="eastAsia"/>
            <w:lang w:eastAsia="zh-CN"/>
          </w:rPr>
          <w:t>(四)、土建工程建设指标</w:t>
        </w:r>
        <w:r>
          <w:tab/>
        </w:r>
        <w:r>
          <w:fldChar w:fldCharType="begin"/>
        </w:r>
        <w:r>
          <w:instrText xml:space="preserve"> PAGEREF _Toc22925 \h </w:instrText>
        </w:r>
        <w:r>
          <w:fldChar w:fldCharType="separate"/>
        </w:r>
        <w:r>
          <w:t>14</w:t>
        </w:r>
        <w:r>
          <w:fldChar w:fldCharType="end"/>
        </w:r>
      </w:hyperlink>
    </w:p>
    <w:p>
      <w:pPr>
        <w:pStyle w:val="TOC1"/>
        <w:tabs>
          <w:tab w:val="right" w:leader="dot" w:pos="8306"/>
        </w:tabs>
      </w:pPr>
      <w:hyperlink w:anchor="_Toc13164" w:history="1">
        <w:r>
          <w:rPr>
            <w:rFonts w:ascii="仿宋" w:eastAsia="仿宋" w:hAnsi="仿宋" w:cs="仿宋" w:hint="eastAsia"/>
            <w:lang w:eastAsia="zh-CN"/>
          </w:rPr>
          <w:t>五、产品规划分析</w:t>
        </w:r>
        <w:r>
          <w:tab/>
        </w:r>
        <w:r>
          <w:fldChar w:fldCharType="begin"/>
        </w:r>
        <w:r>
          <w:instrText xml:space="preserve"> PAGEREF _Toc13164 \h </w:instrText>
        </w:r>
        <w:r>
          <w:fldChar w:fldCharType="separate"/>
        </w:r>
        <w:r>
          <w:t>15</w:t>
        </w:r>
        <w:r>
          <w:fldChar w:fldCharType="end"/>
        </w:r>
      </w:hyperlink>
    </w:p>
    <w:p>
      <w:pPr>
        <w:pStyle w:val="TOC2"/>
        <w:tabs>
          <w:tab w:val="right" w:leader="dot" w:pos="8306"/>
        </w:tabs>
      </w:pPr>
      <w:hyperlink w:anchor="_Toc22524" w:history="1">
        <w:r>
          <w:rPr>
            <w:rFonts w:ascii="仿宋" w:eastAsia="仿宋" w:hAnsi="仿宋" w:cs="仿宋" w:hint="eastAsia"/>
            <w:lang w:eastAsia="zh-CN"/>
          </w:rPr>
          <w:t>(一)、产品规划</w:t>
        </w:r>
        <w:r>
          <w:tab/>
        </w:r>
        <w:r>
          <w:fldChar w:fldCharType="begin"/>
        </w:r>
        <w:r>
          <w:instrText xml:space="preserve"> PAGEREF _Toc22524 \h </w:instrText>
        </w:r>
        <w:r>
          <w:fldChar w:fldCharType="separate"/>
        </w:r>
        <w:r>
          <w:t>15</w:t>
        </w:r>
        <w:r>
          <w:fldChar w:fldCharType="end"/>
        </w:r>
      </w:hyperlink>
    </w:p>
    <w:p>
      <w:pPr>
        <w:pStyle w:val="TOC2"/>
        <w:tabs>
          <w:tab w:val="right" w:leader="dot" w:pos="8306"/>
        </w:tabs>
      </w:pPr>
      <w:hyperlink w:anchor="_Toc12341" w:history="1">
        <w:r>
          <w:rPr>
            <w:rFonts w:ascii="仿宋" w:eastAsia="仿宋" w:hAnsi="仿宋" w:cs="仿宋" w:hint="eastAsia"/>
            <w:lang w:eastAsia="zh-CN"/>
          </w:rPr>
          <w:t>(二)、建设规模</w:t>
        </w:r>
        <w:r>
          <w:tab/>
        </w:r>
        <w:r>
          <w:fldChar w:fldCharType="begin"/>
        </w:r>
        <w:r>
          <w:instrText xml:space="preserve"> PAGEREF _Toc12341 \h </w:instrText>
        </w:r>
        <w:r>
          <w:fldChar w:fldCharType="separate"/>
        </w:r>
        <w:r>
          <w:t>15</w:t>
        </w:r>
        <w:r>
          <w:fldChar w:fldCharType="end"/>
        </w:r>
      </w:hyperlink>
    </w:p>
    <w:p>
      <w:pPr>
        <w:pStyle w:val="TOC1"/>
        <w:tabs>
          <w:tab w:val="right" w:leader="dot" w:pos="8306"/>
        </w:tabs>
      </w:pPr>
      <w:hyperlink w:anchor="_Toc122" w:history="1">
        <w:r>
          <w:rPr>
            <w:rFonts w:ascii="仿宋" w:eastAsia="仿宋" w:hAnsi="仿宋" w:cs="仿宋" w:hint="eastAsia"/>
            <w:lang w:eastAsia="zh-CN"/>
          </w:rPr>
          <w:t>六、民用照明项目绩效评估</w:t>
        </w:r>
        <w:r>
          <w:tab/>
        </w:r>
        <w:r>
          <w:fldChar w:fldCharType="begin"/>
        </w:r>
        <w:r>
          <w:instrText xml:space="preserve"> PAGEREF _Toc122 \h </w:instrText>
        </w:r>
        <w:r>
          <w:fldChar w:fldCharType="separate"/>
        </w:r>
        <w:r>
          <w:t>17</w:t>
        </w:r>
        <w:r>
          <w:fldChar w:fldCharType="end"/>
        </w:r>
      </w:hyperlink>
    </w:p>
    <w:p>
      <w:pPr>
        <w:pStyle w:val="TOC2"/>
        <w:tabs>
          <w:tab w:val="right" w:leader="dot" w:pos="8306"/>
        </w:tabs>
      </w:pPr>
      <w:hyperlink w:anchor="_Toc17612" w:history="1">
        <w:r>
          <w:rPr>
            <w:rFonts w:ascii="仿宋" w:eastAsia="仿宋" w:hAnsi="仿宋" w:cs="仿宋" w:hint="eastAsia"/>
            <w:lang w:eastAsia="zh-CN"/>
          </w:rPr>
          <w:t>(一)、绩效评估指标</w:t>
        </w:r>
        <w:r>
          <w:tab/>
        </w:r>
        <w:r>
          <w:fldChar w:fldCharType="begin"/>
        </w:r>
        <w:r>
          <w:instrText xml:space="preserve"> PAGEREF _Toc17612 \h </w:instrText>
        </w:r>
        <w:r>
          <w:fldChar w:fldCharType="separate"/>
        </w:r>
        <w:r>
          <w:t>17</w:t>
        </w:r>
        <w:r>
          <w:fldChar w:fldCharType="end"/>
        </w:r>
      </w:hyperlink>
    </w:p>
    <w:p>
      <w:pPr>
        <w:pStyle w:val="TOC2"/>
        <w:tabs>
          <w:tab w:val="right" w:leader="dot" w:pos="8306"/>
        </w:tabs>
      </w:pPr>
      <w:hyperlink w:anchor="_Toc22687" w:history="1">
        <w:r>
          <w:rPr>
            <w:rFonts w:ascii="仿宋" w:eastAsia="仿宋" w:hAnsi="仿宋" w:cs="仿宋" w:hint="eastAsia"/>
            <w:lang w:eastAsia="zh-CN"/>
          </w:rPr>
          <w:t>(二)、绩效评估方法</w:t>
        </w:r>
        <w:r>
          <w:tab/>
        </w:r>
        <w:r>
          <w:fldChar w:fldCharType="begin"/>
        </w:r>
        <w:r>
          <w:instrText xml:space="preserve"> PAGEREF _Toc22687 \h </w:instrText>
        </w:r>
        <w:r>
          <w:fldChar w:fldCharType="separate"/>
        </w:r>
        <w:r>
          <w:t>18</w:t>
        </w:r>
        <w:r>
          <w:fldChar w:fldCharType="end"/>
        </w:r>
      </w:hyperlink>
    </w:p>
    <w:p>
      <w:pPr>
        <w:pStyle w:val="TOC2"/>
        <w:tabs>
          <w:tab w:val="right" w:leader="dot" w:pos="8306"/>
        </w:tabs>
      </w:pPr>
      <w:hyperlink w:anchor="_Toc14907" w:history="1">
        <w:r>
          <w:rPr>
            <w:rFonts w:ascii="仿宋" w:eastAsia="仿宋" w:hAnsi="仿宋" w:cs="仿宋" w:hint="eastAsia"/>
            <w:lang w:eastAsia="zh-CN"/>
          </w:rPr>
          <w:t>(三)、绩效评估周期</w:t>
        </w:r>
        <w:r>
          <w:tab/>
        </w:r>
        <w:r>
          <w:fldChar w:fldCharType="begin"/>
        </w:r>
        <w:r>
          <w:instrText xml:space="preserve"> PAGEREF _Toc14907 \h </w:instrText>
        </w:r>
        <w:r>
          <w:fldChar w:fldCharType="separate"/>
        </w:r>
        <w:r>
          <w:t>19</w:t>
        </w:r>
        <w:r>
          <w:fldChar w:fldCharType="end"/>
        </w:r>
      </w:hyperlink>
    </w:p>
    <w:p>
      <w:pPr>
        <w:pStyle w:val="TOC1"/>
        <w:tabs>
          <w:tab w:val="right" w:leader="dot" w:pos="8306"/>
        </w:tabs>
      </w:pPr>
      <w:hyperlink w:anchor="_Toc16346" w:history="1">
        <w:r>
          <w:rPr>
            <w:rFonts w:ascii="仿宋" w:eastAsia="仿宋" w:hAnsi="仿宋" w:cs="仿宋" w:hint="eastAsia"/>
            <w:lang w:eastAsia="zh-CN"/>
          </w:rPr>
          <w:t>七、民用照明项目财务管理</w:t>
        </w:r>
        <w:r>
          <w:tab/>
        </w:r>
        <w:r>
          <w:fldChar w:fldCharType="begin"/>
        </w:r>
        <w:r>
          <w:instrText xml:space="preserve"> PAGEREF _Toc16346 \h </w:instrText>
        </w:r>
        <w:r>
          <w:fldChar w:fldCharType="separate"/>
        </w:r>
        <w:r>
          <w:t>20</w:t>
        </w:r>
        <w:r>
          <w:fldChar w:fldCharType="end"/>
        </w:r>
      </w:hyperlink>
    </w:p>
    <w:p>
      <w:pPr>
        <w:pStyle w:val="TOC2"/>
        <w:tabs>
          <w:tab w:val="right" w:leader="dot" w:pos="8306"/>
        </w:tabs>
      </w:pPr>
      <w:hyperlink w:anchor="_Toc27287" w:history="1">
        <w:r>
          <w:rPr>
            <w:rFonts w:ascii="仿宋" w:eastAsia="仿宋" w:hAnsi="仿宋" w:cs="仿宋" w:hint="eastAsia"/>
            <w:lang w:eastAsia="zh-CN"/>
          </w:rPr>
          <w:t>(一)、资金需求大</w:t>
        </w:r>
        <w:r>
          <w:tab/>
        </w:r>
        <w:r>
          <w:fldChar w:fldCharType="begin"/>
        </w:r>
        <w:r>
          <w:instrText xml:space="preserve"> PAGEREF _Toc27287 \h </w:instrText>
        </w:r>
        <w:r>
          <w:fldChar w:fldCharType="separate"/>
        </w:r>
        <w:r>
          <w:t>20</w:t>
        </w:r>
        <w:r>
          <w:fldChar w:fldCharType="end"/>
        </w:r>
      </w:hyperlink>
    </w:p>
    <w:p>
      <w:pPr>
        <w:pStyle w:val="TOC2"/>
        <w:tabs>
          <w:tab w:val="right" w:leader="dot" w:pos="8306"/>
        </w:tabs>
      </w:pPr>
      <w:hyperlink w:anchor="_Toc18115" w:history="1">
        <w:r>
          <w:rPr>
            <w:rFonts w:ascii="仿宋" w:eastAsia="仿宋" w:hAnsi="仿宋" w:cs="仿宋" w:hint="eastAsia"/>
            <w:lang w:eastAsia="zh-CN"/>
          </w:rPr>
          <w:t>(二)、研发周期长</w:t>
        </w:r>
        <w:r>
          <w:tab/>
        </w:r>
        <w:r>
          <w:fldChar w:fldCharType="begin"/>
        </w:r>
        <w:r>
          <w:instrText xml:space="preserve"> PAGEREF _Toc18115 \h </w:instrText>
        </w:r>
        <w:r>
          <w:fldChar w:fldCharType="separate"/>
        </w:r>
        <w:r>
          <w:t>21</w:t>
        </w:r>
        <w:r>
          <w:fldChar w:fldCharType="end"/>
        </w:r>
      </w:hyperlink>
    </w:p>
    <w:p>
      <w:pPr>
        <w:pStyle w:val="TOC2"/>
        <w:tabs>
          <w:tab w:val="right" w:leader="dot" w:pos="8306"/>
        </w:tabs>
      </w:pPr>
      <w:hyperlink w:anchor="_Toc12169" w:history="1">
        <w:r>
          <w:rPr>
            <w:rFonts w:ascii="仿宋" w:eastAsia="仿宋" w:hAnsi="仿宋" w:cs="仿宋" w:hint="eastAsia"/>
            <w:lang w:eastAsia="zh-CN"/>
          </w:rPr>
          <w:t>(三)、市场风险大</w:t>
        </w:r>
        <w:r>
          <w:tab/>
        </w:r>
        <w:r>
          <w:fldChar w:fldCharType="begin"/>
        </w:r>
        <w:r>
          <w:instrText xml:space="preserve"> PAGEREF _Toc12169 \h </w:instrText>
        </w:r>
        <w:r>
          <w:fldChar w:fldCharType="separate"/>
        </w:r>
        <w:r>
          <w:t>22</w:t>
        </w:r>
        <w:r>
          <w:fldChar w:fldCharType="end"/>
        </w:r>
      </w:hyperlink>
    </w:p>
    <w:p>
      <w:pPr>
        <w:pStyle w:val="TOC2"/>
        <w:tabs>
          <w:tab w:val="right" w:leader="dot" w:pos="8306"/>
        </w:tabs>
      </w:pPr>
      <w:hyperlink w:anchor="_Toc1543" w:history="1">
        <w:r>
          <w:rPr>
            <w:rFonts w:ascii="仿宋" w:eastAsia="仿宋" w:hAnsi="仿宋" w:cs="仿宋" w:hint="eastAsia"/>
            <w:lang w:eastAsia="zh-CN"/>
          </w:rPr>
          <w:t>(四)、利润率高</w:t>
        </w:r>
        <w:r>
          <w:tab/>
        </w:r>
        <w:r>
          <w:fldChar w:fldCharType="begin"/>
        </w:r>
        <w:r>
          <w:instrText xml:space="preserve"> PAGEREF _Toc1543 \h </w:instrText>
        </w:r>
        <w:r>
          <w:fldChar w:fldCharType="separate"/>
        </w:r>
        <w:r>
          <w:t>25</w:t>
        </w:r>
        <w:r>
          <w:fldChar w:fldCharType="end"/>
        </w:r>
      </w:hyperlink>
    </w:p>
    <w:p>
      <w:pPr>
        <w:pStyle w:val="TOC1"/>
        <w:tabs>
          <w:tab w:val="right" w:leader="dot" w:pos="8306"/>
        </w:tabs>
      </w:pPr>
      <w:hyperlink w:anchor="_Toc30218" w:history="1">
        <w:r>
          <w:rPr>
            <w:rFonts w:ascii="仿宋" w:eastAsia="仿宋" w:hAnsi="仿宋" w:cs="仿宋" w:hint="eastAsia"/>
            <w:lang w:eastAsia="zh-CN"/>
          </w:rPr>
          <w:t>八、民用照明项目人力资源管理</w:t>
        </w:r>
        <w:r>
          <w:tab/>
        </w:r>
        <w:r>
          <w:fldChar w:fldCharType="begin"/>
        </w:r>
        <w:r>
          <w:instrText xml:space="preserve"> PAGEREF _Toc30218 \h </w:instrText>
        </w:r>
        <w:r>
          <w:fldChar w:fldCharType="separate"/>
        </w:r>
        <w:r>
          <w:t>27</w:t>
        </w:r>
        <w:r>
          <w:fldChar w:fldCharType="end"/>
        </w:r>
      </w:hyperlink>
    </w:p>
    <w:p>
      <w:pPr>
        <w:pStyle w:val="TOC2"/>
        <w:tabs>
          <w:tab w:val="right" w:leader="dot" w:pos="8306"/>
        </w:tabs>
      </w:pPr>
      <w:hyperlink w:anchor="_Toc6584" w:history="1">
        <w:r>
          <w:rPr>
            <w:rFonts w:ascii="仿宋" w:eastAsia="仿宋" w:hAnsi="仿宋" w:cs="仿宋" w:hint="eastAsia"/>
            <w:lang w:eastAsia="zh-CN"/>
          </w:rPr>
          <w:t>(一)、建立健全的预算管理制度</w:t>
        </w:r>
        <w:r>
          <w:tab/>
        </w:r>
        <w:r>
          <w:fldChar w:fldCharType="begin"/>
        </w:r>
        <w:r>
          <w:instrText xml:space="preserve"> PAGEREF _Toc6584 \h </w:instrText>
        </w:r>
        <w:r>
          <w:fldChar w:fldCharType="separate"/>
        </w:r>
        <w:r>
          <w:t>27</w:t>
        </w:r>
        <w:r>
          <w:fldChar w:fldCharType="end"/>
        </w:r>
      </w:hyperlink>
    </w:p>
    <w:p>
      <w:pPr>
        <w:pStyle w:val="TOC2"/>
        <w:tabs>
          <w:tab w:val="right" w:leader="dot" w:pos="8306"/>
        </w:tabs>
      </w:pPr>
      <w:hyperlink w:anchor="_Toc10491" w:history="1">
        <w:r>
          <w:rPr>
            <w:rFonts w:ascii="仿宋" w:eastAsia="仿宋" w:hAnsi="仿宋" w:cs="仿宋" w:hint="eastAsia"/>
            <w:lang w:eastAsia="zh-CN"/>
          </w:rPr>
          <w:t>(二)、加强资金流动监控</w:t>
        </w:r>
        <w:r>
          <w:tab/>
        </w:r>
        <w:r>
          <w:fldChar w:fldCharType="begin"/>
        </w:r>
        <w:r>
          <w:instrText xml:space="preserve"> PAGEREF _Toc10491 \h </w:instrText>
        </w:r>
        <w:r>
          <w:fldChar w:fldCharType="separate"/>
        </w:r>
        <w:r>
          <w:t>28</w:t>
        </w:r>
        <w:r>
          <w:fldChar w:fldCharType="end"/>
        </w:r>
      </w:hyperlink>
    </w:p>
    <w:p>
      <w:pPr>
        <w:pStyle w:val="TOC2"/>
        <w:tabs>
          <w:tab w:val="right" w:leader="dot" w:pos="8306"/>
        </w:tabs>
      </w:pPr>
      <w:hyperlink w:anchor="_Toc19455" w:history="1">
        <w:r>
          <w:rPr>
            <w:rFonts w:ascii="仿宋" w:eastAsia="仿宋" w:hAnsi="仿宋" w:cs="仿宋" w:hint="eastAsia"/>
            <w:lang w:eastAsia="zh-CN"/>
          </w:rPr>
          <w:t>(三)、制定完善的风险控制机制</w:t>
        </w:r>
        <w:r>
          <w:tab/>
        </w:r>
        <w:r>
          <w:fldChar w:fldCharType="begin"/>
        </w:r>
        <w:r>
          <w:instrText xml:space="preserve"> PAGEREF _Toc19455 \h </w:instrText>
        </w:r>
        <w:r>
          <w:fldChar w:fldCharType="separate"/>
        </w:r>
        <w:r>
          <w:t>29</w:t>
        </w:r>
        <w:r>
          <w:fldChar w:fldCharType="end"/>
        </w:r>
      </w:hyperlink>
    </w:p>
    <w:p>
      <w:pPr>
        <w:pStyle w:val="TOC2"/>
        <w:tabs>
          <w:tab w:val="right" w:leader="dot" w:pos="8306"/>
        </w:tabs>
      </w:pPr>
      <w:hyperlink w:anchor="_Toc29055" w:history="1">
        <w:r>
          <w:rPr>
            <w:rFonts w:ascii="仿宋" w:eastAsia="仿宋" w:hAnsi="仿宋" w:cs="仿宋" w:hint="eastAsia"/>
            <w:lang w:eastAsia="zh-CN"/>
          </w:rPr>
          <w:t>(四)、优化成本管理</w:t>
        </w:r>
        <w:r>
          <w:tab/>
        </w:r>
        <w:r>
          <w:fldChar w:fldCharType="begin"/>
        </w:r>
        <w:r>
          <w:instrText xml:space="preserve"> PAGEREF _Toc29055 \h </w:instrText>
        </w:r>
        <w:r>
          <w:fldChar w:fldCharType="separate"/>
        </w:r>
        <w:r>
          <w:t>31</w:t>
        </w:r>
        <w:r>
          <w:fldChar w:fldCharType="end"/>
        </w:r>
      </w:hyperlink>
    </w:p>
    <w:p>
      <w:pPr>
        <w:pStyle w:val="TOC1"/>
        <w:tabs>
          <w:tab w:val="right" w:leader="dot" w:pos="8306"/>
        </w:tabs>
      </w:pPr>
      <w:hyperlink w:anchor="_Toc4741" w:history="1">
        <w:r>
          <w:rPr>
            <w:rFonts w:ascii="仿宋" w:eastAsia="仿宋" w:hAnsi="仿宋" w:cs="仿宋" w:hint="eastAsia"/>
            <w:lang w:eastAsia="zh-CN"/>
          </w:rPr>
          <w:t>九、民用照明项目风险管理</w:t>
        </w:r>
        <w:r>
          <w:tab/>
        </w:r>
        <w:r>
          <w:fldChar w:fldCharType="begin"/>
        </w:r>
        <w:r>
          <w:instrText xml:space="preserve"> PAGEREF _Toc4741 \h </w:instrText>
        </w:r>
        <w:r>
          <w:fldChar w:fldCharType="separate"/>
        </w:r>
        <w:r>
          <w:t>32</w:t>
        </w:r>
        <w:r>
          <w:fldChar w:fldCharType="end"/>
        </w:r>
      </w:hyperlink>
    </w:p>
    <w:p>
      <w:pPr>
        <w:pStyle w:val="TOC2"/>
        <w:tabs>
          <w:tab w:val="right" w:leader="dot" w:pos="8306"/>
        </w:tabs>
      </w:pPr>
      <w:hyperlink w:anchor="_Toc846" w:history="1">
        <w:r>
          <w:rPr>
            <w:rFonts w:ascii="仿宋" w:eastAsia="仿宋" w:hAnsi="仿宋" w:cs="仿宋" w:hint="eastAsia"/>
            <w:lang w:eastAsia="zh-CN"/>
          </w:rPr>
          <w:t>(一)、风险识别与评估</w:t>
        </w:r>
        <w:r>
          <w:tab/>
        </w:r>
        <w:r>
          <w:fldChar w:fldCharType="begin"/>
        </w:r>
        <w:r>
          <w:instrText xml:space="preserve"> PAGEREF _Toc846 \h </w:instrText>
        </w:r>
        <w:r>
          <w:fldChar w:fldCharType="separate"/>
        </w:r>
        <w:r>
          <w:t>32</w:t>
        </w:r>
        <w:r>
          <w:fldChar w:fldCharType="end"/>
        </w:r>
      </w:hyperlink>
    </w:p>
    <w:p>
      <w:pPr>
        <w:pStyle w:val="TOC2"/>
        <w:tabs>
          <w:tab w:val="right" w:leader="dot" w:pos="8306"/>
        </w:tabs>
      </w:pPr>
      <w:hyperlink w:anchor="_Toc23572" w:history="1">
        <w:r>
          <w:rPr>
            <w:rFonts w:ascii="仿宋" w:eastAsia="仿宋" w:hAnsi="仿宋" w:cs="仿宋" w:hint="eastAsia"/>
            <w:lang w:eastAsia="zh-CN"/>
          </w:rPr>
          <w:t>(二)、风险应对策略</w:t>
        </w:r>
        <w:r>
          <w:tab/>
        </w:r>
        <w:r>
          <w:fldChar w:fldCharType="begin"/>
        </w:r>
        <w:r>
          <w:instrText xml:space="preserve"> PAGEREF _Toc23572 \h </w:instrText>
        </w:r>
        <w:r>
          <w:fldChar w:fldCharType="separate"/>
        </w:r>
        <w:r>
          <w:t>33</w:t>
        </w:r>
        <w:r>
          <w:fldChar w:fldCharType="end"/>
        </w:r>
      </w:hyperlink>
    </w:p>
    <w:p>
      <w:pPr>
        <w:pStyle w:val="TOC2"/>
        <w:tabs>
          <w:tab w:val="right" w:leader="dot" w:pos="8306"/>
        </w:tabs>
      </w:pPr>
      <w:hyperlink w:anchor="_Toc7245" w:history="1">
        <w:r>
          <w:rPr>
            <w:rFonts w:ascii="仿宋" w:eastAsia="仿宋" w:hAnsi="仿宋" w:cs="仿宋" w:hint="eastAsia"/>
            <w:lang w:eastAsia="zh-CN"/>
          </w:rPr>
          <w:t>(三)、风险监控与控制</w:t>
        </w:r>
        <w:r>
          <w:tab/>
        </w:r>
        <w:r>
          <w:fldChar w:fldCharType="begin"/>
        </w:r>
        <w:r>
          <w:instrText xml:space="preserve"> PAGEREF _Toc7245 \h </w:instrText>
        </w:r>
        <w:r>
          <w:fldChar w:fldCharType="separate"/>
        </w:r>
        <w:r>
          <w:t>35</w:t>
        </w:r>
        <w:r>
          <w:fldChar w:fldCharType="end"/>
        </w:r>
      </w:hyperlink>
    </w:p>
    <w:p>
      <w:pPr>
        <w:pStyle w:val="TOC1"/>
        <w:tabs>
          <w:tab w:val="right" w:leader="dot" w:pos="8306"/>
        </w:tabs>
      </w:pPr>
      <w:hyperlink w:anchor="_Toc22583" w:history="1">
        <w:r>
          <w:rPr>
            <w:rFonts w:ascii="仿宋" w:eastAsia="仿宋" w:hAnsi="仿宋" w:cs="仿宋" w:hint="eastAsia"/>
            <w:lang w:eastAsia="zh-CN"/>
          </w:rPr>
          <w:t>十、民用照明项目投资规划</w:t>
        </w:r>
        <w:r>
          <w:tab/>
        </w:r>
        <w:r>
          <w:fldChar w:fldCharType="begin"/>
        </w:r>
        <w:r>
          <w:instrText xml:space="preserve"> PAGEREF _Toc22583 \h </w:instrText>
        </w:r>
        <w:r>
          <w:fldChar w:fldCharType="separate"/>
        </w:r>
        <w:r>
          <w:t>36</w:t>
        </w:r>
        <w:r>
          <w:fldChar w:fldCharType="end"/>
        </w:r>
      </w:hyperlink>
    </w:p>
    <w:p>
      <w:pPr>
        <w:pStyle w:val="TOC2"/>
        <w:tabs>
          <w:tab w:val="right" w:leader="dot" w:pos="8306"/>
        </w:tabs>
      </w:pPr>
      <w:hyperlink w:anchor="_Toc23083" w:history="1">
        <w:r>
          <w:rPr>
            <w:rFonts w:ascii="仿宋" w:eastAsia="仿宋" w:hAnsi="仿宋" w:cs="仿宋" w:hint="eastAsia"/>
            <w:lang w:eastAsia="zh-CN"/>
          </w:rPr>
          <w:t>(一)、民用照明项目总投资估算</w:t>
        </w:r>
        <w:r>
          <w:tab/>
        </w:r>
        <w:r>
          <w:fldChar w:fldCharType="begin"/>
        </w:r>
        <w:r>
          <w:instrText xml:space="preserve"> PAGEREF _Toc23083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01" w:history="1">
        <w:r>
          <w:rPr>
            <w:rFonts w:ascii="仿宋" w:eastAsia="仿宋" w:hAnsi="仿宋" w:cs="仿宋" w:hint="eastAsia"/>
            <w:lang w:eastAsia="zh-CN"/>
          </w:rPr>
          <w:t>(二)、资金筹措</w:t>
        </w:r>
        <w:r>
          <w:tab/>
        </w:r>
        <w:r>
          <w:fldChar w:fldCharType="begin"/>
        </w:r>
        <w:r>
          <w:instrText xml:space="preserve"> PAGEREF _Toc28901 \h </w:instrText>
        </w:r>
        <w:r>
          <w:fldChar w:fldCharType="separate"/>
        </w:r>
        <w:r>
          <w:t>37</w:t>
        </w:r>
        <w:r>
          <w:fldChar w:fldCharType="end"/>
        </w:r>
      </w:hyperlink>
    </w:p>
    <w:p>
      <w:pPr>
        <w:pStyle w:val="TOC1"/>
        <w:tabs>
          <w:tab w:val="right" w:leader="dot" w:pos="8306"/>
        </w:tabs>
      </w:pPr>
      <w:hyperlink w:anchor="_Toc24041" w:history="1">
        <w:r>
          <w:rPr>
            <w:rFonts w:ascii="仿宋" w:eastAsia="仿宋" w:hAnsi="仿宋" w:cs="仿宋" w:hint="eastAsia"/>
            <w:lang w:eastAsia="zh-CN"/>
          </w:rPr>
          <w:t>十一、民用照明项目计划安排</w:t>
        </w:r>
        <w:r>
          <w:tab/>
        </w:r>
        <w:r>
          <w:fldChar w:fldCharType="begin"/>
        </w:r>
        <w:r>
          <w:instrText xml:space="preserve"> PAGEREF _Toc24041 \h </w:instrText>
        </w:r>
        <w:r>
          <w:fldChar w:fldCharType="separate"/>
        </w:r>
        <w:r>
          <w:t>38</w:t>
        </w:r>
        <w:r>
          <w:fldChar w:fldCharType="end"/>
        </w:r>
      </w:hyperlink>
    </w:p>
    <w:p>
      <w:pPr>
        <w:pStyle w:val="TOC2"/>
        <w:tabs>
          <w:tab w:val="right" w:leader="dot" w:pos="8306"/>
        </w:tabs>
      </w:pPr>
      <w:hyperlink w:anchor="_Toc11897" w:history="1">
        <w:r>
          <w:rPr>
            <w:rFonts w:ascii="仿宋" w:eastAsia="仿宋" w:hAnsi="仿宋" w:cs="仿宋" w:hint="eastAsia"/>
            <w:lang w:eastAsia="zh-CN"/>
          </w:rPr>
          <w:t>(一)、建设周期</w:t>
        </w:r>
        <w:r>
          <w:tab/>
        </w:r>
        <w:r>
          <w:fldChar w:fldCharType="begin"/>
        </w:r>
        <w:r>
          <w:instrText xml:space="preserve"> PAGEREF _Toc11897 \h </w:instrText>
        </w:r>
        <w:r>
          <w:fldChar w:fldCharType="separate"/>
        </w:r>
        <w:r>
          <w:t>38</w:t>
        </w:r>
        <w:r>
          <w:fldChar w:fldCharType="end"/>
        </w:r>
      </w:hyperlink>
    </w:p>
    <w:p>
      <w:pPr>
        <w:pStyle w:val="TOC2"/>
        <w:tabs>
          <w:tab w:val="right" w:leader="dot" w:pos="8306"/>
        </w:tabs>
      </w:pPr>
      <w:hyperlink w:anchor="_Toc13409" w:history="1">
        <w:r>
          <w:rPr>
            <w:rFonts w:ascii="仿宋" w:eastAsia="仿宋" w:hAnsi="仿宋" w:cs="仿宋" w:hint="eastAsia"/>
            <w:lang w:eastAsia="zh-CN"/>
          </w:rPr>
          <w:t>(二)、建设进度</w:t>
        </w:r>
        <w:r>
          <w:tab/>
        </w:r>
        <w:r>
          <w:fldChar w:fldCharType="begin"/>
        </w:r>
        <w:r>
          <w:instrText xml:space="preserve"> PAGEREF _Toc13409 \h </w:instrText>
        </w:r>
        <w:r>
          <w:fldChar w:fldCharType="separate"/>
        </w:r>
        <w:r>
          <w:t>39</w:t>
        </w:r>
        <w:r>
          <w:fldChar w:fldCharType="end"/>
        </w:r>
      </w:hyperlink>
    </w:p>
    <w:p>
      <w:pPr>
        <w:pStyle w:val="TOC2"/>
        <w:tabs>
          <w:tab w:val="right" w:leader="dot" w:pos="8306"/>
        </w:tabs>
      </w:pPr>
      <w:hyperlink w:anchor="_Toc16524" w:history="1">
        <w:r>
          <w:rPr>
            <w:rFonts w:ascii="仿宋" w:eastAsia="仿宋" w:hAnsi="仿宋" w:cs="仿宋" w:hint="eastAsia"/>
            <w:lang w:eastAsia="zh-CN"/>
          </w:rPr>
          <w:t>(三)、进度安排注意事项</w:t>
        </w:r>
        <w:r>
          <w:tab/>
        </w:r>
        <w:r>
          <w:fldChar w:fldCharType="begin"/>
        </w:r>
        <w:r>
          <w:instrText xml:space="preserve"> PAGEREF _Toc16524 \h </w:instrText>
        </w:r>
        <w:r>
          <w:fldChar w:fldCharType="separate"/>
        </w:r>
        <w:r>
          <w:t>40</w:t>
        </w:r>
        <w:r>
          <w:fldChar w:fldCharType="end"/>
        </w:r>
      </w:hyperlink>
    </w:p>
    <w:p>
      <w:pPr>
        <w:pStyle w:val="TOC2"/>
        <w:tabs>
          <w:tab w:val="right" w:leader="dot" w:pos="8306"/>
        </w:tabs>
      </w:pPr>
      <w:hyperlink w:anchor="_Toc29777" w:history="1">
        <w:r>
          <w:rPr>
            <w:rFonts w:ascii="仿宋" w:eastAsia="仿宋" w:hAnsi="仿宋" w:cs="仿宋" w:hint="eastAsia"/>
            <w:lang w:eastAsia="zh-CN"/>
          </w:rPr>
          <w:t>(四)、人力资源配置</w:t>
        </w:r>
        <w:r>
          <w:tab/>
        </w:r>
        <w:r>
          <w:fldChar w:fldCharType="begin"/>
        </w:r>
        <w:r>
          <w:instrText xml:space="preserve"> PAGEREF _Toc29777 \h </w:instrText>
        </w:r>
        <w:r>
          <w:fldChar w:fldCharType="separate"/>
        </w:r>
        <w:r>
          <w:t>41</w:t>
        </w:r>
        <w:r>
          <w:fldChar w:fldCharType="end"/>
        </w:r>
      </w:hyperlink>
    </w:p>
    <w:p>
      <w:pPr>
        <w:pStyle w:val="TOC1"/>
        <w:tabs>
          <w:tab w:val="right" w:leader="dot" w:pos="8306"/>
        </w:tabs>
      </w:pPr>
      <w:hyperlink w:anchor="_Toc31333" w:history="1">
        <w:r>
          <w:rPr>
            <w:rFonts w:ascii="仿宋" w:eastAsia="仿宋" w:hAnsi="仿宋" w:cs="仿宋" w:hint="eastAsia"/>
            <w:lang w:eastAsia="zh-CN"/>
          </w:rPr>
          <w:t>十二、民用照明项目社会影响</w:t>
        </w:r>
        <w:r>
          <w:tab/>
        </w:r>
        <w:r>
          <w:fldChar w:fldCharType="begin"/>
        </w:r>
        <w:r>
          <w:instrText xml:space="preserve"> PAGEREF _Toc31333 \h </w:instrText>
        </w:r>
        <w:r>
          <w:fldChar w:fldCharType="separate"/>
        </w:r>
        <w:r>
          <w:t>42</w:t>
        </w:r>
        <w:r>
          <w:fldChar w:fldCharType="end"/>
        </w:r>
      </w:hyperlink>
    </w:p>
    <w:p>
      <w:pPr>
        <w:pStyle w:val="TOC2"/>
        <w:tabs>
          <w:tab w:val="right" w:leader="dot" w:pos="8306"/>
        </w:tabs>
      </w:pPr>
      <w:hyperlink w:anchor="_Toc17779" w:history="1">
        <w:r>
          <w:rPr>
            <w:rFonts w:ascii="仿宋" w:eastAsia="仿宋" w:hAnsi="仿宋" w:cs="仿宋" w:hint="eastAsia"/>
            <w:lang w:eastAsia="zh-CN"/>
          </w:rPr>
          <w:t>(一)、社会责任与义务</w:t>
        </w:r>
        <w:r>
          <w:tab/>
        </w:r>
        <w:r>
          <w:fldChar w:fldCharType="begin"/>
        </w:r>
        <w:r>
          <w:instrText xml:space="preserve"> PAGEREF _Toc17779 \h </w:instrText>
        </w:r>
        <w:r>
          <w:fldChar w:fldCharType="separate"/>
        </w:r>
        <w:r>
          <w:t>42</w:t>
        </w:r>
        <w:r>
          <w:fldChar w:fldCharType="end"/>
        </w:r>
      </w:hyperlink>
    </w:p>
    <w:p>
      <w:pPr>
        <w:pStyle w:val="TOC2"/>
        <w:tabs>
          <w:tab w:val="right" w:leader="dot" w:pos="8306"/>
        </w:tabs>
      </w:pPr>
      <w:hyperlink w:anchor="_Toc18457" w:history="1">
        <w:r>
          <w:rPr>
            <w:rFonts w:ascii="仿宋" w:eastAsia="仿宋" w:hAnsi="仿宋" w:cs="仿宋" w:hint="eastAsia"/>
            <w:lang w:eastAsia="zh-CN"/>
          </w:rPr>
          <w:t>(二)、社会参与与沟通</w:t>
        </w:r>
        <w:r>
          <w:tab/>
        </w:r>
        <w:r>
          <w:fldChar w:fldCharType="begin"/>
        </w:r>
        <w:r>
          <w:instrText xml:space="preserve"> PAGEREF _Toc18457 \h </w:instrText>
        </w:r>
        <w:r>
          <w:fldChar w:fldCharType="separate"/>
        </w:r>
        <w:r>
          <w:t>43</w:t>
        </w:r>
        <w:r>
          <w:fldChar w:fldCharType="end"/>
        </w:r>
      </w:hyperlink>
    </w:p>
    <w:p>
      <w:pPr>
        <w:pStyle w:val="TOC1"/>
        <w:tabs>
          <w:tab w:val="right" w:leader="dot" w:pos="8306"/>
        </w:tabs>
      </w:pPr>
      <w:hyperlink w:anchor="_Toc25002" w:history="1">
        <w:r>
          <w:rPr>
            <w:rFonts w:ascii="仿宋" w:eastAsia="仿宋" w:hAnsi="仿宋" w:cs="仿宋" w:hint="eastAsia"/>
            <w:lang w:eastAsia="zh-CN"/>
          </w:rPr>
          <w:t>十三、风险识别与分类</w:t>
        </w:r>
        <w:r>
          <w:tab/>
        </w:r>
        <w:r>
          <w:fldChar w:fldCharType="begin"/>
        </w:r>
        <w:r>
          <w:instrText xml:space="preserve"> PAGEREF _Toc25002 \h </w:instrText>
        </w:r>
        <w:r>
          <w:fldChar w:fldCharType="separate"/>
        </w:r>
        <w:r>
          <w:t>44</w:t>
        </w:r>
        <w:r>
          <w:fldChar w:fldCharType="end"/>
        </w:r>
      </w:hyperlink>
    </w:p>
    <w:p>
      <w:pPr>
        <w:pStyle w:val="TOC2"/>
        <w:tabs>
          <w:tab w:val="right" w:leader="dot" w:pos="8306"/>
        </w:tabs>
      </w:pPr>
      <w:hyperlink w:anchor="_Toc2458" w:history="1">
        <w:r>
          <w:rPr>
            <w:rFonts w:ascii="仿宋" w:eastAsia="仿宋" w:hAnsi="仿宋" w:cs="仿宋" w:hint="eastAsia"/>
            <w:lang w:eastAsia="zh-CN"/>
          </w:rPr>
          <w:t>(一)、风险识别</w:t>
        </w:r>
        <w:r>
          <w:tab/>
        </w:r>
        <w:r>
          <w:fldChar w:fldCharType="begin"/>
        </w:r>
        <w:r>
          <w:instrText xml:space="preserve"> PAGEREF _Toc2458 \h </w:instrText>
        </w:r>
        <w:r>
          <w:fldChar w:fldCharType="separate"/>
        </w:r>
        <w:r>
          <w:t>44</w:t>
        </w:r>
        <w:r>
          <w:fldChar w:fldCharType="end"/>
        </w:r>
      </w:hyperlink>
    </w:p>
    <w:p>
      <w:pPr>
        <w:pStyle w:val="TOC2"/>
        <w:tabs>
          <w:tab w:val="right" w:leader="dot" w:pos="8306"/>
        </w:tabs>
      </w:pPr>
      <w:hyperlink w:anchor="_Toc26706" w:history="1">
        <w:r>
          <w:rPr>
            <w:rFonts w:ascii="仿宋" w:eastAsia="仿宋" w:hAnsi="仿宋" w:cs="仿宋" w:hint="eastAsia"/>
            <w:lang w:eastAsia="zh-CN"/>
          </w:rPr>
          <w:t>(二)、风险分类</w:t>
        </w:r>
        <w:r>
          <w:tab/>
        </w:r>
        <w:r>
          <w:fldChar w:fldCharType="begin"/>
        </w:r>
        <w:r>
          <w:instrText xml:space="preserve"> PAGEREF _Toc26706 \h </w:instrText>
        </w:r>
        <w:r>
          <w:fldChar w:fldCharType="separate"/>
        </w:r>
        <w:r>
          <w:t>45</w:t>
        </w:r>
        <w:r>
          <w:fldChar w:fldCharType="end"/>
        </w:r>
      </w:hyperlink>
    </w:p>
    <w:p>
      <w:pPr>
        <w:pStyle w:val="TOC1"/>
        <w:tabs>
          <w:tab w:val="right" w:leader="dot" w:pos="8306"/>
        </w:tabs>
      </w:pPr>
      <w:hyperlink w:anchor="_Toc27456" w:history="1">
        <w:r>
          <w:rPr>
            <w:rFonts w:ascii="仿宋" w:eastAsia="仿宋" w:hAnsi="仿宋" w:cs="仿宋" w:hint="eastAsia"/>
            <w:lang w:eastAsia="zh-CN"/>
          </w:rPr>
          <w:t>十四、供应链管理</w:t>
        </w:r>
        <w:r>
          <w:tab/>
        </w:r>
        <w:r>
          <w:fldChar w:fldCharType="begin"/>
        </w:r>
        <w:r>
          <w:instrText xml:space="preserve"> PAGEREF _Toc27456 \h </w:instrText>
        </w:r>
        <w:r>
          <w:fldChar w:fldCharType="separate"/>
        </w:r>
        <w:r>
          <w:t>47</w:t>
        </w:r>
        <w:r>
          <w:fldChar w:fldCharType="end"/>
        </w:r>
      </w:hyperlink>
    </w:p>
    <w:p>
      <w:pPr>
        <w:pStyle w:val="TOC2"/>
        <w:tabs>
          <w:tab w:val="right" w:leader="dot" w:pos="8306"/>
        </w:tabs>
      </w:pPr>
      <w:hyperlink w:anchor="_Toc23847" w:history="1">
        <w:r>
          <w:rPr>
            <w:rFonts w:ascii="仿宋" w:eastAsia="仿宋" w:hAnsi="仿宋" w:cs="仿宋" w:hint="eastAsia"/>
            <w:lang w:eastAsia="zh-CN"/>
          </w:rPr>
          <w:t>(一)、供应链战略规划</w:t>
        </w:r>
        <w:r>
          <w:tab/>
        </w:r>
        <w:r>
          <w:fldChar w:fldCharType="begin"/>
        </w:r>
        <w:r>
          <w:instrText xml:space="preserve"> PAGEREF _Toc23847 \h </w:instrText>
        </w:r>
        <w:r>
          <w:fldChar w:fldCharType="separate"/>
        </w:r>
        <w:r>
          <w:t>47</w:t>
        </w:r>
        <w:r>
          <w:fldChar w:fldCharType="end"/>
        </w:r>
      </w:hyperlink>
    </w:p>
    <w:p>
      <w:pPr>
        <w:pStyle w:val="TOC2"/>
        <w:tabs>
          <w:tab w:val="right" w:leader="dot" w:pos="8306"/>
        </w:tabs>
      </w:pPr>
      <w:hyperlink w:anchor="_Toc20367" w:history="1">
        <w:r>
          <w:rPr>
            <w:rFonts w:ascii="仿宋" w:eastAsia="仿宋" w:hAnsi="仿宋" w:cs="仿宋" w:hint="eastAsia"/>
            <w:lang w:eastAsia="zh-CN"/>
          </w:rPr>
          <w:t>(二)、供应商选择与合作</w:t>
        </w:r>
        <w:r>
          <w:tab/>
        </w:r>
        <w:r>
          <w:fldChar w:fldCharType="begin"/>
        </w:r>
        <w:r>
          <w:instrText xml:space="preserve"> PAGEREF _Toc20367 \h </w:instrText>
        </w:r>
        <w:r>
          <w:fldChar w:fldCharType="separate"/>
        </w:r>
        <w:r>
          <w:t>48</w:t>
        </w:r>
        <w:r>
          <w:fldChar w:fldCharType="end"/>
        </w:r>
      </w:hyperlink>
    </w:p>
    <w:p>
      <w:pPr>
        <w:pStyle w:val="TOC2"/>
        <w:tabs>
          <w:tab w:val="right" w:leader="dot" w:pos="8306"/>
        </w:tabs>
      </w:pPr>
      <w:hyperlink w:anchor="_Toc14187" w:history="1">
        <w:r>
          <w:rPr>
            <w:rFonts w:ascii="仿宋" w:eastAsia="仿宋" w:hAnsi="仿宋" w:cs="仿宋" w:hint="eastAsia"/>
            <w:lang w:eastAsia="zh-CN"/>
          </w:rPr>
          <w:t>(三)、物流与库存管理</w:t>
        </w:r>
        <w:r>
          <w:tab/>
        </w:r>
        <w:r>
          <w:fldChar w:fldCharType="begin"/>
        </w:r>
        <w:r>
          <w:instrText xml:space="preserve"> PAGEREF _Toc14187 \h </w:instrText>
        </w:r>
        <w:r>
          <w:fldChar w:fldCharType="separate"/>
        </w:r>
        <w:r>
          <w:t>50</w:t>
        </w:r>
        <w:r>
          <w:fldChar w:fldCharType="end"/>
        </w:r>
      </w:hyperlink>
    </w:p>
    <w:p>
      <w:pPr>
        <w:pStyle w:val="TOC1"/>
        <w:tabs>
          <w:tab w:val="right" w:leader="dot" w:pos="8306"/>
        </w:tabs>
      </w:pPr>
      <w:hyperlink w:anchor="_Toc15438" w:history="1">
        <w:r>
          <w:rPr>
            <w:rFonts w:ascii="仿宋" w:eastAsia="仿宋" w:hAnsi="仿宋" w:cs="仿宋" w:hint="eastAsia"/>
            <w:lang w:eastAsia="zh-CN"/>
          </w:rPr>
          <w:t>十五、民用照明项目实施保障措施</w:t>
        </w:r>
        <w:r>
          <w:tab/>
        </w:r>
        <w:r>
          <w:fldChar w:fldCharType="begin"/>
        </w:r>
        <w:r>
          <w:instrText xml:space="preserve"> PAGEREF _Toc15438 \h </w:instrText>
        </w:r>
        <w:r>
          <w:fldChar w:fldCharType="separate"/>
        </w:r>
        <w:r>
          <w:t>51</w:t>
        </w:r>
        <w:r>
          <w:fldChar w:fldCharType="end"/>
        </w:r>
      </w:hyperlink>
    </w:p>
    <w:p>
      <w:pPr>
        <w:pStyle w:val="TOC2"/>
        <w:tabs>
          <w:tab w:val="right" w:leader="dot" w:pos="8306"/>
        </w:tabs>
      </w:pPr>
      <w:hyperlink w:anchor="_Toc19246" w:history="1">
        <w:r>
          <w:rPr>
            <w:rFonts w:ascii="仿宋" w:eastAsia="仿宋" w:hAnsi="仿宋" w:cs="仿宋" w:hint="eastAsia"/>
            <w:lang w:eastAsia="zh-CN"/>
          </w:rPr>
          <w:t>(一)、民用照明项目实施保障机制</w:t>
        </w:r>
        <w:r>
          <w:tab/>
        </w:r>
        <w:r>
          <w:fldChar w:fldCharType="begin"/>
        </w:r>
        <w:r>
          <w:instrText xml:space="preserve"> PAGEREF _Toc19246 \h </w:instrText>
        </w:r>
        <w:r>
          <w:fldChar w:fldCharType="separate"/>
        </w:r>
        <w:r>
          <w:t>51</w:t>
        </w:r>
        <w:r>
          <w:fldChar w:fldCharType="end"/>
        </w:r>
      </w:hyperlink>
    </w:p>
    <w:p>
      <w:pPr>
        <w:pStyle w:val="TOC2"/>
        <w:tabs>
          <w:tab w:val="right" w:leader="dot" w:pos="8306"/>
        </w:tabs>
      </w:pPr>
      <w:hyperlink w:anchor="_Toc3367" w:history="1">
        <w:r>
          <w:rPr>
            <w:rFonts w:ascii="仿宋" w:eastAsia="仿宋" w:hAnsi="仿宋" w:cs="仿宋" w:hint="eastAsia"/>
            <w:lang w:eastAsia="zh-CN"/>
          </w:rPr>
          <w:t>(二)、民用照明项目法律合规要求</w:t>
        </w:r>
        <w:r>
          <w:tab/>
        </w:r>
        <w:r>
          <w:fldChar w:fldCharType="begin"/>
        </w:r>
        <w:r>
          <w:instrText xml:space="preserve"> PAGEREF _Toc3367 \h </w:instrText>
        </w:r>
        <w:r>
          <w:fldChar w:fldCharType="separate"/>
        </w:r>
        <w:r>
          <w:t>54</w:t>
        </w:r>
        <w:r>
          <w:fldChar w:fldCharType="end"/>
        </w:r>
      </w:hyperlink>
    </w:p>
    <w:p>
      <w:pPr>
        <w:pStyle w:val="TOC2"/>
        <w:tabs>
          <w:tab w:val="right" w:leader="dot" w:pos="8306"/>
        </w:tabs>
      </w:pPr>
      <w:hyperlink w:anchor="_Toc26084" w:history="1">
        <w:r>
          <w:rPr>
            <w:rFonts w:ascii="仿宋" w:eastAsia="仿宋" w:hAnsi="仿宋" w:cs="仿宋" w:hint="eastAsia"/>
            <w:lang w:eastAsia="zh-CN"/>
          </w:rPr>
          <w:t>(三)、民用照明项目合同管理与法律事务</w:t>
        </w:r>
        <w:r>
          <w:tab/>
        </w:r>
        <w:r>
          <w:fldChar w:fldCharType="begin"/>
        </w:r>
        <w:r>
          <w:instrText xml:space="preserve"> PAGEREF _Toc26084 \h </w:instrText>
        </w:r>
        <w:r>
          <w:fldChar w:fldCharType="separate"/>
        </w:r>
        <w:r>
          <w:t>59</w:t>
        </w:r>
        <w:r>
          <w:fldChar w:fldCharType="end"/>
        </w:r>
      </w:hyperlink>
    </w:p>
    <w:p>
      <w:pPr>
        <w:pStyle w:val="TOC2"/>
        <w:tabs>
          <w:tab w:val="right" w:leader="dot" w:pos="8306"/>
        </w:tabs>
      </w:pPr>
      <w:hyperlink w:anchor="_Toc97" w:history="1">
        <w:r>
          <w:rPr>
            <w:rFonts w:ascii="仿宋" w:eastAsia="仿宋" w:hAnsi="仿宋" w:cs="仿宋" w:hint="eastAsia"/>
            <w:lang w:eastAsia="zh-CN"/>
          </w:rPr>
          <w:t>(四)、民用照明项目知识产权保护策略</w:t>
        </w:r>
        <w:r>
          <w:tab/>
        </w:r>
        <w:r>
          <w:fldChar w:fldCharType="begin"/>
        </w:r>
        <w:r>
          <w:instrText xml:space="preserve"> PAGEREF _Toc97 \h </w:instrText>
        </w:r>
        <w:r>
          <w:fldChar w:fldCharType="separate"/>
        </w:r>
        <w:r>
          <w:t>65</w:t>
        </w:r>
        <w:r>
          <w:fldChar w:fldCharType="end"/>
        </w:r>
      </w:hyperlink>
    </w:p>
    <w:p>
      <w:pPr>
        <w:pStyle w:val="TOC1"/>
        <w:tabs>
          <w:tab w:val="right" w:leader="dot" w:pos="8306"/>
        </w:tabs>
      </w:pPr>
      <w:hyperlink w:anchor="_Toc182" w:history="1">
        <w:r>
          <w:rPr>
            <w:rFonts w:ascii="仿宋" w:eastAsia="仿宋" w:hAnsi="仿宋" w:cs="仿宋" w:hint="eastAsia"/>
            <w:lang w:eastAsia="zh-CN"/>
          </w:rPr>
          <w:t>十六、民用照明项目工程方案分析</w:t>
        </w:r>
        <w:r>
          <w:tab/>
        </w:r>
        <w:r>
          <w:fldChar w:fldCharType="begin"/>
        </w:r>
        <w:r>
          <w:instrText xml:space="preserve"> PAGEREF _Toc182 \h </w:instrText>
        </w:r>
        <w:r>
          <w:fldChar w:fldCharType="separate"/>
        </w:r>
        <w:r>
          <w:t>67</w:t>
        </w:r>
        <w:r>
          <w:fldChar w:fldCharType="end"/>
        </w:r>
      </w:hyperlink>
    </w:p>
    <w:p>
      <w:pPr>
        <w:pStyle w:val="TOC2"/>
        <w:tabs>
          <w:tab w:val="right" w:leader="dot" w:pos="8306"/>
        </w:tabs>
      </w:pPr>
      <w:hyperlink w:anchor="_Toc5765" w:history="1">
        <w:r>
          <w:rPr>
            <w:rFonts w:ascii="仿宋" w:eastAsia="仿宋" w:hAnsi="仿宋" w:cs="仿宋" w:hint="eastAsia"/>
            <w:lang w:eastAsia="zh-CN"/>
          </w:rPr>
          <w:t>(一)、建筑工程设计原则</w:t>
        </w:r>
        <w:r>
          <w:tab/>
        </w:r>
        <w:r>
          <w:fldChar w:fldCharType="begin"/>
        </w:r>
        <w:r>
          <w:instrText xml:space="preserve"> PAGEREF _Toc5765 \h </w:instrText>
        </w:r>
        <w:r>
          <w:fldChar w:fldCharType="separate"/>
        </w:r>
        <w:r>
          <w:t>67</w:t>
        </w:r>
        <w:r>
          <w:fldChar w:fldCharType="end"/>
        </w:r>
      </w:hyperlink>
    </w:p>
    <w:p>
      <w:pPr>
        <w:pStyle w:val="TOC2"/>
        <w:tabs>
          <w:tab w:val="right" w:leader="dot" w:pos="8306"/>
        </w:tabs>
      </w:pPr>
      <w:hyperlink w:anchor="_Toc15907" w:history="1">
        <w:r>
          <w:rPr>
            <w:rFonts w:ascii="仿宋" w:eastAsia="仿宋" w:hAnsi="仿宋" w:cs="仿宋" w:hint="eastAsia"/>
            <w:lang w:eastAsia="zh-CN"/>
          </w:rPr>
          <w:t>(二)、土建工程建设指标</w:t>
        </w:r>
        <w:r>
          <w:tab/>
        </w:r>
        <w:r>
          <w:fldChar w:fldCharType="begin"/>
        </w:r>
        <w:r>
          <w:instrText xml:space="preserve"> PAGEREF _Toc15907 \h </w:instrText>
        </w:r>
        <w:r>
          <w:fldChar w:fldCharType="separate"/>
        </w:r>
        <w:r>
          <w:t>71</w:t>
        </w:r>
        <w:r>
          <w:fldChar w:fldCharType="end"/>
        </w:r>
      </w:hyperlink>
    </w:p>
    <w:p>
      <w:pPr>
        <w:pStyle w:val="TOC1"/>
        <w:tabs>
          <w:tab w:val="right" w:leader="dot" w:pos="8306"/>
        </w:tabs>
      </w:pPr>
      <w:hyperlink w:anchor="_Toc17369" w:history="1">
        <w:r>
          <w:rPr>
            <w:rFonts w:ascii="仿宋" w:eastAsia="仿宋" w:hAnsi="仿宋" w:cs="仿宋" w:hint="eastAsia"/>
            <w:lang w:eastAsia="zh-CN"/>
          </w:rPr>
          <w:t>十七、质量管理体系</w:t>
        </w:r>
        <w:r>
          <w:tab/>
        </w:r>
        <w:r>
          <w:fldChar w:fldCharType="begin"/>
        </w:r>
        <w:r>
          <w:instrText xml:space="preserve"> PAGEREF _Toc17369 \h </w:instrText>
        </w:r>
        <w:r>
          <w:fldChar w:fldCharType="separate"/>
        </w:r>
        <w:r>
          <w:t>72</w:t>
        </w:r>
        <w:r>
          <w:fldChar w:fldCharType="end"/>
        </w:r>
      </w:hyperlink>
    </w:p>
    <w:p>
      <w:pPr>
        <w:pStyle w:val="TOC2"/>
        <w:tabs>
          <w:tab w:val="right" w:leader="dot" w:pos="8306"/>
        </w:tabs>
      </w:pPr>
      <w:hyperlink w:anchor="_Toc22004" w:history="1">
        <w:r>
          <w:rPr>
            <w:rFonts w:ascii="仿宋" w:eastAsia="仿宋" w:hAnsi="仿宋" w:cs="仿宋" w:hint="eastAsia"/>
            <w:lang w:eastAsia="zh-CN"/>
          </w:rPr>
          <w:t>(一)、质量目标与方针</w:t>
        </w:r>
        <w:r>
          <w:tab/>
        </w:r>
        <w:r>
          <w:fldChar w:fldCharType="begin"/>
        </w:r>
        <w:r>
          <w:instrText xml:space="preserve"> PAGEREF _Toc22004 \h </w:instrText>
        </w:r>
        <w:r>
          <w:fldChar w:fldCharType="separate"/>
        </w:r>
        <w:r>
          <w:t>72</w:t>
        </w:r>
        <w:r>
          <w:fldChar w:fldCharType="end"/>
        </w:r>
      </w:hyperlink>
    </w:p>
    <w:p>
      <w:pPr>
        <w:pStyle w:val="TOC2"/>
        <w:tabs>
          <w:tab w:val="right" w:leader="dot" w:pos="8306"/>
        </w:tabs>
      </w:pPr>
      <w:hyperlink w:anchor="_Toc11041" w:history="1">
        <w:r>
          <w:rPr>
            <w:rFonts w:ascii="仿宋" w:eastAsia="仿宋" w:hAnsi="仿宋" w:cs="仿宋" w:hint="eastAsia"/>
            <w:lang w:eastAsia="zh-CN"/>
          </w:rPr>
          <w:t>(二)、质量管理责任</w:t>
        </w:r>
        <w:r>
          <w:tab/>
        </w:r>
        <w:r>
          <w:fldChar w:fldCharType="begin"/>
        </w:r>
        <w:r>
          <w:instrText xml:space="preserve"> PAGEREF _Toc11041 \h </w:instrText>
        </w:r>
        <w:r>
          <w:fldChar w:fldCharType="separate"/>
        </w:r>
        <w:r>
          <w:t>73</w:t>
        </w:r>
        <w:r>
          <w:fldChar w:fldCharType="end"/>
        </w:r>
      </w:hyperlink>
    </w:p>
    <w:p>
      <w:pPr>
        <w:pStyle w:val="TOC2"/>
        <w:tabs>
          <w:tab w:val="right" w:leader="dot" w:pos="8306"/>
        </w:tabs>
      </w:pPr>
      <w:hyperlink w:anchor="_Toc27025" w:history="1">
        <w:r>
          <w:rPr>
            <w:rFonts w:ascii="仿宋" w:eastAsia="仿宋" w:hAnsi="仿宋" w:cs="仿宋" w:hint="eastAsia"/>
            <w:lang w:eastAsia="zh-CN"/>
          </w:rPr>
          <w:t>(三)、质量管理体系文件</w:t>
        </w:r>
        <w:r>
          <w:tab/>
        </w:r>
        <w:r>
          <w:fldChar w:fldCharType="begin"/>
        </w:r>
        <w:r>
          <w:instrText xml:space="preserve"> PAGEREF _Toc27025 \h </w:instrText>
        </w:r>
        <w:r>
          <w:fldChar w:fldCharType="separate"/>
        </w:r>
        <w:r>
          <w:t>75</w:t>
        </w:r>
        <w:r>
          <w:fldChar w:fldCharType="end"/>
        </w:r>
      </w:hyperlink>
    </w:p>
    <w:p>
      <w:pPr>
        <w:pStyle w:val="TOC2"/>
        <w:tabs>
          <w:tab w:val="right" w:leader="dot" w:pos="8306"/>
        </w:tabs>
      </w:pPr>
      <w:hyperlink w:anchor="_Toc4874" w:history="1">
        <w:r>
          <w:rPr>
            <w:rFonts w:ascii="仿宋" w:eastAsia="仿宋" w:hAnsi="仿宋" w:cs="仿宋" w:hint="eastAsia"/>
            <w:lang w:eastAsia="zh-CN"/>
          </w:rPr>
          <w:t>(四)、质量培训与教育</w:t>
        </w:r>
        <w:r>
          <w:tab/>
        </w:r>
        <w:r>
          <w:fldChar w:fldCharType="begin"/>
        </w:r>
        <w:r>
          <w:instrText xml:space="preserve"> PAGEREF _Toc4874 \h </w:instrText>
        </w:r>
        <w:r>
          <w:fldChar w:fldCharType="separate"/>
        </w:r>
        <w:r>
          <w:t>77</w:t>
        </w:r>
        <w:r>
          <w:fldChar w:fldCharType="end"/>
        </w:r>
      </w:hyperlink>
    </w:p>
    <w:p>
      <w:pPr>
        <w:pStyle w:val="TOC2"/>
        <w:tabs>
          <w:tab w:val="right" w:leader="dot" w:pos="8306"/>
        </w:tabs>
      </w:pPr>
      <w:hyperlink w:anchor="_Toc19510" w:history="1">
        <w:r>
          <w:rPr>
            <w:rFonts w:ascii="仿宋" w:eastAsia="仿宋" w:hAnsi="仿宋" w:cs="仿宋" w:hint="eastAsia"/>
            <w:lang w:eastAsia="zh-CN"/>
          </w:rPr>
          <w:t>(五)、质量审核与评价</w:t>
        </w:r>
        <w:r>
          <w:tab/>
        </w:r>
        <w:r>
          <w:fldChar w:fldCharType="begin"/>
        </w:r>
        <w:r>
          <w:instrText xml:space="preserve"> PAGEREF _Toc19510 \h </w:instrText>
        </w:r>
        <w:r>
          <w:fldChar w:fldCharType="separate"/>
        </w:r>
        <w:r>
          <w:t>78</w:t>
        </w:r>
        <w:r>
          <w:fldChar w:fldCharType="end"/>
        </w:r>
      </w:hyperlink>
    </w:p>
    <w:p>
      <w:pPr>
        <w:pStyle w:val="TOC2"/>
        <w:tabs>
          <w:tab w:val="right" w:leader="dot" w:pos="8306"/>
        </w:tabs>
      </w:pPr>
      <w:hyperlink w:anchor="_Toc5147" w:history="1">
        <w:r>
          <w:rPr>
            <w:rFonts w:ascii="仿宋" w:eastAsia="仿宋" w:hAnsi="仿宋" w:cs="仿宋" w:hint="eastAsia"/>
            <w:lang w:eastAsia="zh-CN"/>
          </w:rPr>
          <w:t>(六)、不符合与纠正措施</w:t>
        </w:r>
        <w:r>
          <w:tab/>
        </w:r>
        <w:r>
          <w:fldChar w:fldCharType="begin"/>
        </w:r>
        <w:r>
          <w:instrText xml:space="preserve"> PAGEREF _Toc5147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63"/>
      <w:r>
        <w:rPr>
          <w:rFonts w:ascii="仿宋" w:eastAsia="仿宋" w:hAnsi="仿宋" w:cs="仿宋" w:hint="eastAsia"/>
          <w:sz w:val="28"/>
          <w:lang w:eastAsia="zh-CN"/>
        </w:rPr>
        <w:t>一、民用照明项目选址可行性分析</w:t>
      </w:r>
      <w:bookmarkEnd w:id="2"/>
    </w:p>
    <w:p>
      <w:pPr>
        <w:pStyle w:val="Heading2"/>
        <w:rPr>
          <w:rFonts w:ascii="仿宋" w:eastAsia="仿宋" w:hAnsi="仿宋" w:cs="仿宋" w:hint="eastAsia"/>
          <w:lang w:eastAsia="zh-CN"/>
        </w:rPr>
      </w:pPr>
      <w:bookmarkStart w:id="3" w:name="_Toc5797"/>
      <w:r>
        <w:rPr>
          <w:rFonts w:ascii="仿宋" w:eastAsia="仿宋" w:hAnsi="仿宋" w:cs="仿宋" w:hint="eastAsia"/>
          <w:lang w:eastAsia="zh-CN"/>
        </w:rPr>
        <w:t>(一)、民用照明项目选址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该民用照明项目选址位于XX省XX市XX区XXX街道</w:t>
      </w:r>
    </w:p>
    <w:p>
      <w:pPr>
        <w:pStyle w:val="Heading2"/>
        <w:ind w:firstLine="560" w:firstLineChars="200"/>
        <w:rPr>
          <w:rFonts w:ascii="仿宋" w:eastAsia="仿宋" w:hAnsi="仿宋" w:cs="仿宋" w:hint="eastAsia"/>
          <w:sz w:val="28"/>
          <w:lang w:eastAsia="zh-CN"/>
        </w:rPr>
      </w:pPr>
      <w:bookmarkStart w:id="4" w:name="_Toc1033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民用照明项目的征地面积将根据民用照明项目的实际规模和需求进行精确规划。具体面积XXX平方米，旨在确保民用照明项目不仅能够满足当前的发展需求，还能够预留空间以适应未来的扩展。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净用地面积是在征地面积基础上去除不可利用面积后的实际可开发用地。具体面积XXX平方米，考虑到环保、交通、安全等多方面因素，以确保民用照明项目在整体利用效率上达到最优。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民用照明项目计划建设的建筑总规模具体面积XXX平方米。这一规模的确定综合考虑了民用照明项目的性质、规模，以及城市规划的相关要求，确保建筑布局与周边环境协调一致。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绿地率是民用照明项目用地中被规划为绿地的比例。具体面积XXX平方米，旨在通过合理规划绿地，改善民用照明项目周边环境，提升居民生活质量，并符合城市整体绿化规划。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容积率是用地上可以建设的建筑总体积与用地面积之比。具体面积XXX，通过合理的容积率规划，确保民用照明项目建筑规模与周边环境和谐共生。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确保民用照明项目选址与当地城市规划相一致，具体面积XXX平方米。通过与城市规划部门深入沟通，确保民用照明项目不仅符合城市的整体发展方向，还能够融入城市的发展布局，为城市的长远发展贡献力量。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民用照明项目选址符合当地产业政策，具体面积XXX平方米。这包括民用照明项目对当地经济的促进作用，以及对相关产业的带动效应，确保民用照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用地总体要求必须符合环保和可持续发展的原则，具体面积XXX平方米。通过采用绿色建筑设计、节能减排等措施，确保民用照明项目在建设和运营过程中对环境的影响最小化，达到可持续发展的要求。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确保民用照明项目选址具备必要的公共设施配套，具体面积XXX平方米。这包括交通便利性、教育、医疗等基础设施，以提高居民生活品质，使得民用照明项目选址更具吸引力。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考虑用地总体要求对当地社会稳定性的影响，具体面积XXX平方米。通过深入了解当地社区反馈，确保民用照明项目的选址和建设过程对当地社会和谐稳定产生积极作用。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民用照明项目选址不仅符合法规和规划，还在实际操作中具有可行性。这一全面规划将为民用照明项目的成功实施提供坚实的基础，确保民用照明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27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照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民用照明项目的设备规划和空间设计中，我们将采取灵活设备布局的措施。设备布局将根据实际需求进行灵活设计，避免不必要的浪费。通过合理规划设备摆放位置，我们将提高设备的利用率，减少设备间距，以确保民用照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民用照明项目内部引入共享设施的概念，例如共享会议室、办公区等。通过这种方式，我们可以减少对资源的重复建设，提高资源共享效率，从而减小民用照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5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民用照明项目的总图布置中，我们将不同功能区域进行明确的规划，以最大程度满足民用照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09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民用照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民用照明项目对环境的影响是综合评价的重要因素之一。我们将详细考虑选址周边的自然环境、生态保护区、水源地等情况，确保民用照明项目的建设和运营对环境影响最小化，并符合当地的环保法规标准。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对选址的评价还需充分考虑当地政府的产业政策和法规。我们将详细了解民用照明项目所在地的相关政策，确保民用照明项目的规划和运营与当地法规相符，降低不必要的法律风险。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考虑到社会稳定性对企业运营的重要性，我们将评估选址地区的社会安全情况、劳工关系、社区反馈等方面，以确保民用照明项目的建设和运营不会受到社会稳定性的负面影响。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最后，我们将综合考虑用地成本，包括土地购置费用、土地开发成本等。通过对用地成本的详细评估，我们能够做出更为精确的经济效益分析，为民用照明项目的投资决策提供有力支持。</w:t>
      </w:r>
    </w:p>
    <w:p>
      <w:pPr>
        <w:pStyle w:val="Heading1"/>
        <w:ind w:firstLine="560" w:firstLineChars="200"/>
        <w:rPr>
          <w:rFonts w:ascii="仿宋" w:eastAsia="仿宋" w:hAnsi="仿宋" w:cs="仿宋" w:hint="eastAsia"/>
          <w:sz w:val="28"/>
          <w:lang w:eastAsia="zh-CN"/>
        </w:rPr>
      </w:pPr>
      <w:bookmarkStart w:id="8" w:name="_Toc2963"/>
      <w:r>
        <w:rPr>
          <w:rFonts w:ascii="仿宋" w:eastAsia="仿宋" w:hAnsi="仿宋" w:cs="仿宋" w:hint="eastAsia"/>
          <w:sz w:val="28"/>
          <w:lang w:eastAsia="zh-CN"/>
        </w:rPr>
        <w:t>二、民用照明项目可持续发展</w:t>
      </w:r>
      <w:bookmarkEnd w:id="8"/>
    </w:p>
    <w:p>
      <w:pPr>
        <w:pStyle w:val="Heading2"/>
        <w:rPr>
          <w:rFonts w:ascii="仿宋" w:eastAsia="仿宋" w:hAnsi="仿宋" w:cs="仿宋" w:hint="eastAsia"/>
          <w:lang w:eastAsia="zh-CN"/>
        </w:rPr>
      </w:pPr>
      <w:bookmarkStart w:id="9" w:name="_Toc492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照明项目中，民用照明项目团队着眼于未来，明确了可持续发展的战略方向。制定的具体可持续发展目标包括降低资源使用、采用环保技术、最大化社会效益等。这一步骤不仅有助于民用照明项目在环保和社会责任方面达到最高标准，也为未来提供了明确的指引，确保民用照明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可持续实践的融入民用照明项目管理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民用照明项目管理周期。从民用照明项目规划开始，民用照明项目团队就考虑了环境和社会的因素。在执行阶段，民用照明项目团队积极推动绿色技术的应用，优化资源利用。此外，关注员工的社会责任，通过培训和沟通活动提高员工对可持续发展的认知，使他们能够在日常工作中践行可持续实践。这些举措不仅为民用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288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扎根于民用照明项目的可持续发展理念，我们深信环保与社会责任是民用照明项目成功的关键支柱。在民用照明项目的每一步，我们都致力于通过创新和实践，履行对环境和社会的坚定责任。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团队通过引入先进的环保技术、建立高效的废物处理系统以及推动能源节约措施，积极履行环保责任。定期的环保监测和评估确保民用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不仅致力于自身可持续发展，还注重对社会的回馈。通过支持社区民用照明项目、参与慈善事业、提供培训机会等方式，民用照明项目积极履行社会责任。与当地社区建立积极互动，关注员工的工作与生活平衡，以及员工的身心健康，是民用照明项目在社会责任层面的关键举措。这样的实践不仅增强了民用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865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4639"/>
      <w:r>
        <w:rPr>
          <w:rFonts w:ascii="仿宋" w:eastAsia="仿宋" w:hAnsi="仿宋" w:cs="仿宋" w:hint="eastAsia"/>
          <w:lang w:eastAsia="zh-CN"/>
        </w:rPr>
        <w:t>(一)、民用照明行业分析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行业一直以来都是市场的关注焦点。行业内的发展趋势、竞争态势以及潜在机会都对民用照明项目的推进产生深远的影响。通过深入研究行业的整体概貌，我们将更好地理解行业的核心特征，为民用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照明行业，技术一直是推动创新和发展的关键因素。我们将对当前技术趋势进行详尽分析，包括但不限于人工智能、大数据应用、先进制造技术等。这有助于民用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民用照明项目成功的基础。我们将对主要竞争对手进行深入研究，包括其市场份额、产品特点、市场定位等。通过全面了解竞争对手的优势和劣势，民用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5770"/>
      <w:r>
        <w:rPr>
          <w:rFonts w:ascii="仿宋" w:eastAsia="仿宋" w:hAnsi="仿宋" w:cs="仿宋" w:hint="eastAsia"/>
          <w:sz w:val="28"/>
          <w:lang w:eastAsia="zh-CN"/>
        </w:rPr>
        <w:t>(二)、民用照明市场分析预测</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通过对市场规模的深入调研，我们将预测民用照明市场未来的增长趋势。这包括市场的整体规模、各细分领域的发展趋势等。民用照明项目可以根据市场的扩张速度和潜在机会，制定更符合市场需求的发展策略。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民用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民用照明项目实施过程中需要充分考虑的因素。我们将对市场风险进行全面评估，包括但不限于政策法规风险、市场竞争风险、技术变革风险等。通过对潜在风险的深入分析，民用照明项目可以制定相应的风险缓解策略，降低不确定性对民用照明项目的影响。</w:t>
      </w:r>
    </w:p>
    <w:p>
      <w:pPr>
        <w:pStyle w:val="Heading1"/>
        <w:ind w:firstLine="560" w:firstLineChars="200"/>
        <w:rPr>
          <w:rFonts w:ascii="仿宋" w:eastAsia="仿宋" w:hAnsi="仿宋" w:cs="仿宋" w:hint="eastAsia"/>
          <w:sz w:val="28"/>
          <w:lang w:eastAsia="zh-CN"/>
        </w:rPr>
      </w:pPr>
      <w:bookmarkStart w:id="14" w:name="_Toc9446"/>
      <w:r>
        <w:rPr>
          <w:rFonts w:ascii="仿宋" w:eastAsia="仿宋" w:hAnsi="仿宋" w:cs="仿宋" w:hint="eastAsia"/>
          <w:sz w:val="28"/>
          <w:lang w:eastAsia="zh-CN"/>
        </w:rPr>
        <w:t>四、民用照明项目土建工程</w:t>
      </w:r>
      <w:bookmarkEnd w:id="14"/>
    </w:p>
    <w:p>
      <w:pPr>
        <w:pStyle w:val="Heading2"/>
        <w:rPr>
          <w:rFonts w:ascii="仿宋" w:eastAsia="仿宋" w:hAnsi="仿宋" w:cs="仿宋" w:hint="eastAsia"/>
          <w:lang w:eastAsia="zh-CN"/>
        </w:rPr>
      </w:pPr>
      <w:bookmarkStart w:id="15" w:name="_Toc554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在民用照明项目的建筑工程设计中，我们将秉承一系列重要的设计原则，以确保民用照明项目建筑在功能、美观、可持续性等方面达到最佳效果。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首要原则是确保建筑的功能性得到最大化的发挥。我们将充分理解民用照明项目的实际需求，合理布局各个功能区域，保证建筑在满足业务需求的同时，提供高效的工作环境。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在建筑设计中，我们将综合考虑建设和运营成本。通过精细的经济效益分析，确保设计方案在高效利用资源的同时，对民用照明项目的长期盈利能力有积极的贡献。</w:t>
      </w:r>
    </w:p>
    <w:p>
      <w:pPr>
        <w:pStyle w:val="Heading2"/>
        <w:ind w:firstLine="560" w:firstLineChars="200"/>
        <w:rPr>
          <w:rFonts w:ascii="仿宋" w:eastAsia="仿宋" w:hAnsi="仿宋" w:cs="仿宋" w:hint="eastAsia"/>
          <w:sz w:val="28"/>
          <w:lang w:eastAsia="zh-CN"/>
        </w:rPr>
      </w:pPr>
      <w:bookmarkStart w:id="16" w:name="_Toc848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照明项目的土建工程设计中，我们将精准设定设计年限，结合民用照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民用照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015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民用照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民用照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民用照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292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本期工程民用照明项目预计总建筑面积XXX平方米，其中：计容建筑面积XXX平方米，计划建筑工程投资XX万元，占民用照明项目总投资的XX%。</w:t>
      </w:r>
    </w:p>
    <w:p>
      <w:pPr>
        <w:pStyle w:val="Heading1"/>
        <w:ind w:firstLine="560" w:firstLineChars="200"/>
        <w:rPr>
          <w:rFonts w:ascii="仿宋" w:eastAsia="仿宋" w:hAnsi="仿宋" w:cs="仿宋" w:hint="eastAsia"/>
          <w:sz w:val="28"/>
          <w:lang w:eastAsia="zh-CN"/>
        </w:rPr>
      </w:pPr>
      <w:bookmarkStart w:id="19" w:name="_Toc13164"/>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252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民用照明项目的主要产品是XXXX，预计年产值为XXX万元。这一产品在市场中占据着重要的地位，其广泛的应用范围使得该民用照明项目的市场前景非常广阔。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民用照明项目的xxx产品作为重要的原材料之一，将在多个领域发挥关键作用。其在建筑、交通、能源等方面的广泛应用将为整个产业链提供强大的支持，形成产业协同效应。民用照明项目的年产值XXX万XXX万XXX万万元不仅反映了其在市场上的巨大潜力，更预示着它对国民经济的积极贡献。这种关联度高、涉及面广的产业关系，使得该民用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12341"/>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总征地面积为XXXX平方米，相当于约XX.XX亩，其中净用地面积为XXXX平方米，红线范围内相当于约XX.XX亩。这一用地规模充分考虑了民用照明项目的建设需求，保障了民用照明项目在合适的空间内得以充分发展。民用照明项目规划的总建筑面积为XXXX平方米，其中主体工程建设占XXXX平方米，计容建筑面积达XXXX平方米。预计建筑工程的投资将达到XXXX万元，为民用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计划购置的设备共计XXXX台（套），设备购置费用为XXXX万元。这一设备购置计划充分考虑到民用照明项目的生产需求和技术要求，确保了民用照明项目在生产运营中具备先进的技术装备和高效的生产能力。设备的合理配置将为民用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照明项目计划总投资为XXXX万元，预计年实现营业收入为XXXX万元。这一产能规模的设定旨在确保民用照明项目能够在投资与回报之间取得平衡，实现长期可持续的发展。民用照明项目的总投资充分考虑到各个方面的需求，包括用地建设、设备购置等多个环节，以确保民用照明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https://d.book118.com/838112061137006025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民用照明项目规划设计纲要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242E2D"/>
    <w:rsid w:val="61242E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1206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2024-01-12T20:32:00Z</dcterms:created>
  <dcterms:modified xsi:type="dcterms:W3CDTF">2024-01-12T20:32:55Z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AC135809B44B443FA951A760A639A22F_11</vt:lpwstr>
  </property>
  <property fmtid="{D5CDD505-2E9C-101B-9397-08002B2CF9AE}" pid="3" name="KSOProductBuildVer">
    <vt:lpwstr>2052-12.1.0.16120</vt:lpwstr>
  </property>
</Properties>
</file>