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双频、双模移动通信手机项目规划设计方案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32451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_Toc32451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460" w:history="1">
        <w:r>
          <w:rPr>
            <w:rFonts w:ascii="仿宋" w:eastAsia="仿宋" w:hAnsi="仿宋" w:cs="仿宋" w:hint="eastAsia"/>
            <w:lang w:eastAsia="zh-CN"/>
          </w:rPr>
          <w:t>一、薪酬制度管理</w:t>
        </w:r>
        <w:r>
          <w:tab/>
        </w:r>
        <w:r>
          <w:fldChar w:fldCharType="begin"/>
        </w:r>
        <w:r>
          <w:instrText xml:space="preserve"> PAGEREF _Toc17460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82" w:history="1">
        <w:r>
          <w:rPr>
            <w:rFonts w:ascii="仿宋" w:eastAsia="仿宋" w:hAnsi="仿宋" w:cs="仿宋" w:hint="eastAsia"/>
            <w:lang w:eastAsia="zh-CN"/>
          </w:rPr>
          <w:t>(一)、薪酬管理制度</w:t>
        </w:r>
        <w:r>
          <w:tab/>
        </w:r>
        <w:r>
          <w:fldChar w:fldCharType="begin"/>
        </w:r>
        <w:r>
          <w:instrText xml:space="preserve"> PAGEREF _Toc8882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75" w:history="1">
        <w:r>
          <w:rPr>
            <w:rFonts w:ascii="仿宋" w:eastAsia="仿宋" w:hAnsi="仿宋" w:cs="仿宋" w:hint="eastAsia"/>
            <w:lang w:eastAsia="zh-CN"/>
          </w:rPr>
          <w:t>(二)、奖金制度的制定</w:t>
        </w:r>
        <w:r>
          <w:tab/>
        </w:r>
        <w:r>
          <w:fldChar w:fldCharType="begin"/>
        </w:r>
        <w:r>
          <w:instrText xml:space="preserve"> PAGEREF _Toc7675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42" w:history="1">
        <w:r>
          <w:rPr>
            <w:rFonts w:ascii="仿宋" w:eastAsia="仿宋" w:hAnsi="仿宋" w:cs="仿宋" w:hint="eastAsia"/>
            <w:lang w:eastAsia="zh-CN"/>
          </w:rPr>
          <w:t>(三)、岗位薪酬体系设计</w:t>
        </w:r>
        <w:r>
          <w:tab/>
        </w:r>
        <w:r>
          <w:fldChar w:fldCharType="begin"/>
        </w:r>
        <w:r>
          <w:instrText xml:space="preserve"> PAGEREF _Toc15942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04" w:history="1">
        <w:r>
          <w:rPr>
            <w:rFonts w:ascii="仿宋" w:eastAsia="仿宋" w:hAnsi="仿宋" w:cs="仿宋" w:hint="eastAsia"/>
            <w:lang w:eastAsia="zh-CN"/>
          </w:rPr>
          <w:t>(四)、绩效薪酬体系设计</w:t>
        </w:r>
        <w:r>
          <w:tab/>
        </w:r>
        <w:r>
          <w:fldChar w:fldCharType="begin"/>
        </w:r>
        <w:r>
          <w:instrText xml:space="preserve"> PAGEREF _Toc25504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348" w:history="1">
        <w:r>
          <w:rPr>
            <w:rFonts w:ascii="仿宋" w:eastAsia="仿宋" w:hAnsi="仿宋" w:cs="仿宋" w:hint="eastAsia"/>
            <w:lang w:eastAsia="zh-CN"/>
          </w:rPr>
          <w:t>二、市场分析</w:t>
        </w:r>
        <w:r>
          <w:tab/>
        </w:r>
        <w:r>
          <w:fldChar w:fldCharType="begin"/>
        </w:r>
        <w:r>
          <w:instrText xml:space="preserve"> PAGEREF _Toc27348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13" w:history="1">
        <w:r>
          <w:rPr>
            <w:rFonts w:ascii="仿宋" w:eastAsia="仿宋" w:hAnsi="仿宋" w:cs="仿宋" w:hint="eastAsia"/>
            <w:lang w:eastAsia="zh-CN"/>
          </w:rPr>
          <w:t>(一)、行业基本情况</w:t>
        </w:r>
        <w:r>
          <w:tab/>
        </w:r>
        <w:r>
          <w:fldChar w:fldCharType="begin"/>
        </w:r>
        <w:r>
          <w:instrText xml:space="preserve"> PAGEREF _Toc4513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54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_Toc16754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980" w:history="1">
        <w:r>
          <w:rPr>
            <w:rFonts w:ascii="仿宋" w:eastAsia="仿宋" w:hAnsi="仿宋" w:cs="仿宋" w:hint="eastAsia"/>
            <w:lang w:eastAsia="zh-CN"/>
          </w:rPr>
          <w:t>三、双频、双模移动通信手机行业发展形势分析</w:t>
        </w:r>
        <w:r>
          <w:tab/>
        </w:r>
        <w:r>
          <w:fldChar w:fldCharType="begin"/>
        </w:r>
        <w:r>
          <w:instrText xml:space="preserve"> PAGEREF _Toc30980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51" w:history="1">
        <w:r>
          <w:rPr>
            <w:rFonts w:ascii="仿宋" w:eastAsia="仿宋" w:hAnsi="仿宋" w:cs="仿宋" w:hint="eastAsia"/>
            <w:lang w:eastAsia="zh-CN"/>
          </w:rPr>
          <w:t>(一)、双频、双模移动通信手机行业发展形势分析</w:t>
        </w:r>
        <w:r>
          <w:tab/>
        </w:r>
        <w:r>
          <w:fldChar w:fldCharType="begin"/>
        </w:r>
        <w:r>
          <w:instrText xml:space="preserve"> PAGEREF _Toc8751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03" w:history="1">
        <w:r>
          <w:rPr>
            <w:rFonts w:ascii="仿宋" w:eastAsia="仿宋" w:hAnsi="仿宋" w:cs="仿宋" w:hint="eastAsia"/>
            <w:lang w:eastAsia="zh-CN"/>
          </w:rPr>
          <w:t>四、项目管理与团队协作</w:t>
        </w:r>
        <w:r>
          <w:tab/>
        </w:r>
        <w:r>
          <w:fldChar w:fldCharType="begin"/>
        </w:r>
        <w:r>
          <w:instrText xml:space="preserve"> PAGEREF _Toc2103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45" w:history="1">
        <w:r>
          <w:rPr>
            <w:rFonts w:ascii="仿宋" w:eastAsia="仿宋" w:hAnsi="仿宋" w:cs="仿宋" w:hint="eastAsia"/>
            <w:lang w:eastAsia="zh-CN"/>
          </w:rPr>
          <w:t>(一)、项目管理方法论</w:t>
        </w:r>
        <w:r>
          <w:tab/>
        </w:r>
        <w:r>
          <w:fldChar w:fldCharType="begin"/>
        </w:r>
        <w:r>
          <w:instrText xml:space="preserve"> PAGEREF _Toc32245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743" w:history="1">
        <w:r>
          <w:rPr>
            <w:rFonts w:ascii="仿宋" w:eastAsia="仿宋" w:hAnsi="仿宋" w:cs="仿宋" w:hint="eastAsia"/>
            <w:lang w:eastAsia="zh-CN"/>
          </w:rPr>
          <w:t>(二)、团队组建与角色分工</w:t>
        </w:r>
        <w:r>
          <w:tab/>
        </w:r>
        <w:r>
          <w:fldChar w:fldCharType="begin"/>
        </w:r>
        <w:r>
          <w:instrText xml:space="preserve"> PAGEREF _Toc32743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" w:history="1">
        <w:r>
          <w:rPr>
            <w:rFonts w:ascii="仿宋" w:eastAsia="仿宋" w:hAnsi="仿宋" w:cs="仿宋" w:hint="eastAsia"/>
            <w:lang w:eastAsia="zh-CN"/>
          </w:rPr>
          <w:t>(三)、团队沟通与协作机制</w:t>
        </w:r>
        <w:r>
          <w:tab/>
        </w:r>
        <w:r>
          <w:fldChar w:fldCharType="begin"/>
        </w:r>
        <w:r>
          <w:instrText xml:space="preserve"> PAGEREF _Toc129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063" w:history="1">
        <w:r>
          <w:rPr>
            <w:rFonts w:ascii="仿宋" w:eastAsia="仿宋" w:hAnsi="仿宋" w:cs="仿宋" w:hint="eastAsia"/>
            <w:lang w:eastAsia="zh-CN"/>
          </w:rPr>
          <w:t>(四)、项目风险管理与应对</w:t>
        </w:r>
        <w:r>
          <w:tab/>
        </w:r>
        <w:r>
          <w:fldChar w:fldCharType="begin"/>
        </w:r>
        <w:r>
          <w:instrText xml:space="preserve"> PAGEREF _Toc7063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982" w:history="1">
        <w:r>
          <w:rPr>
            <w:rFonts w:ascii="仿宋" w:eastAsia="仿宋" w:hAnsi="仿宋" w:cs="仿宋" w:hint="eastAsia"/>
            <w:lang w:eastAsia="zh-CN"/>
          </w:rPr>
          <w:t>五、实施进度计划</w:t>
        </w:r>
        <w:r>
          <w:tab/>
        </w:r>
        <w:r>
          <w:fldChar w:fldCharType="begin"/>
        </w:r>
        <w:r>
          <w:instrText xml:space="preserve"> PAGEREF _Toc8982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20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_Toc13320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84" w:history="1">
        <w:r>
          <w:rPr>
            <w:rFonts w:ascii="仿宋" w:eastAsia="仿宋" w:hAnsi="仿宋" w:cs="仿宋" w:hint="eastAsia"/>
            <w:lang w:eastAsia="zh-CN"/>
          </w:rPr>
          <w:t>(二)、建设进度</w:t>
        </w:r>
        <w:r>
          <w:tab/>
        </w:r>
        <w:r>
          <w:fldChar w:fldCharType="begin"/>
        </w:r>
        <w:r>
          <w:instrText xml:space="preserve"> PAGEREF _Toc13784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01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_Toc20901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11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_Toc7411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38" w:history="1">
        <w:r>
          <w:rPr>
            <w:rFonts w:ascii="仿宋" w:eastAsia="仿宋" w:hAnsi="仿宋" w:cs="仿宋" w:hint="eastAsia"/>
            <w:lang w:eastAsia="zh-CN"/>
          </w:rPr>
          <w:t>(五)、员工培训</w:t>
        </w:r>
        <w:r>
          <w:tab/>
        </w:r>
        <w:r>
          <w:fldChar w:fldCharType="begin"/>
        </w:r>
        <w:r>
          <w:instrText xml:space="preserve"> PAGEREF _Toc6038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31" w:history="1">
        <w:r>
          <w:rPr>
            <w:rFonts w:ascii="仿宋" w:eastAsia="仿宋" w:hAnsi="仿宋" w:cs="仿宋" w:hint="eastAsia"/>
            <w:lang w:eastAsia="zh-CN"/>
          </w:rPr>
          <w:t>(六)、项目实施保障</w:t>
        </w:r>
        <w:r>
          <w:tab/>
        </w:r>
        <w:r>
          <w:fldChar w:fldCharType="begin"/>
        </w:r>
        <w:r>
          <w:instrText xml:space="preserve"> PAGEREF _Toc10231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736" w:history="1">
        <w:r>
          <w:rPr>
            <w:rFonts w:ascii="仿宋" w:eastAsia="仿宋" w:hAnsi="仿宋" w:cs="仿宋" w:hint="eastAsia"/>
            <w:lang w:eastAsia="zh-CN"/>
          </w:rPr>
          <w:t>六、建设单位基本情况</w:t>
        </w:r>
        <w:r>
          <w:tab/>
        </w:r>
        <w:r>
          <w:fldChar w:fldCharType="begin"/>
        </w:r>
        <w:r>
          <w:instrText xml:space="preserve"> PAGEREF _Toc29736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21" w:history="1">
        <w:r>
          <w:rPr>
            <w:rFonts w:ascii="仿宋" w:eastAsia="仿宋" w:hAnsi="仿宋" w:cs="仿宋" w:hint="eastAsia"/>
            <w:lang w:eastAsia="zh-CN"/>
          </w:rPr>
          <w:t>(一)、公司基本信息</w:t>
        </w:r>
        <w:r>
          <w:tab/>
        </w:r>
        <w:r>
          <w:fldChar w:fldCharType="begin"/>
        </w:r>
        <w:r>
          <w:instrText xml:space="preserve"> PAGEREF _Toc23821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59" w:history="1">
        <w:r>
          <w:rPr>
            <w:rFonts w:ascii="仿宋" w:eastAsia="仿宋" w:hAnsi="仿宋" w:cs="仿宋" w:hint="eastAsia"/>
            <w:lang w:eastAsia="zh-CN"/>
          </w:rPr>
          <w:t>(二)、公司简介</w:t>
        </w:r>
        <w:r>
          <w:tab/>
        </w:r>
        <w:r>
          <w:fldChar w:fldCharType="begin"/>
        </w:r>
        <w:r>
          <w:instrText xml:space="preserve"> PAGEREF _Toc10659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31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_Toc7931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72" w:history="1">
        <w:r>
          <w:rPr>
            <w:rFonts w:ascii="仿宋" w:eastAsia="仿宋" w:hAnsi="仿宋" w:cs="仿宋" w:hint="eastAsia"/>
            <w:lang w:eastAsia="zh-CN"/>
          </w:rPr>
          <w:t>(四)、公司主要财务数据</w:t>
        </w:r>
        <w:r>
          <w:tab/>
        </w:r>
        <w:r>
          <w:fldChar w:fldCharType="begin"/>
        </w:r>
        <w:r>
          <w:instrText xml:space="preserve"> PAGEREF _Toc6872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9" w:history="1">
        <w:r>
          <w:rPr>
            <w:rFonts w:ascii="仿宋" w:eastAsia="仿宋" w:hAnsi="仿宋" w:cs="仿宋" w:hint="eastAsia"/>
            <w:lang w:eastAsia="zh-CN"/>
          </w:rPr>
          <w:t>(五)、核心人员介绍</w:t>
        </w:r>
        <w:r>
          <w:tab/>
        </w:r>
        <w:r>
          <w:fldChar w:fldCharType="begin"/>
        </w:r>
        <w:r>
          <w:instrText xml:space="preserve"> PAGEREF _Toc3079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91" w:history="1">
        <w:r>
          <w:rPr>
            <w:rFonts w:ascii="仿宋" w:eastAsia="仿宋" w:hAnsi="仿宋" w:cs="仿宋" w:hint="eastAsia"/>
            <w:lang w:eastAsia="zh-CN"/>
          </w:rPr>
          <w:t>(六)、经营宗旨</w:t>
        </w:r>
        <w:r>
          <w:tab/>
        </w:r>
        <w:r>
          <w:fldChar w:fldCharType="begin"/>
        </w:r>
        <w:r>
          <w:instrText xml:space="preserve"> PAGEREF _Toc24791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34" w:history="1">
        <w:r>
          <w:rPr>
            <w:rFonts w:ascii="仿宋" w:eastAsia="仿宋" w:hAnsi="仿宋" w:cs="仿宋" w:hint="eastAsia"/>
            <w:lang w:eastAsia="zh-CN"/>
          </w:rPr>
          <w:t>(七)、公司发展规划</w:t>
        </w:r>
        <w:r>
          <w:tab/>
        </w:r>
        <w:r>
          <w:fldChar w:fldCharType="begin"/>
        </w:r>
        <w:r>
          <w:instrText xml:space="preserve"> PAGEREF _Toc9534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095" w:history="1">
        <w:r>
          <w:rPr>
            <w:rFonts w:ascii="仿宋" w:eastAsia="仿宋" w:hAnsi="仿宋" w:cs="仿宋" w:hint="eastAsia"/>
            <w:lang w:eastAsia="zh-CN"/>
          </w:rPr>
          <w:t>七、双频、双模移动通信手机项目土建工程</w:t>
        </w:r>
        <w:r>
          <w:tab/>
        </w:r>
        <w:r>
          <w:fldChar w:fldCharType="begin"/>
        </w:r>
        <w:r>
          <w:instrText xml:space="preserve"> PAGEREF _Toc7095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9" w:history="1">
        <w:r>
          <w:rPr>
            <w:rFonts w:ascii="仿宋" w:eastAsia="仿宋" w:hAnsi="仿宋" w:cs="仿宋" w:hint="eastAsia"/>
            <w:lang w:eastAsia="zh-CN"/>
          </w:rPr>
          <w:t>(一)、建筑工程设计原则</w:t>
        </w:r>
        <w:r>
          <w:tab/>
        </w:r>
        <w:r>
          <w:fldChar w:fldCharType="begin"/>
        </w:r>
        <w:r>
          <w:instrText xml:space="preserve"> PAGEREF _Toc2219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69" w:history="1">
        <w:r>
          <w:rPr>
            <w:rFonts w:ascii="仿宋" w:eastAsia="仿宋" w:hAnsi="仿宋" w:cs="仿宋" w:hint="eastAsia"/>
            <w:lang w:eastAsia="zh-CN"/>
          </w:rPr>
          <w:t>(二)、双频、双模移动通信手机项目工程建设标准规范</w:t>
        </w:r>
        <w:r>
          <w:tab/>
        </w:r>
        <w:r>
          <w:fldChar w:fldCharType="begin"/>
        </w:r>
        <w:r>
          <w:instrText xml:space="preserve"> PAGEREF _Toc15969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04" w:history="1">
        <w:r>
          <w:rPr>
            <w:rFonts w:ascii="仿宋" w:eastAsia="仿宋" w:hAnsi="仿宋" w:cs="仿宋" w:hint="eastAsia"/>
            <w:lang w:eastAsia="zh-CN"/>
          </w:rPr>
          <w:t>(三)、双频、双模移动通信手机项目总平面设计要求</w:t>
        </w:r>
        <w:r>
          <w:tab/>
        </w:r>
        <w:r>
          <w:fldChar w:fldCharType="begin"/>
        </w:r>
        <w:r>
          <w:instrText xml:space="preserve"> PAGEREF _Toc7804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25" w:history="1">
        <w:r>
          <w:rPr>
            <w:rFonts w:ascii="仿宋" w:eastAsia="仿宋" w:hAnsi="仿宋" w:cs="仿宋" w:hint="eastAsia"/>
            <w:lang w:eastAsia="zh-CN"/>
          </w:rPr>
          <w:t>(四)、建筑设计规范</w:t>
        </w:r>
        <w:r>
          <w:tab/>
        </w:r>
        <w:r>
          <w:fldChar w:fldCharType="begin"/>
        </w:r>
        <w:r>
          <w:instrText xml:space="preserve"> PAGEREF _Toc21925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74" w:history="1">
        <w:r>
          <w:rPr>
            <w:rFonts w:ascii="仿宋" w:eastAsia="仿宋" w:hAnsi="仿宋" w:cs="仿宋" w:hint="eastAsia"/>
            <w:lang w:eastAsia="zh-CN"/>
          </w:rPr>
          <w:t>(五)、土建工程设计年限及安全等级</w:t>
        </w:r>
        <w:r>
          <w:tab/>
        </w:r>
        <w:r>
          <w:fldChar w:fldCharType="begin"/>
        </w:r>
        <w:r>
          <w:instrText xml:space="preserve"> PAGEREF _Toc22574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79" w:history="1">
        <w:r>
          <w:rPr>
            <w:rFonts w:ascii="仿宋" w:eastAsia="仿宋" w:hAnsi="仿宋" w:cs="仿宋" w:hint="eastAsia"/>
            <w:lang w:eastAsia="zh-CN"/>
          </w:rPr>
          <w:t>(六)、建筑工程设计总体要求</w:t>
        </w:r>
        <w:r>
          <w:tab/>
        </w:r>
        <w:r>
          <w:fldChar w:fldCharType="begin"/>
        </w:r>
        <w:r>
          <w:instrText xml:space="preserve"> PAGEREF _Toc3379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92" w:history="1">
        <w:r>
          <w:rPr>
            <w:rFonts w:ascii="仿宋" w:eastAsia="仿宋" w:hAnsi="仿宋" w:cs="仿宋" w:hint="eastAsia"/>
            <w:lang w:eastAsia="zh-CN"/>
          </w:rPr>
          <w:t>(七)、土建工程建设指标</w:t>
        </w:r>
        <w:r>
          <w:tab/>
        </w:r>
        <w:r>
          <w:fldChar w:fldCharType="begin"/>
        </w:r>
        <w:r>
          <w:instrText xml:space="preserve"> PAGEREF _Toc23092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51" w:history="1">
        <w:r>
          <w:rPr>
            <w:rFonts w:ascii="仿宋" w:eastAsia="仿宋" w:hAnsi="仿宋" w:cs="仿宋" w:hint="eastAsia"/>
            <w:lang w:eastAsia="zh-CN"/>
          </w:rPr>
          <w:t>八、风险风险及应对措施</w:t>
        </w:r>
        <w:r>
          <w:tab/>
        </w:r>
        <w:r>
          <w:fldChar w:fldCharType="begin"/>
        </w:r>
        <w:r>
          <w:instrText xml:space="preserve"> PAGEREF _Toc2351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73" w:history="1">
        <w:r>
          <w:rPr>
            <w:rFonts w:ascii="仿宋" w:eastAsia="仿宋" w:hAnsi="仿宋" w:cs="仿宋" w:hint="eastAsia"/>
            <w:lang w:eastAsia="zh-CN"/>
          </w:rPr>
          <w:t>(一)、双频、双模移动通信手机项目风险分析</w:t>
        </w:r>
        <w:r>
          <w:tab/>
        </w:r>
        <w:r>
          <w:fldChar w:fldCharType="begin"/>
        </w:r>
        <w:r>
          <w:instrText xml:space="preserve"> PAGEREF _Toc27573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8559" w:history="1">
        <w:r>
          <w:rPr>
            <w:rFonts w:ascii="仿宋" w:eastAsia="仿宋" w:hAnsi="仿宋" w:cs="仿宋" w:hint="eastAsia"/>
            <w:lang w:eastAsia="zh-CN"/>
          </w:rPr>
          <w:t>(二)、双频、双模移动通信手机项目风险对策</w:t>
        </w:r>
        <w:r>
          <w:tab/>
        </w:r>
        <w:r>
          <w:fldChar w:fldCharType="begin"/>
        </w:r>
        <w:r>
          <w:instrText xml:space="preserve"> PAGEREF _Toc8559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553" w:history="1">
        <w:r>
          <w:rPr>
            <w:rFonts w:ascii="仿宋" w:eastAsia="仿宋" w:hAnsi="仿宋" w:cs="仿宋" w:hint="eastAsia"/>
            <w:lang w:eastAsia="zh-CN"/>
          </w:rPr>
          <w:t>九、第十四章员工健康与安全管理</w:t>
        </w:r>
        <w:r>
          <w:tab/>
        </w:r>
        <w:r>
          <w:fldChar w:fldCharType="begin"/>
        </w:r>
        <w:r>
          <w:instrText xml:space="preserve"> PAGEREF _Toc9553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25" w:history="1">
        <w:r>
          <w:rPr>
            <w:rFonts w:ascii="仿宋" w:eastAsia="仿宋" w:hAnsi="仿宋" w:cs="仿宋" w:hint="eastAsia"/>
            <w:lang w:eastAsia="zh-CN"/>
          </w:rPr>
          <w:t>(一)、健康保障计划</w:t>
        </w:r>
        <w:r>
          <w:tab/>
        </w:r>
        <w:r>
          <w:fldChar w:fldCharType="begin"/>
        </w:r>
        <w:r>
          <w:instrText xml:space="preserve"> PAGEREF _Toc13225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43" w:history="1">
        <w:r>
          <w:rPr>
            <w:rFonts w:ascii="仿宋" w:eastAsia="仿宋" w:hAnsi="仿宋" w:cs="仿宋" w:hint="eastAsia"/>
            <w:lang w:eastAsia="zh-CN"/>
          </w:rPr>
          <w:t>(二)、安全管理体系</w:t>
        </w:r>
        <w:r>
          <w:tab/>
        </w:r>
        <w:r>
          <w:fldChar w:fldCharType="begin"/>
        </w:r>
        <w:r>
          <w:instrText xml:space="preserve"> PAGEREF _Toc24343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292" w:history="1">
        <w:r>
          <w:rPr>
            <w:rFonts w:ascii="仿宋" w:eastAsia="仿宋" w:hAnsi="仿宋" w:cs="仿宋" w:hint="eastAsia"/>
            <w:lang w:eastAsia="zh-CN"/>
          </w:rPr>
          <w:t>十、双频、双模移动通信手机项目风险评估</w:t>
        </w:r>
        <w:r>
          <w:tab/>
        </w:r>
        <w:r>
          <w:fldChar w:fldCharType="begin"/>
        </w:r>
        <w:r>
          <w:instrText xml:space="preserve"> PAGEREF _Toc11292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46" w:history="1">
        <w:r>
          <w:rPr>
            <w:rFonts w:ascii="仿宋" w:eastAsia="仿宋" w:hAnsi="仿宋" w:cs="仿宋" w:hint="eastAsia"/>
            <w:lang w:eastAsia="zh-CN"/>
          </w:rPr>
          <w:t>(一)、政策风险分析</w:t>
        </w:r>
        <w:r>
          <w:tab/>
        </w:r>
        <w:r>
          <w:fldChar w:fldCharType="begin"/>
        </w:r>
        <w:r>
          <w:instrText xml:space="preserve"> PAGEREF _Toc7946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16" w:history="1">
        <w:r>
          <w:rPr>
            <w:rFonts w:ascii="仿宋" w:eastAsia="仿宋" w:hAnsi="仿宋" w:cs="仿宋" w:hint="eastAsia"/>
            <w:lang w:eastAsia="zh-CN"/>
          </w:rPr>
          <w:t>(二)、社会风险分析</w:t>
        </w:r>
        <w:r>
          <w:tab/>
        </w:r>
        <w:r>
          <w:fldChar w:fldCharType="begin"/>
        </w:r>
        <w:r>
          <w:instrText xml:space="preserve"> PAGEREF _Toc8316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49" w:history="1">
        <w:r>
          <w:rPr>
            <w:rFonts w:ascii="仿宋" w:eastAsia="仿宋" w:hAnsi="仿宋" w:cs="仿宋" w:hint="eastAsia"/>
            <w:lang w:eastAsia="zh-CN"/>
          </w:rPr>
          <w:t>(三)、市场风险分析</w:t>
        </w:r>
        <w:r>
          <w:tab/>
        </w:r>
        <w:r>
          <w:fldChar w:fldCharType="begin"/>
        </w:r>
        <w:r>
          <w:instrText xml:space="preserve"> PAGEREF _Toc5349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94" w:history="1">
        <w:r>
          <w:rPr>
            <w:rFonts w:ascii="仿宋" w:eastAsia="仿宋" w:hAnsi="仿宋" w:cs="仿宋" w:hint="eastAsia"/>
            <w:lang w:eastAsia="zh-CN"/>
          </w:rPr>
          <w:t>(四)、资金风险分析</w:t>
        </w:r>
        <w:r>
          <w:tab/>
        </w:r>
        <w:r>
          <w:fldChar w:fldCharType="begin"/>
        </w:r>
        <w:r>
          <w:instrText xml:space="preserve"> PAGEREF _Toc30494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67" w:history="1">
        <w:r>
          <w:rPr>
            <w:rFonts w:ascii="仿宋" w:eastAsia="仿宋" w:hAnsi="仿宋" w:cs="仿宋" w:hint="eastAsia"/>
            <w:lang w:eastAsia="zh-CN"/>
          </w:rPr>
          <w:t>(五)、技术风险分析</w:t>
        </w:r>
        <w:r>
          <w:tab/>
        </w:r>
        <w:r>
          <w:fldChar w:fldCharType="begin"/>
        </w:r>
        <w:r>
          <w:instrText xml:space="preserve"> PAGEREF _Toc21767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08" w:history="1">
        <w:r>
          <w:rPr>
            <w:rFonts w:ascii="仿宋" w:eastAsia="仿宋" w:hAnsi="仿宋" w:cs="仿宋" w:hint="eastAsia"/>
            <w:lang w:eastAsia="zh-CN"/>
          </w:rPr>
          <w:t>(六)、财务风险分析</w:t>
        </w:r>
        <w:r>
          <w:tab/>
        </w:r>
        <w:r>
          <w:fldChar w:fldCharType="begin"/>
        </w:r>
        <w:r>
          <w:instrText xml:space="preserve"> PAGEREF _Toc9408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416" w:history="1">
        <w:r>
          <w:rPr>
            <w:rFonts w:ascii="仿宋" w:eastAsia="仿宋" w:hAnsi="仿宋" w:cs="仿宋" w:hint="eastAsia"/>
            <w:lang w:eastAsia="zh-CN"/>
          </w:rPr>
          <w:t>(七)、管理风险分析</w:t>
        </w:r>
        <w:r>
          <w:tab/>
        </w:r>
        <w:r>
          <w:fldChar w:fldCharType="begin"/>
        </w:r>
        <w:r>
          <w:instrText xml:space="preserve"> PAGEREF _Toc21416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25" w:history="1">
        <w:r>
          <w:rPr>
            <w:rFonts w:ascii="仿宋" w:eastAsia="仿宋" w:hAnsi="仿宋" w:cs="仿宋" w:hint="eastAsia"/>
            <w:lang w:eastAsia="zh-CN"/>
          </w:rPr>
          <w:t>(八)、其它风险分析</w:t>
        </w:r>
        <w:r>
          <w:tab/>
        </w:r>
        <w:r>
          <w:fldChar w:fldCharType="begin"/>
        </w:r>
        <w:r>
          <w:instrText xml:space="preserve"> PAGEREF _Toc7525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33" w:history="1">
        <w:r>
          <w:rPr>
            <w:rFonts w:ascii="仿宋" w:eastAsia="仿宋" w:hAnsi="仿宋" w:cs="仿宋" w:hint="eastAsia"/>
            <w:lang w:eastAsia="zh-CN"/>
          </w:rPr>
          <w:t>(九)、社会影响评估</w:t>
        </w:r>
        <w:r>
          <w:tab/>
        </w:r>
        <w:r>
          <w:fldChar w:fldCharType="begin"/>
        </w:r>
        <w:r>
          <w:instrText xml:space="preserve"> PAGEREF _Toc27333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606" w:history="1">
        <w:r>
          <w:rPr>
            <w:rFonts w:ascii="仿宋" w:eastAsia="仿宋" w:hAnsi="仿宋" w:cs="仿宋" w:hint="eastAsia"/>
            <w:lang w:eastAsia="zh-CN"/>
          </w:rPr>
          <w:t>十一、人力资源配置</w:t>
        </w:r>
        <w:r>
          <w:tab/>
        </w:r>
        <w:r>
          <w:fldChar w:fldCharType="begin"/>
        </w:r>
        <w:r>
          <w:instrText xml:space="preserve"> PAGEREF _Toc14606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37" w:history="1">
        <w:r>
          <w:rPr>
            <w:rFonts w:ascii="仿宋" w:eastAsia="仿宋" w:hAnsi="仿宋" w:cs="仿宋" w:hint="eastAsia"/>
            <w:lang w:eastAsia="zh-CN"/>
          </w:rPr>
          <w:t>(一)、人力资源配置</w:t>
        </w:r>
        <w:r>
          <w:tab/>
        </w:r>
        <w:r>
          <w:fldChar w:fldCharType="begin"/>
        </w:r>
        <w:r>
          <w:instrText xml:space="preserve"> PAGEREF _Toc18537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64" w:history="1">
        <w:r>
          <w:rPr>
            <w:rFonts w:ascii="仿宋" w:eastAsia="仿宋" w:hAnsi="仿宋" w:cs="仿宋" w:hint="eastAsia"/>
            <w:lang w:eastAsia="zh-CN"/>
          </w:rPr>
          <w:t>(二)、员工技能培训</w:t>
        </w:r>
        <w:r>
          <w:tab/>
        </w:r>
        <w:r>
          <w:fldChar w:fldCharType="begin"/>
        </w:r>
        <w:r>
          <w:instrText xml:space="preserve"> PAGEREF _Toc4964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539" w:history="1">
        <w:r>
          <w:rPr>
            <w:rFonts w:ascii="仿宋" w:eastAsia="仿宋" w:hAnsi="仿宋" w:cs="仿宋" w:hint="eastAsia"/>
            <w:lang w:eastAsia="zh-CN"/>
          </w:rPr>
          <w:t>十二、市场营销策略</w:t>
        </w:r>
        <w:r>
          <w:tab/>
        </w:r>
        <w:r>
          <w:fldChar w:fldCharType="begin"/>
        </w:r>
        <w:r>
          <w:instrText xml:space="preserve"> PAGEREF _Toc20539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99" w:history="1">
        <w:r>
          <w:rPr>
            <w:rFonts w:ascii="仿宋" w:eastAsia="仿宋" w:hAnsi="仿宋" w:cs="仿宋" w:hint="eastAsia"/>
            <w:lang w:eastAsia="zh-CN"/>
          </w:rPr>
          <w:t>(一)、目标市场分析</w:t>
        </w:r>
        <w:r>
          <w:tab/>
        </w:r>
        <w:r>
          <w:fldChar w:fldCharType="begin"/>
        </w:r>
        <w:r>
          <w:instrText xml:space="preserve"> PAGEREF _Toc25999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27" w:history="1">
        <w:r>
          <w:rPr>
            <w:rFonts w:ascii="仿宋" w:eastAsia="仿宋" w:hAnsi="仿宋" w:cs="仿宋" w:hint="eastAsia"/>
            <w:lang w:eastAsia="zh-CN"/>
          </w:rPr>
          <w:t>(二)、市场定位策略</w:t>
        </w:r>
        <w:r>
          <w:tab/>
        </w:r>
        <w:r>
          <w:fldChar w:fldCharType="begin"/>
        </w:r>
        <w:r>
          <w:instrText xml:space="preserve"> PAGEREF _Toc4727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61" w:history="1">
        <w:r>
          <w:rPr>
            <w:rFonts w:ascii="仿宋" w:eastAsia="仿宋" w:hAnsi="仿宋" w:cs="仿宋" w:hint="eastAsia"/>
            <w:lang w:eastAsia="zh-CN"/>
          </w:rPr>
          <w:t>(三)、产品定价策略</w:t>
        </w:r>
        <w:r>
          <w:tab/>
        </w:r>
        <w:r>
          <w:fldChar w:fldCharType="begin"/>
        </w:r>
        <w:r>
          <w:instrText xml:space="preserve"> PAGEREF _Toc5061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90" w:history="1">
        <w:r>
          <w:rPr>
            <w:rFonts w:ascii="仿宋" w:eastAsia="仿宋" w:hAnsi="仿宋" w:cs="仿宋" w:hint="eastAsia"/>
            <w:lang w:eastAsia="zh-CN"/>
          </w:rPr>
          <w:t>(四)、促销与广告策略</w:t>
        </w:r>
        <w:r>
          <w:tab/>
        </w:r>
        <w:r>
          <w:fldChar w:fldCharType="begin"/>
        </w:r>
        <w:r>
          <w:instrText xml:space="preserve"> PAGEREF _Toc19390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01" w:history="1">
        <w:r>
          <w:rPr>
            <w:rFonts w:ascii="仿宋" w:eastAsia="仿宋" w:hAnsi="仿宋" w:cs="仿宋" w:hint="eastAsia"/>
            <w:lang w:eastAsia="zh-CN"/>
          </w:rPr>
          <w:t>(五)、分销渠道策略</w:t>
        </w:r>
        <w:r>
          <w:tab/>
        </w:r>
        <w:r>
          <w:fldChar w:fldCharType="begin"/>
        </w:r>
        <w:r>
          <w:instrText xml:space="preserve"> PAGEREF _Toc13401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60" w:history="1">
        <w:r>
          <w:rPr>
            <w:rFonts w:ascii="仿宋" w:eastAsia="仿宋" w:hAnsi="仿宋" w:cs="仿宋" w:hint="eastAsia"/>
            <w:lang w:eastAsia="zh-CN"/>
          </w:rPr>
          <w:t>(六)、市场份额预测</w:t>
        </w:r>
        <w:r>
          <w:tab/>
        </w:r>
        <w:r>
          <w:fldChar w:fldCharType="begin"/>
        </w:r>
        <w:r>
          <w:instrText xml:space="preserve"> PAGEREF _Toc15460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499" w:history="1">
        <w:r>
          <w:rPr>
            <w:rFonts w:ascii="仿宋" w:eastAsia="仿宋" w:hAnsi="仿宋" w:cs="仿宋" w:hint="eastAsia"/>
            <w:lang w:eastAsia="zh-CN"/>
          </w:rPr>
          <w:t>十三、资金管理与财务规划</w:t>
        </w:r>
        <w:r>
          <w:tab/>
        </w:r>
        <w:r>
          <w:fldChar w:fldCharType="begin"/>
        </w:r>
        <w:r>
          <w:instrText xml:space="preserve"> PAGEREF _Toc17499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30" w:history="1">
        <w:r>
          <w:rPr>
            <w:rFonts w:ascii="仿宋" w:eastAsia="仿宋" w:hAnsi="仿宋" w:cs="仿宋" w:hint="eastAsia"/>
            <w:lang w:eastAsia="zh-CN"/>
          </w:rPr>
          <w:t>(一)、项目资金来源与筹措</w:t>
        </w:r>
        <w:r>
          <w:tab/>
        </w:r>
        <w:r>
          <w:fldChar w:fldCharType="begin"/>
        </w:r>
        <w:r>
          <w:instrText xml:space="preserve"> PAGEREF _Toc23330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76" w:history="1">
        <w:r>
          <w:rPr>
            <w:rFonts w:ascii="仿宋" w:eastAsia="仿宋" w:hAnsi="仿宋" w:cs="仿宋" w:hint="eastAsia"/>
            <w:lang w:eastAsia="zh-CN"/>
          </w:rPr>
          <w:t>(二)、资金使用与监管</w:t>
        </w:r>
        <w:r>
          <w:tab/>
        </w:r>
        <w:r>
          <w:fldChar w:fldCharType="begin"/>
        </w:r>
        <w:r>
          <w:instrText xml:space="preserve"> PAGEREF _Toc7676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01" w:history="1">
        <w:r>
          <w:rPr>
            <w:rFonts w:ascii="仿宋" w:eastAsia="仿宋" w:hAnsi="仿宋" w:cs="仿宋" w:hint="eastAsia"/>
            <w:lang w:eastAsia="zh-CN"/>
          </w:rPr>
          <w:t>(三)、财务规划与预测</w:t>
        </w:r>
        <w:r>
          <w:tab/>
        </w:r>
        <w:r>
          <w:fldChar w:fldCharType="begin"/>
        </w:r>
        <w:r>
          <w:instrText xml:space="preserve"> PAGEREF _Toc18001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072" w:history="1">
        <w:r>
          <w:rPr>
            <w:rFonts w:ascii="仿宋" w:eastAsia="仿宋" w:hAnsi="仿宋" w:cs="仿宋" w:hint="eastAsia"/>
            <w:lang w:eastAsia="zh-CN"/>
          </w:rPr>
          <w:t>十四、员工家庭与工作平衡支持计划</w:t>
        </w:r>
        <w:r>
          <w:tab/>
        </w:r>
        <w:r>
          <w:fldChar w:fldCharType="begin"/>
        </w:r>
        <w:r>
          <w:instrText xml:space="preserve"> PAGEREF _Toc10072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22" w:history="1">
        <w:r>
          <w:rPr>
            <w:rFonts w:ascii="仿宋" w:eastAsia="仿宋" w:hAnsi="仿宋" w:cs="仿宋" w:hint="eastAsia"/>
            <w:lang w:eastAsia="zh-CN"/>
          </w:rPr>
          <w:t>(一)、家庭与工作平衡的重要性分析</w:t>
        </w:r>
        <w:r>
          <w:tab/>
        </w:r>
        <w:r>
          <w:fldChar w:fldCharType="begin"/>
        </w:r>
        <w:r>
          <w:instrText xml:space="preserve"> PAGEREF _Toc12322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03" w:history="1">
        <w:r>
          <w:rPr>
            <w:rFonts w:ascii="仿宋" w:eastAsia="仿宋" w:hAnsi="仿宋" w:cs="仿宋" w:hint="eastAsia"/>
            <w:lang w:eastAsia="zh-CN"/>
          </w:rPr>
          <w:t>(二)、支持计划的制定与实施步骤</w:t>
        </w:r>
        <w:r>
          <w:tab/>
        </w:r>
        <w:r>
          <w:fldChar w:fldCharType="begin"/>
        </w:r>
        <w:r>
          <w:instrText xml:space="preserve"> PAGEREF _Toc9303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79" w:history="1">
        <w:r>
          <w:rPr>
            <w:rFonts w:ascii="仿宋" w:eastAsia="仿宋" w:hAnsi="仿宋" w:cs="仿宋" w:hint="eastAsia"/>
            <w:lang w:eastAsia="zh-CN"/>
          </w:rPr>
          <w:t>(三)、平衡效果的评估及调整优化</w:t>
        </w:r>
        <w:r>
          <w:tab/>
        </w:r>
        <w:r>
          <w:fldChar w:fldCharType="begin"/>
        </w:r>
        <w:r>
          <w:instrText xml:space="preserve"> PAGEREF _Toc9579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456" w:history="1">
        <w:r>
          <w:rPr>
            <w:rFonts w:ascii="仿宋" w:eastAsia="仿宋" w:hAnsi="仿宋" w:cs="仿宋" w:hint="eastAsia"/>
            <w:lang w:eastAsia="zh-CN"/>
          </w:rPr>
          <w:t>十五、特殊环境影响分析</w:t>
        </w:r>
        <w:r>
          <w:tab/>
        </w:r>
        <w:r>
          <w:fldChar w:fldCharType="begin"/>
        </w:r>
        <w:r>
          <w:instrText xml:space="preserve"> PAGEREF _Toc11456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57" w:history="1">
        <w:r>
          <w:rPr>
            <w:rFonts w:ascii="仿宋" w:eastAsia="仿宋" w:hAnsi="仿宋" w:cs="仿宋" w:hint="eastAsia"/>
            <w:lang w:eastAsia="zh-CN"/>
          </w:rPr>
          <w:t>(一)、对特殊环境的保护要求</w:t>
        </w:r>
        <w:r>
          <w:tab/>
        </w:r>
        <w:r>
          <w:fldChar w:fldCharType="begin"/>
        </w:r>
        <w:r>
          <w:instrText xml:space="preserve"> PAGEREF _Toc19457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17" w:history="1">
        <w:r>
          <w:rPr>
            <w:rFonts w:ascii="仿宋" w:eastAsia="仿宋" w:hAnsi="仿宋" w:cs="仿宋" w:hint="eastAsia"/>
            <w:lang w:eastAsia="zh-CN"/>
          </w:rPr>
          <w:t>(二)、对特殊环境的影响分析</w:t>
        </w:r>
        <w:r>
          <w:tab/>
        </w:r>
        <w:r>
          <w:fldChar w:fldCharType="begin"/>
        </w:r>
        <w:r>
          <w:instrText xml:space="preserve"> PAGEREF _Toc4017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34" w:history="1">
        <w:r>
          <w:rPr>
            <w:rFonts w:ascii="仿宋" w:eastAsia="仿宋" w:hAnsi="仿宋" w:cs="仿宋" w:hint="eastAsia"/>
            <w:lang w:eastAsia="zh-CN"/>
          </w:rPr>
          <w:t>(三)、特殊环境影响缓解措施</w:t>
        </w:r>
        <w:r>
          <w:tab/>
        </w:r>
        <w:r>
          <w:fldChar w:fldCharType="begin"/>
        </w:r>
        <w:r>
          <w:instrText xml:space="preserve"> PAGEREF _Toc23734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749" w:history="1">
        <w:r>
          <w:rPr>
            <w:rFonts w:ascii="仿宋" w:eastAsia="仿宋" w:hAnsi="仿宋" w:cs="仿宋" w:hint="eastAsia"/>
            <w:lang w:eastAsia="zh-CN"/>
          </w:rPr>
          <w:t>十六、应急管理与安全防护</w:t>
        </w:r>
        <w:r>
          <w:tab/>
        </w:r>
        <w:r>
          <w:fldChar w:fldCharType="begin"/>
        </w:r>
        <w:r>
          <w:instrText xml:space="preserve"> PAGEREF _Toc30749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70" w:history="1">
        <w:r>
          <w:rPr>
            <w:rFonts w:ascii="仿宋" w:eastAsia="仿宋" w:hAnsi="仿宋" w:cs="仿宋" w:hint="eastAsia"/>
            <w:lang w:eastAsia="zh-CN"/>
          </w:rPr>
          <w:t>(一)、应急管理计划</w:t>
        </w:r>
        <w:r>
          <w:tab/>
        </w:r>
        <w:r>
          <w:fldChar w:fldCharType="begin"/>
        </w:r>
        <w:r>
          <w:instrText xml:space="preserve"> PAGEREF _Toc32370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7" w:history="1">
        <w:r>
          <w:rPr>
            <w:rFonts w:ascii="仿宋" w:eastAsia="仿宋" w:hAnsi="仿宋" w:cs="仿宋" w:hint="eastAsia"/>
            <w:lang w:eastAsia="zh-CN"/>
          </w:rPr>
          <w:t>(二)、安全防护措施</w:t>
        </w:r>
        <w:r>
          <w:tab/>
        </w:r>
        <w:r>
          <w:fldChar w:fldCharType="begin"/>
        </w:r>
        <w:r>
          <w:instrText xml:space="preserve"> PAGEREF _Toc517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74" w:history="1">
        <w:r>
          <w:rPr>
            <w:rFonts w:ascii="仿宋" w:eastAsia="仿宋" w:hAnsi="仿宋" w:cs="仿宋" w:hint="eastAsia"/>
            <w:lang w:eastAsia="zh-CN"/>
          </w:rPr>
          <w:t>(三)、危险化学品管理</w:t>
        </w:r>
        <w:r>
          <w:tab/>
        </w:r>
        <w:r>
          <w:fldChar w:fldCharType="begin"/>
        </w:r>
        <w:r>
          <w:instrText xml:space="preserve"> PAGEREF _Toc4874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893" w:history="1">
        <w:r>
          <w:rPr>
            <w:rFonts w:ascii="仿宋" w:eastAsia="仿宋" w:hAnsi="仿宋" w:cs="仿宋" w:hint="eastAsia"/>
            <w:lang w:eastAsia="zh-CN"/>
          </w:rPr>
          <w:t>十七、风险与危机管理</w:t>
        </w:r>
        <w:r>
          <w:tab/>
        </w:r>
        <w:r>
          <w:fldChar w:fldCharType="begin"/>
        </w:r>
        <w:r>
          <w:instrText xml:space="preserve"> PAGEREF _Toc11893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82" w:history="1">
        <w:r>
          <w:rPr>
            <w:rFonts w:ascii="仿宋" w:eastAsia="仿宋" w:hAnsi="仿宋" w:cs="仿宋" w:hint="eastAsia"/>
            <w:lang w:eastAsia="zh-CN"/>
          </w:rPr>
          <w:t>(一)、风险识别与评估</w:t>
        </w:r>
        <w:r>
          <w:tab/>
        </w:r>
        <w:r>
          <w:fldChar w:fldCharType="begin"/>
        </w:r>
        <w:r>
          <w:instrText xml:space="preserve"> PAGEREF _Toc19382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60" w:history="1">
        <w:r>
          <w:rPr>
            <w:rFonts w:ascii="仿宋" w:eastAsia="仿宋" w:hAnsi="仿宋" w:cs="仿宋" w:hint="eastAsia"/>
            <w:lang w:eastAsia="zh-CN"/>
          </w:rPr>
          <w:t>(二)、危机预警与应对计划</w:t>
        </w:r>
        <w:r>
          <w:tab/>
        </w:r>
        <w:r>
          <w:fldChar w:fldCharType="begin"/>
        </w:r>
        <w:r>
          <w:instrText xml:space="preserve"> PAGEREF _Toc21660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35" w:history="1">
        <w:r>
          <w:rPr>
            <w:rFonts w:ascii="仿宋" w:eastAsia="仿宋" w:hAnsi="仿宋" w:cs="仿宋" w:hint="eastAsia"/>
            <w:lang w:eastAsia="zh-CN"/>
          </w:rPr>
          <w:t>(三)、信息透明与危机公关</w:t>
        </w:r>
        <w:r>
          <w:tab/>
        </w:r>
        <w:r>
          <w:fldChar w:fldCharType="begin"/>
        </w:r>
        <w:r>
          <w:instrText xml:space="preserve"> PAGEREF _Toc19035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24697" w:history="1">
        <w:r>
          <w:rPr>
            <w:rFonts w:ascii="仿宋" w:eastAsia="仿宋" w:hAnsi="仿宋" w:cs="仿宋" w:hint="eastAsia"/>
            <w:lang w:eastAsia="zh-CN"/>
          </w:rPr>
          <w:t>(四)、恢复与改进措施</w:t>
        </w:r>
        <w:r>
          <w:tab/>
        </w:r>
        <w:r>
          <w:fldChar w:fldCharType="begin"/>
        </w:r>
        <w:r>
          <w:instrText xml:space="preserve"> PAGEREF _Toc24697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260" w:history="1">
        <w:r>
          <w:rPr>
            <w:rFonts w:ascii="仿宋" w:eastAsia="仿宋" w:hAnsi="仿宋" w:cs="仿宋" w:hint="eastAsia"/>
            <w:lang w:eastAsia="zh-CN"/>
          </w:rPr>
          <w:t>十八、市场营销策略</w:t>
        </w:r>
        <w:r>
          <w:tab/>
        </w:r>
        <w:r>
          <w:fldChar w:fldCharType="begin"/>
        </w:r>
        <w:r>
          <w:instrText xml:space="preserve"> PAGEREF _Toc32260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65" w:history="1">
        <w:r>
          <w:rPr>
            <w:rFonts w:ascii="仿宋" w:eastAsia="仿宋" w:hAnsi="仿宋" w:cs="仿宋" w:hint="eastAsia"/>
            <w:lang w:eastAsia="zh-CN"/>
          </w:rPr>
          <w:t>(一)、市场定位和目标市场</w:t>
        </w:r>
        <w:r>
          <w:tab/>
        </w:r>
        <w:r>
          <w:fldChar w:fldCharType="begin"/>
        </w:r>
        <w:r>
          <w:instrText xml:space="preserve"> PAGEREF _Toc29665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29" w:history="1">
        <w:r>
          <w:rPr>
            <w:rFonts w:ascii="仿宋" w:eastAsia="仿宋" w:hAnsi="仿宋" w:cs="仿宋" w:hint="eastAsia"/>
            <w:lang w:eastAsia="zh-CN"/>
          </w:rPr>
          <w:t>(二)、定价策略</w:t>
        </w:r>
        <w:r>
          <w:tab/>
        </w:r>
        <w:r>
          <w:fldChar w:fldCharType="begin"/>
        </w:r>
        <w:r>
          <w:instrText xml:space="preserve"> PAGEREF _Toc7229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55" w:history="1">
        <w:r>
          <w:rPr>
            <w:rFonts w:ascii="仿宋" w:eastAsia="仿宋" w:hAnsi="仿宋" w:cs="仿宋" w:hint="eastAsia"/>
            <w:lang w:eastAsia="zh-CN"/>
          </w:rPr>
          <w:t>(三)、销售和推广策略</w:t>
        </w:r>
        <w:r>
          <w:tab/>
        </w:r>
        <w:r>
          <w:fldChar w:fldCharType="begin"/>
        </w:r>
        <w:r>
          <w:instrText xml:space="preserve"> PAGEREF _Toc25855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57" w:history="1">
        <w:r>
          <w:rPr>
            <w:rFonts w:ascii="仿宋" w:eastAsia="仿宋" w:hAnsi="仿宋" w:cs="仿宋" w:hint="eastAsia"/>
            <w:lang w:eastAsia="zh-CN"/>
          </w:rPr>
          <w:t>(四)、销售渠道和分销策略</w:t>
        </w:r>
        <w:r>
          <w:tab/>
        </w:r>
        <w:r>
          <w:fldChar w:fldCharType="begin"/>
        </w:r>
        <w:r>
          <w:instrText xml:space="preserve"> PAGEREF _Toc26157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634" w:history="1">
        <w:r>
          <w:rPr>
            <w:rFonts w:ascii="仿宋" w:eastAsia="仿宋" w:hAnsi="仿宋" w:cs="仿宋" w:hint="eastAsia"/>
            <w:lang w:eastAsia="zh-CN"/>
          </w:rPr>
          <w:t>十九、环境可持续发展方案</w:t>
        </w:r>
        <w:r>
          <w:tab/>
        </w:r>
        <w:r>
          <w:fldChar w:fldCharType="begin"/>
        </w:r>
        <w:r>
          <w:instrText xml:space="preserve"> PAGEREF _Toc11634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02" w:history="1">
        <w:r>
          <w:rPr>
            <w:rFonts w:ascii="仿宋" w:eastAsia="仿宋" w:hAnsi="仿宋" w:cs="仿宋" w:hint="eastAsia"/>
            <w:lang w:eastAsia="zh-CN"/>
          </w:rPr>
          <w:t>(一)、碳足迹测算与减排策略</w:t>
        </w:r>
        <w:r>
          <w:tab/>
        </w:r>
        <w:r>
          <w:fldChar w:fldCharType="begin"/>
        </w:r>
        <w:r>
          <w:instrText xml:space="preserve"> PAGEREF _Toc8102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258" w:history="1">
        <w:r>
          <w:rPr>
            <w:rFonts w:ascii="仿宋" w:eastAsia="仿宋" w:hAnsi="仿宋" w:cs="仿宋" w:hint="eastAsia"/>
            <w:lang w:eastAsia="zh-CN"/>
          </w:rPr>
          <w:t>(二)、循环经济模式引入</w:t>
        </w:r>
        <w:r>
          <w:tab/>
        </w:r>
        <w:r>
          <w:fldChar w:fldCharType="begin"/>
        </w:r>
        <w:r>
          <w:instrText xml:space="preserve"> PAGEREF _Toc14258 \h </w:instrText>
        </w:r>
        <w:r>
          <w:fldChar w:fldCharType="separate"/>
        </w:r>
        <w:r>
          <w:t>91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68" w:history="1">
        <w:r>
          <w:rPr>
            <w:rFonts w:ascii="仿宋" w:eastAsia="仿宋" w:hAnsi="仿宋" w:cs="仿宋" w:hint="eastAsia"/>
            <w:lang w:eastAsia="zh-CN"/>
          </w:rPr>
          <w:t>(三)、节能与资源利用优化</w:t>
        </w:r>
        <w:r>
          <w:tab/>
        </w:r>
        <w:r>
          <w:fldChar w:fldCharType="begin"/>
        </w:r>
        <w:r>
          <w:instrText xml:space="preserve"> PAGEREF _Toc3968 \h </w:instrText>
        </w:r>
        <w:r>
          <w:fldChar w:fldCharType="separate"/>
        </w:r>
        <w:r>
          <w:t>93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31" w:history="1">
        <w:r>
          <w:rPr>
            <w:rFonts w:ascii="仿宋" w:eastAsia="仿宋" w:hAnsi="仿宋" w:cs="仿宋" w:hint="eastAsia"/>
            <w:lang w:eastAsia="zh-CN"/>
          </w:rPr>
          <w:t>(四)、绿色供应链管理</w:t>
        </w:r>
        <w:r>
          <w:tab/>
        </w:r>
        <w:r>
          <w:fldChar w:fldCharType="begin"/>
        </w:r>
        <w:r>
          <w:instrText xml:space="preserve"> PAGEREF _Toc9331 \h </w:instrText>
        </w:r>
        <w:r>
          <w:fldChar w:fldCharType="separate"/>
        </w:r>
        <w:r>
          <w:t>95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42" w:history="1">
        <w:r>
          <w:rPr>
            <w:rFonts w:ascii="仿宋" w:eastAsia="仿宋" w:hAnsi="仿宋" w:cs="仿宋" w:hint="eastAsia"/>
            <w:lang w:eastAsia="zh-CN"/>
          </w:rPr>
          <w:t>(五)、环保认证与标准遵循</w:t>
        </w:r>
        <w:r>
          <w:tab/>
        </w:r>
        <w:r>
          <w:fldChar w:fldCharType="begin"/>
        </w:r>
        <w:r>
          <w:instrText xml:space="preserve"> PAGEREF _Toc23542 \h </w:instrText>
        </w:r>
        <w:r>
          <w:fldChar w:fldCharType="separate"/>
        </w:r>
        <w:r>
          <w:t>96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296" w:history="1">
        <w:r>
          <w:rPr>
            <w:rFonts w:ascii="仿宋" w:eastAsia="仿宋" w:hAnsi="仿宋" w:cs="仿宋" w:hint="eastAsia"/>
            <w:lang w:eastAsia="zh-CN"/>
          </w:rPr>
          <w:t>二十、投资风险分析</w:t>
        </w:r>
        <w:r>
          <w:tab/>
        </w:r>
        <w:r>
          <w:fldChar w:fldCharType="begin"/>
        </w:r>
        <w:r>
          <w:instrText xml:space="preserve"> PAGEREF _Toc12296 \h </w:instrText>
        </w:r>
        <w:r>
          <w:fldChar w:fldCharType="separate"/>
        </w:r>
        <w:r>
          <w:t>98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71" w:history="1">
        <w:r>
          <w:rPr>
            <w:rFonts w:ascii="仿宋" w:eastAsia="仿宋" w:hAnsi="仿宋" w:cs="仿宋" w:hint="eastAsia"/>
            <w:lang w:eastAsia="zh-CN"/>
          </w:rPr>
          <w:t>(一)、投资风险识别</w:t>
        </w:r>
        <w:r>
          <w:tab/>
        </w:r>
        <w:r>
          <w:fldChar w:fldCharType="begin"/>
        </w:r>
        <w:r>
          <w:instrText xml:space="preserve"> PAGEREF _Toc27371 \h </w:instrText>
        </w:r>
        <w:r>
          <w:fldChar w:fldCharType="separate"/>
        </w:r>
        <w:r>
          <w:t>98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15" w:history="1">
        <w:r>
          <w:rPr>
            <w:rFonts w:ascii="仿宋" w:eastAsia="仿宋" w:hAnsi="仿宋" w:cs="仿宋" w:hint="eastAsia"/>
            <w:lang w:eastAsia="zh-CN"/>
          </w:rPr>
          <w:t>(二)、风险评估与管理</w:t>
        </w:r>
        <w:r>
          <w:tab/>
        </w:r>
        <w:r>
          <w:fldChar w:fldCharType="begin"/>
        </w:r>
        <w:r>
          <w:instrText xml:space="preserve"> PAGEREF _Toc24615 \h </w:instrText>
        </w:r>
        <w:r>
          <w:fldChar w:fldCharType="separate"/>
        </w:r>
        <w:r>
          <w:t>98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58" w:history="1">
        <w:r>
          <w:rPr>
            <w:rFonts w:ascii="仿宋" w:eastAsia="仿宋" w:hAnsi="仿宋" w:cs="仿宋" w:hint="eastAsia"/>
            <w:lang w:eastAsia="zh-CN"/>
          </w:rPr>
          <w:t>(三)、风险缓解策略</w:t>
        </w:r>
        <w:r>
          <w:tab/>
        </w:r>
        <w:r>
          <w:fldChar w:fldCharType="begin"/>
        </w:r>
        <w:r>
          <w:instrText xml:space="preserve"> PAGEREF _Toc27958 \h </w:instrText>
        </w:r>
        <w:r>
          <w:fldChar w:fldCharType="separate"/>
        </w:r>
        <w:r>
          <w:t>98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32451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您手中的这份报告旨在为求知者提供参考与启示，并促使学术与研究工作的深入交流。请注意，本报告的内容及数据，仅用于个人学习和学术交流目的。本文档及其中信息不得被用于任何商业目的。我们希望读者能够遵守这一准则，确保知识的传播和利用能在合法与道德的框架内进行。我们感谢您的理解与支持，并预祝您从本报告中获得宝贵的知识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7460"/>
      <w:r>
        <w:rPr>
          <w:rFonts w:ascii="仿宋" w:eastAsia="仿宋" w:hAnsi="仿宋" w:cs="仿宋" w:hint="eastAsia"/>
          <w:sz w:val="28"/>
          <w:lang w:eastAsia="zh-CN"/>
        </w:rPr>
        <w:t>一、薪酬制度管理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8882"/>
      <w:r>
        <w:rPr>
          <w:rFonts w:ascii="仿宋" w:eastAsia="仿宋" w:hAnsi="仿宋" w:cs="仿宋" w:hint="eastAsia"/>
          <w:lang w:eastAsia="zh-CN"/>
        </w:rPr>
        <w:t>(一)、薪酬管理制度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薪酬管理制度是企业规章制度的一部分，属于组织劳动过程和进行劳动管理的规则和制度的总和。它在企业内部扮演着类似“法律”的角色，为员工和雇主提供了关于薪酬体系的设计理念、方法、水平、支付方式等方面的规定性说明。薪酬管理制度的核心是将薪酬体系制度化，确保员工和雇主对薪酬安排的满意度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https://d.book118.com/838114021071006043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双频、双模移动通信手机项目规划设计方案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双频、双模移动通信手机项目规划设计方案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双频、双模移动通信手机项目规划设计方案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双频、双模移动通信手机项目规划设计方案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双频、双模移动通信手机项目规划设计方案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F65204"/>
    <w:rsid w:val="4593521B"/>
    <w:rsid w:val="6BF65204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838114021071006043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2024-03-04T12:05:00Z</dcterms:created>
  <dcterms:modified xsi:type="dcterms:W3CDTF">2024-03-04T12:05:45Z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D1D1E3855BCA428ABDC39CE23B3738B4_11</vt:lpwstr>
  </property>
  <property fmtid="{D5CDD505-2E9C-101B-9397-08002B2CF9AE}" pid="3" name="KSOProductBuildVer">
    <vt:lpwstr>2052-12.1.0.16399</vt:lpwstr>
  </property>
</Properties>
</file>