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24975">
      <w:pPr>
        <w:widowControl/>
        <w:jc w:val="left"/>
        <w:rPr>
          <w:rFonts w:ascii="仿宋" w:eastAsia="仿宋" w:hAnsi="仿宋"/>
          <w:b/>
          <w:sz w:val="40"/>
        </w:rPr>
      </w:pPr>
      <w:bookmarkStart w:id="0" w:name="_GoBack"/>
      <w:bookmarkEnd w:id="0"/>
    </w:p>
    <w:p w:rsidR="00024975">
      <w:pPr>
        <w:widowControl/>
        <w:jc w:val="left"/>
        <w:rPr>
          <w:rFonts w:ascii="仿宋" w:eastAsia="仿宋" w:hAnsi="仿宋"/>
          <w:b/>
          <w:sz w:val="40"/>
        </w:rPr>
      </w:pPr>
    </w:p>
    <w:p w:rsidR="00024975">
      <w:pPr>
        <w:widowControl/>
        <w:jc w:val="left"/>
        <w:rPr>
          <w:rFonts w:ascii="仿宋" w:eastAsia="仿宋" w:hAnsi="仿宋"/>
          <w:b/>
          <w:sz w:val="40"/>
        </w:rPr>
      </w:pPr>
    </w:p>
    <w:p w:rsidR="00024975" w:rsidRPr="0002497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24975">
        <w:rPr>
          <w:rFonts w:ascii="宋体" w:eastAsia="宋体" w:hAnsi="宋体" w:hint="eastAsia"/>
          <w:b/>
          <w:sz w:val="60"/>
        </w:rPr>
        <w:t>金属加工用助剂投资回报分析报告</w:t>
      </w:r>
    </w:p>
    <w:p w:rsidR="00024975" w:rsidP="00024975">
      <w:pPr>
        <w:widowControl/>
        <w:jc w:val="center"/>
        <w:rPr>
          <w:rFonts w:ascii="仿宋" w:eastAsia="仿宋" w:hAnsi="仿宋" w:hint="eastAsia"/>
          <w:b/>
          <w:sz w:val="40"/>
        </w:rPr>
      </w:pPr>
      <w:r w:rsidRPr="00024975">
        <w:rPr>
          <w:rFonts w:ascii="仿宋" w:eastAsia="仿宋" w:hAnsi="仿宋" w:hint="eastAsia"/>
          <w:b/>
          <w:sz w:val="40"/>
        </w:rPr>
        <w:t>目录</w:t>
      </w:r>
    </w:p>
    <w:p w:rsidR="00024975">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_Toc155991059 \h </w:instrText>
      </w:r>
      <w:r>
        <w:rPr>
          <w:noProof/>
        </w:rPr>
        <w:fldChar w:fldCharType="separate"/>
      </w:r>
      <w:r>
        <w:rPr>
          <w:noProof/>
        </w:rPr>
        <w:t>3</w:t>
      </w:r>
      <w:r>
        <w:rPr>
          <w:noProof/>
        </w:rPr>
        <w:fldChar w:fldCharType="end"/>
      </w:r>
    </w:p>
    <w:p w:rsidR="00024975">
      <w:pPr>
        <w:pStyle w:val="TOC1"/>
        <w:tabs>
          <w:tab w:val="right" w:leader="dot" w:pos="8296"/>
        </w:tabs>
        <w:rPr>
          <w:noProof/>
        </w:rPr>
      </w:pPr>
      <w:r>
        <w:rPr>
          <w:rFonts w:hint="eastAsia"/>
          <w:noProof/>
        </w:rPr>
        <w:t>一、金属加工用助剂项目质量管理方案</w:t>
      </w:r>
      <w:r>
        <w:rPr>
          <w:noProof/>
        </w:rPr>
        <w:tab/>
      </w:r>
      <w:r>
        <w:rPr>
          <w:noProof/>
        </w:rPr>
        <w:fldChar w:fldCharType="begin"/>
      </w:r>
      <w:r>
        <w:rPr>
          <w:noProof/>
        </w:rPr>
        <w:instrText xml:space="preserve"> PAGEREF _Toc155991060 \h </w:instrText>
      </w:r>
      <w:r>
        <w:rPr>
          <w:noProof/>
        </w:rPr>
        <w:fldChar w:fldCharType="separate"/>
      </w:r>
      <w:r>
        <w:rPr>
          <w:noProof/>
        </w:rPr>
        <w:t>3</w:t>
      </w:r>
      <w:r>
        <w:rPr>
          <w:noProof/>
        </w:rPr>
        <w:fldChar w:fldCharType="end"/>
      </w:r>
    </w:p>
    <w:p w:rsidR="0002497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_Toc155991061 \h </w:instrText>
      </w:r>
      <w:r>
        <w:rPr>
          <w:noProof/>
        </w:rPr>
        <w:fldChar w:fldCharType="separate"/>
      </w:r>
      <w:r>
        <w:rPr>
          <w:noProof/>
        </w:rPr>
        <w:t>3</w:t>
      </w:r>
      <w:r>
        <w:rPr>
          <w:noProof/>
        </w:rPr>
        <w:fldChar w:fldCharType="end"/>
      </w:r>
    </w:p>
    <w:p w:rsidR="0002497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_Toc155991062 \h </w:instrText>
      </w:r>
      <w:r>
        <w:rPr>
          <w:noProof/>
        </w:rPr>
        <w:fldChar w:fldCharType="separate"/>
      </w:r>
      <w:r>
        <w:rPr>
          <w:noProof/>
        </w:rPr>
        <w:t>7</w:t>
      </w:r>
      <w:r>
        <w:rPr>
          <w:noProof/>
        </w:rPr>
        <w:fldChar w:fldCharType="end"/>
      </w:r>
    </w:p>
    <w:p w:rsidR="0002497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_Toc155991063 \h </w:instrText>
      </w:r>
      <w:r>
        <w:rPr>
          <w:noProof/>
        </w:rPr>
        <w:fldChar w:fldCharType="separate"/>
      </w:r>
      <w:r>
        <w:rPr>
          <w:noProof/>
        </w:rPr>
        <w:t>9</w:t>
      </w:r>
      <w:r>
        <w:rPr>
          <w:noProof/>
        </w:rPr>
        <w:fldChar w:fldCharType="end"/>
      </w:r>
    </w:p>
    <w:p w:rsidR="00024975">
      <w:pPr>
        <w:pStyle w:val="TOC1"/>
        <w:tabs>
          <w:tab w:val="right" w:leader="dot" w:pos="8296"/>
        </w:tabs>
        <w:rPr>
          <w:noProof/>
        </w:rPr>
      </w:pPr>
      <w:r>
        <w:rPr>
          <w:rFonts w:hint="eastAsia"/>
          <w:noProof/>
        </w:rPr>
        <w:t>二、金属加工用助剂项目人力资源管理方案</w:t>
      </w:r>
      <w:r>
        <w:rPr>
          <w:noProof/>
        </w:rPr>
        <w:tab/>
      </w:r>
      <w:r>
        <w:rPr>
          <w:noProof/>
        </w:rPr>
        <w:fldChar w:fldCharType="begin"/>
      </w:r>
      <w:r>
        <w:rPr>
          <w:noProof/>
        </w:rPr>
        <w:instrText xml:space="preserve"> PAGEREF _Toc155991064 \h </w:instrText>
      </w:r>
      <w:r>
        <w:rPr>
          <w:noProof/>
        </w:rPr>
        <w:fldChar w:fldCharType="separate"/>
      </w:r>
      <w:r>
        <w:rPr>
          <w:noProof/>
        </w:rPr>
        <w:t>11</w:t>
      </w:r>
      <w:r>
        <w:rPr>
          <w:noProof/>
        </w:rPr>
        <w:fldChar w:fldCharType="end"/>
      </w:r>
    </w:p>
    <w:p w:rsidR="00024975">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_Toc155991065 \h </w:instrText>
      </w:r>
      <w:r>
        <w:rPr>
          <w:noProof/>
        </w:rPr>
        <w:fldChar w:fldCharType="separate"/>
      </w:r>
      <w:r>
        <w:rPr>
          <w:noProof/>
        </w:rPr>
        <w:t>11</w:t>
      </w:r>
      <w:r>
        <w:rPr>
          <w:noProof/>
        </w:rPr>
        <w:fldChar w:fldCharType="end"/>
      </w:r>
    </w:p>
    <w:p w:rsidR="00024975">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_Toc155991066 \h </w:instrText>
      </w:r>
      <w:r>
        <w:rPr>
          <w:noProof/>
        </w:rPr>
        <w:fldChar w:fldCharType="separate"/>
      </w:r>
      <w:r>
        <w:rPr>
          <w:noProof/>
        </w:rPr>
        <w:t>14</w:t>
      </w:r>
      <w:r>
        <w:rPr>
          <w:noProof/>
        </w:rPr>
        <w:fldChar w:fldCharType="end"/>
      </w:r>
    </w:p>
    <w:p w:rsidR="00024975">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_Toc155991067 \h </w:instrText>
      </w:r>
      <w:r>
        <w:rPr>
          <w:noProof/>
        </w:rPr>
        <w:fldChar w:fldCharType="separate"/>
      </w:r>
      <w:r>
        <w:rPr>
          <w:noProof/>
        </w:rPr>
        <w:t>15</w:t>
      </w:r>
      <w:r>
        <w:rPr>
          <w:noProof/>
        </w:rPr>
        <w:fldChar w:fldCharType="end"/>
      </w:r>
    </w:p>
    <w:p w:rsidR="00024975">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_Toc155991068 \h </w:instrText>
      </w:r>
      <w:r>
        <w:rPr>
          <w:noProof/>
        </w:rPr>
        <w:fldChar w:fldCharType="separate"/>
      </w:r>
      <w:r>
        <w:rPr>
          <w:noProof/>
        </w:rPr>
        <w:t>17</w:t>
      </w:r>
      <w:r>
        <w:rPr>
          <w:noProof/>
        </w:rPr>
        <w:fldChar w:fldCharType="end"/>
      </w:r>
    </w:p>
    <w:p w:rsidR="00024975">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_Toc155991069 \h </w:instrText>
      </w:r>
      <w:r>
        <w:rPr>
          <w:noProof/>
        </w:rPr>
        <w:fldChar w:fldCharType="separate"/>
      </w:r>
      <w:r>
        <w:rPr>
          <w:noProof/>
        </w:rPr>
        <w:t>20</w:t>
      </w:r>
      <w:r>
        <w:rPr>
          <w:noProof/>
        </w:rPr>
        <w:fldChar w:fldCharType="end"/>
      </w:r>
    </w:p>
    <w:p w:rsidR="00024975">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_Toc155991070 \h </w:instrText>
      </w:r>
      <w:r>
        <w:rPr>
          <w:noProof/>
        </w:rPr>
        <w:fldChar w:fldCharType="separate"/>
      </w:r>
      <w:r>
        <w:rPr>
          <w:noProof/>
        </w:rPr>
        <w:t>23</w:t>
      </w:r>
      <w:r>
        <w:rPr>
          <w:noProof/>
        </w:rPr>
        <w:fldChar w:fldCharType="end"/>
      </w:r>
    </w:p>
    <w:p w:rsidR="00024975">
      <w:pPr>
        <w:pStyle w:val="TOC1"/>
        <w:tabs>
          <w:tab w:val="right" w:leader="dot" w:pos="8296"/>
        </w:tabs>
        <w:rPr>
          <w:noProof/>
        </w:rPr>
      </w:pPr>
      <w:r>
        <w:rPr>
          <w:rFonts w:hint="eastAsia"/>
          <w:noProof/>
        </w:rPr>
        <w:t>三、金属加工用助剂项目建筑工程方案</w:t>
      </w:r>
      <w:r>
        <w:rPr>
          <w:noProof/>
        </w:rPr>
        <w:tab/>
      </w:r>
      <w:r>
        <w:rPr>
          <w:noProof/>
        </w:rPr>
        <w:fldChar w:fldCharType="begin"/>
      </w:r>
      <w:r>
        <w:rPr>
          <w:noProof/>
        </w:rPr>
        <w:instrText xml:space="preserve"> PAGEREF _Toc155991071 \h </w:instrText>
      </w:r>
      <w:r>
        <w:rPr>
          <w:noProof/>
        </w:rPr>
        <w:fldChar w:fldCharType="separate"/>
      </w:r>
      <w:r>
        <w:rPr>
          <w:noProof/>
        </w:rPr>
        <w:t>25</w:t>
      </w:r>
      <w:r>
        <w:rPr>
          <w:noProof/>
        </w:rPr>
        <w:fldChar w:fldCharType="end"/>
      </w:r>
    </w:p>
    <w:p w:rsidR="0002497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_Toc155991072 \h </w:instrText>
      </w:r>
      <w:r>
        <w:rPr>
          <w:noProof/>
        </w:rPr>
        <w:fldChar w:fldCharType="separate"/>
      </w:r>
      <w:r>
        <w:rPr>
          <w:noProof/>
        </w:rPr>
        <w:t>25</w:t>
      </w:r>
      <w:r>
        <w:rPr>
          <w:noProof/>
        </w:rPr>
        <w:fldChar w:fldCharType="end"/>
      </w:r>
    </w:p>
    <w:p w:rsidR="0002497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_Toc155991073 \h </w:instrText>
      </w:r>
      <w:r>
        <w:rPr>
          <w:noProof/>
        </w:rPr>
        <w:fldChar w:fldCharType="separate"/>
      </w:r>
      <w:r>
        <w:rPr>
          <w:noProof/>
        </w:rPr>
        <w:t>27</w:t>
      </w:r>
      <w:r>
        <w:rPr>
          <w:noProof/>
        </w:rPr>
        <w:fldChar w:fldCharType="end"/>
      </w:r>
    </w:p>
    <w:p w:rsidR="0002497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_Toc155991074 \h </w:instrText>
      </w:r>
      <w:r>
        <w:rPr>
          <w:noProof/>
        </w:rPr>
        <w:fldChar w:fldCharType="separate"/>
      </w:r>
      <w:r>
        <w:rPr>
          <w:noProof/>
        </w:rPr>
        <w:t>28</w:t>
      </w:r>
      <w:r>
        <w:rPr>
          <w:noProof/>
        </w:rPr>
        <w:fldChar w:fldCharType="end"/>
      </w:r>
    </w:p>
    <w:p w:rsidR="0002497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_Toc155991075 \h </w:instrText>
      </w:r>
      <w:r>
        <w:rPr>
          <w:noProof/>
        </w:rPr>
        <w:fldChar w:fldCharType="separate"/>
      </w:r>
      <w:r>
        <w:rPr>
          <w:noProof/>
        </w:rPr>
        <w:t>30</w:t>
      </w:r>
      <w:r>
        <w:rPr>
          <w:noProof/>
        </w:rPr>
        <w:fldChar w:fldCharType="end"/>
      </w:r>
    </w:p>
    <w:p w:rsidR="0002497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_Toc155991076 \h </w:instrText>
      </w:r>
      <w:r>
        <w:rPr>
          <w:noProof/>
        </w:rPr>
        <w:fldChar w:fldCharType="separate"/>
      </w:r>
      <w:r>
        <w:rPr>
          <w:noProof/>
        </w:rPr>
        <w:t>31</w:t>
      </w:r>
      <w:r>
        <w:rPr>
          <w:noProof/>
        </w:rPr>
        <w:fldChar w:fldCharType="end"/>
      </w:r>
    </w:p>
    <w:p w:rsidR="0002497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_Toc155991077 \h </w:instrText>
      </w:r>
      <w:r>
        <w:rPr>
          <w:noProof/>
        </w:rPr>
        <w:fldChar w:fldCharType="separate"/>
      </w:r>
      <w:r>
        <w:rPr>
          <w:noProof/>
        </w:rPr>
        <w:t>33</w:t>
      </w:r>
      <w:r>
        <w:rPr>
          <w:noProof/>
        </w:rPr>
        <w:fldChar w:fldCharType="end"/>
      </w:r>
    </w:p>
    <w:p w:rsidR="00024975">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_Toc155991078 \h </w:instrText>
      </w:r>
      <w:r>
        <w:rPr>
          <w:noProof/>
        </w:rPr>
        <w:fldChar w:fldCharType="separate"/>
      </w:r>
      <w:r>
        <w:rPr>
          <w:noProof/>
        </w:rPr>
        <w:t>35</w:t>
      </w:r>
      <w:r>
        <w:rPr>
          <w:noProof/>
        </w:rPr>
        <w:fldChar w:fldCharType="end"/>
      </w:r>
    </w:p>
    <w:p w:rsidR="0002497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_Toc155991079 \h </w:instrText>
      </w:r>
      <w:r>
        <w:rPr>
          <w:noProof/>
        </w:rPr>
        <w:fldChar w:fldCharType="separate"/>
      </w:r>
      <w:r>
        <w:rPr>
          <w:noProof/>
        </w:rPr>
        <w:t>35</w:t>
      </w:r>
      <w:r>
        <w:rPr>
          <w:noProof/>
        </w:rPr>
        <w:fldChar w:fldCharType="end"/>
      </w:r>
    </w:p>
    <w:p w:rsidR="0002497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_Toc155991080 \h </w:instrText>
      </w:r>
      <w:r>
        <w:rPr>
          <w:noProof/>
        </w:rPr>
        <w:fldChar w:fldCharType="separate"/>
      </w:r>
      <w:r>
        <w:rPr>
          <w:noProof/>
        </w:rPr>
        <w:t>38</w:t>
      </w:r>
      <w:r>
        <w:rPr>
          <w:noProof/>
        </w:rPr>
        <w:fldChar w:fldCharType="end"/>
      </w:r>
    </w:p>
    <w:p w:rsidR="00024975">
      <w:pPr>
        <w:pStyle w:val="TOC1"/>
        <w:tabs>
          <w:tab w:val="right" w:leader="dot" w:pos="8296"/>
        </w:tabs>
        <w:rPr>
          <w:noProof/>
        </w:rPr>
      </w:pPr>
      <w:r>
        <w:rPr>
          <w:rFonts w:hint="eastAsia"/>
          <w:noProof/>
        </w:rPr>
        <w:t>五、金属加工用助剂项目经济评价分析</w:t>
      </w:r>
      <w:r>
        <w:rPr>
          <w:noProof/>
        </w:rPr>
        <w:tab/>
      </w:r>
      <w:r>
        <w:rPr>
          <w:noProof/>
        </w:rPr>
        <w:fldChar w:fldCharType="begin"/>
      </w:r>
      <w:r>
        <w:rPr>
          <w:noProof/>
        </w:rPr>
        <w:instrText xml:space="preserve"> PAGEREF _Toc155991081 \h </w:instrText>
      </w:r>
      <w:r>
        <w:rPr>
          <w:noProof/>
        </w:rPr>
        <w:fldChar w:fldCharType="separate"/>
      </w:r>
      <w:r>
        <w:rPr>
          <w:noProof/>
        </w:rPr>
        <w:t>40</w:t>
      </w:r>
      <w:r>
        <w:rPr>
          <w:noProof/>
        </w:rPr>
        <w:fldChar w:fldCharType="end"/>
      </w:r>
    </w:p>
    <w:p w:rsidR="0002497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_Toc155991082 \h </w:instrText>
      </w:r>
      <w:r>
        <w:rPr>
          <w:noProof/>
        </w:rPr>
        <w:fldChar w:fldCharType="separate"/>
      </w:r>
      <w:r>
        <w:rPr>
          <w:noProof/>
        </w:rPr>
        <w:t>40</w:t>
      </w:r>
      <w:r>
        <w:rPr>
          <w:noProof/>
        </w:rPr>
        <w:fldChar w:fldCharType="end"/>
      </w:r>
    </w:p>
    <w:p w:rsidR="00024975">
      <w:pPr>
        <w:pStyle w:val="TOC2"/>
        <w:tabs>
          <w:tab w:val="right" w:leader="dot" w:pos="8296"/>
        </w:tabs>
        <w:rPr>
          <w:noProof/>
        </w:rPr>
      </w:pPr>
      <w:r>
        <w:rPr>
          <w:noProof/>
        </w:rPr>
        <w:t>(</w:t>
      </w:r>
      <w:r>
        <w:rPr>
          <w:rFonts w:hint="eastAsia"/>
          <w:noProof/>
        </w:rPr>
        <w:t>二</w:t>
      </w:r>
      <w:r>
        <w:rPr>
          <w:noProof/>
        </w:rPr>
        <w:t>)</w:t>
      </w:r>
      <w:r>
        <w:rPr>
          <w:rFonts w:hint="eastAsia"/>
          <w:noProof/>
        </w:rPr>
        <w:t>、金属加工用助剂项目盈利能力分析</w:t>
      </w:r>
      <w:r>
        <w:rPr>
          <w:noProof/>
        </w:rPr>
        <w:tab/>
      </w:r>
      <w:r>
        <w:rPr>
          <w:noProof/>
        </w:rPr>
        <w:fldChar w:fldCharType="begin"/>
      </w:r>
      <w:r>
        <w:rPr>
          <w:noProof/>
        </w:rPr>
        <w:instrText xml:space="preserve"> PAGEREF _Toc155991083 \h </w:instrText>
      </w:r>
      <w:r>
        <w:rPr>
          <w:noProof/>
        </w:rPr>
        <w:fldChar w:fldCharType="separate"/>
      </w:r>
      <w:r>
        <w:rPr>
          <w:noProof/>
        </w:rPr>
        <w:t>41</w:t>
      </w:r>
      <w:r>
        <w:rPr>
          <w:noProof/>
        </w:rPr>
        <w:fldChar w:fldCharType="end"/>
      </w:r>
    </w:p>
    <w:p w:rsidR="00024975">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_Toc155991084 \h </w:instrText>
      </w:r>
      <w:r>
        <w:rPr>
          <w:noProof/>
        </w:rPr>
        <w:fldChar w:fldCharType="separate"/>
      </w:r>
      <w:r>
        <w:rPr>
          <w:noProof/>
        </w:rPr>
        <w:t>43</w:t>
      </w:r>
      <w:r>
        <w:rPr>
          <w:noProof/>
        </w:rPr>
        <w:fldChar w:fldCharType="end"/>
      </w:r>
    </w:p>
    <w:p w:rsidR="0002497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_Toc155991085 \h </w:instrText>
      </w:r>
      <w:r>
        <w:rPr>
          <w:noProof/>
        </w:rPr>
        <w:fldChar w:fldCharType="separate"/>
      </w:r>
      <w:r>
        <w:rPr>
          <w:noProof/>
        </w:rPr>
        <w:t>43</w:t>
      </w:r>
      <w:r>
        <w:rPr>
          <w:noProof/>
        </w:rPr>
        <w:fldChar w:fldCharType="end"/>
      </w:r>
    </w:p>
    <w:p w:rsidR="00024975">
      <w:pPr>
        <w:pStyle w:val="TOC2"/>
        <w:tabs>
          <w:tab w:val="right" w:leader="dot" w:pos="8296"/>
        </w:tabs>
        <w:rPr>
          <w:noProof/>
        </w:rPr>
      </w:pPr>
      <w:r>
        <w:rPr>
          <w:noProof/>
        </w:rPr>
        <w:t>(</w:t>
      </w:r>
      <w:r>
        <w:rPr>
          <w:rFonts w:hint="eastAsia"/>
          <w:noProof/>
        </w:rPr>
        <w:t>二</w:t>
      </w:r>
      <w:r>
        <w:rPr>
          <w:noProof/>
        </w:rPr>
        <w:t>)</w:t>
      </w:r>
      <w:r>
        <w:rPr>
          <w:rFonts w:hint="eastAsia"/>
          <w:noProof/>
        </w:rPr>
        <w:t>、金属加工用助剂项目预期节能综合评价</w:t>
      </w:r>
      <w:r>
        <w:rPr>
          <w:noProof/>
        </w:rPr>
        <w:tab/>
      </w:r>
      <w:r>
        <w:rPr>
          <w:noProof/>
        </w:rPr>
        <w:fldChar w:fldCharType="begin"/>
      </w:r>
      <w:r>
        <w:rPr>
          <w:noProof/>
        </w:rPr>
        <w:instrText xml:space="preserve"> PAGEREF _Toc155991086 \h </w:instrText>
      </w:r>
      <w:r>
        <w:rPr>
          <w:noProof/>
        </w:rPr>
        <w:fldChar w:fldCharType="separate"/>
      </w:r>
      <w:r>
        <w:rPr>
          <w:noProof/>
        </w:rPr>
        <w:t>43</w:t>
      </w:r>
      <w:r>
        <w:rPr>
          <w:noProof/>
        </w:rPr>
        <w:fldChar w:fldCharType="end"/>
      </w:r>
    </w:p>
    <w:p w:rsidR="00024975">
      <w:pPr>
        <w:pStyle w:val="TOC2"/>
        <w:tabs>
          <w:tab w:val="right" w:leader="dot" w:pos="8296"/>
        </w:tabs>
        <w:rPr>
          <w:noProof/>
        </w:rPr>
      </w:pPr>
      <w:r>
        <w:rPr>
          <w:noProof/>
        </w:rPr>
        <w:t>(</w:t>
      </w:r>
      <w:r>
        <w:rPr>
          <w:rFonts w:hint="eastAsia"/>
          <w:noProof/>
        </w:rPr>
        <w:t>三</w:t>
      </w:r>
      <w:r>
        <w:rPr>
          <w:noProof/>
        </w:rPr>
        <w:t>)</w:t>
      </w:r>
      <w:r>
        <w:rPr>
          <w:rFonts w:hint="eastAsia"/>
          <w:noProof/>
        </w:rPr>
        <w:t>、金属加工用助剂项目节能设计</w:t>
      </w:r>
      <w:r>
        <w:rPr>
          <w:noProof/>
        </w:rPr>
        <w:tab/>
      </w:r>
      <w:r>
        <w:rPr>
          <w:noProof/>
        </w:rPr>
        <w:fldChar w:fldCharType="begin"/>
      </w:r>
      <w:r>
        <w:rPr>
          <w:noProof/>
        </w:rPr>
        <w:instrText xml:space="preserve"> PAGEREF _Toc155991087 \h </w:instrText>
      </w:r>
      <w:r>
        <w:rPr>
          <w:noProof/>
        </w:rPr>
        <w:fldChar w:fldCharType="separate"/>
      </w:r>
      <w:r>
        <w:rPr>
          <w:noProof/>
        </w:rPr>
        <w:t>45</w:t>
      </w:r>
      <w:r>
        <w:rPr>
          <w:noProof/>
        </w:rPr>
        <w:fldChar w:fldCharType="end"/>
      </w:r>
    </w:p>
    <w:p w:rsidR="0002497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_Toc155991088 \h </w:instrText>
      </w:r>
      <w:r>
        <w:rPr>
          <w:noProof/>
        </w:rPr>
        <w:fldChar w:fldCharType="separate"/>
      </w:r>
      <w:r>
        <w:rPr>
          <w:noProof/>
        </w:rPr>
        <w:t>47</w:t>
      </w:r>
      <w:r>
        <w:rPr>
          <w:noProof/>
        </w:rPr>
        <w:fldChar w:fldCharType="end"/>
      </w:r>
    </w:p>
    <w:p w:rsidR="00024975">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_Toc155991089 \h </w:instrText>
      </w:r>
      <w:r>
        <w:rPr>
          <w:noProof/>
        </w:rPr>
        <w:fldChar w:fldCharType="separate"/>
      </w:r>
      <w:r>
        <w:rPr>
          <w:noProof/>
        </w:rPr>
        <w:t>48</w:t>
      </w:r>
      <w:r>
        <w:rPr>
          <w:noProof/>
        </w:rPr>
        <w:fldChar w:fldCharType="end"/>
      </w:r>
    </w:p>
    <w:p w:rsidR="00024975">
      <w:pPr>
        <w:pStyle w:val="TOC2"/>
        <w:tabs>
          <w:tab w:val="right" w:leader="dot" w:pos="8296"/>
        </w:tabs>
        <w:rPr>
          <w:noProof/>
        </w:rPr>
      </w:pPr>
      <w:r>
        <w:rPr>
          <w:noProof/>
        </w:rPr>
        <w:t>(</w:t>
      </w:r>
      <w:r>
        <w:rPr>
          <w:rFonts w:hint="eastAsia"/>
          <w:noProof/>
        </w:rPr>
        <w:t>一</w:t>
      </w:r>
      <w:r>
        <w:rPr>
          <w:noProof/>
        </w:rPr>
        <w:t>)</w:t>
      </w:r>
      <w:r>
        <w:rPr>
          <w:rFonts w:hint="eastAsia"/>
          <w:noProof/>
        </w:rPr>
        <w:t>、金属加工用助剂项目选址原则</w:t>
      </w:r>
      <w:r>
        <w:rPr>
          <w:noProof/>
        </w:rPr>
        <w:tab/>
      </w:r>
      <w:r>
        <w:rPr>
          <w:noProof/>
        </w:rPr>
        <w:fldChar w:fldCharType="begin"/>
      </w:r>
      <w:r>
        <w:rPr>
          <w:noProof/>
        </w:rPr>
        <w:instrText xml:space="preserve"> PAGEREF _Toc155991090 \h </w:instrText>
      </w:r>
      <w:r>
        <w:rPr>
          <w:noProof/>
        </w:rPr>
        <w:fldChar w:fldCharType="separate"/>
      </w:r>
      <w:r>
        <w:rPr>
          <w:noProof/>
        </w:rPr>
        <w:t>48</w:t>
      </w:r>
      <w:r>
        <w:rPr>
          <w:noProof/>
        </w:rPr>
        <w:fldChar w:fldCharType="end"/>
      </w:r>
    </w:p>
    <w:p w:rsidR="00024975">
      <w:pPr>
        <w:pStyle w:val="TOC2"/>
        <w:tabs>
          <w:tab w:val="right" w:leader="dot" w:pos="8296"/>
        </w:tabs>
        <w:rPr>
          <w:noProof/>
        </w:rPr>
      </w:pPr>
      <w:r>
        <w:rPr>
          <w:noProof/>
        </w:rPr>
        <w:t>(</w:t>
      </w:r>
      <w:r>
        <w:rPr>
          <w:rFonts w:hint="eastAsia"/>
          <w:noProof/>
        </w:rPr>
        <w:t>二</w:t>
      </w:r>
      <w:r>
        <w:rPr>
          <w:noProof/>
        </w:rPr>
        <w:t>)</w:t>
      </w:r>
      <w:r>
        <w:rPr>
          <w:rFonts w:hint="eastAsia"/>
          <w:noProof/>
        </w:rPr>
        <w:t>、金属加工用助剂项目选址</w:t>
      </w:r>
      <w:r>
        <w:rPr>
          <w:noProof/>
        </w:rPr>
        <w:tab/>
      </w:r>
      <w:r>
        <w:rPr>
          <w:noProof/>
        </w:rPr>
        <w:fldChar w:fldCharType="begin"/>
      </w:r>
      <w:r>
        <w:rPr>
          <w:noProof/>
        </w:rPr>
        <w:instrText xml:space="preserve"> PAGEREF _Toc155991091 \h </w:instrText>
      </w:r>
      <w:r>
        <w:rPr>
          <w:noProof/>
        </w:rPr>
        <w:fldChar w:fldCharType="separate"/>
      </w:r>
      <w:r>
        <w:rPr>
          <w:noProof/>
        </w:rPr>
        <w:t>50</w:t>
      </w:r>
      <w:r>
        <w:rPr>
          <w:noProof/>
        </w:rPr>
        <w:fldChar w:fldCharType="end"/>
      </w:r>
    </w:p>
    <w:p w:rsidR="0002497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_Toc155991092 \h </w:instrText>
      </w:r>
      <w:r>
        <w:rPr>
          <w:noProof/>
        </w:rPr>
        <w:fldChar w:fldCharType="separate"/>
      </w:r>
      <w:r>
        <w:rPr>
          <w:noProof/>
        </w:rPr>
        <w:t>51</w:t>
      </w:r>
      <w:r>
        <w:rPr>
          <w:noProof/>
        </w:rPr>
        <w:fldChar w:fldCharType="end"/>
      </w:r>
    </w:p>
    <w:p w:rsidR="0002497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_Toc155991093 \h </w:instrText>
      </w:r>
      <w:r>
        <w:rPr>
          <w:noProof/>
        </w:rPr>
        <w:fldChar w:fldCharType="separate"/>
      </w:r>
      <w:r>
        <w:rPr>
          <w:noProof/>
        </w:rPr>
        <w:t>53</w:t>
      </w:r>
      <w:r>
        <w:rPr>
          <w:noProof/>
        </w:rPr>
        <w:fldChar w:fldCharType="end"/>
      </w:r>
    </w:p>
    <w:p w:rsidR="00024975">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_Toc155991094 \h </w:instrText>
      </w:r>
      <w:r>
        <w:rPr>
          <w:noProof/>
        </w:rPr>
        <w:fldChar w:fldCharType="separate"/>
      </w:r>
      <w:r>
        <w:rPr>
          <w:noProof/>
        </w:rPr>
        <w:t>54</w:t>
      </w:r>
      <w:r>
        <w:rPr>
          <w:noProof/>
        </w:rPr>
        <w:fldChar w:fldCharType="end"/>
      </w:r>
    </w:p>
    <w:p w:rsidR="00024975">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_Toc155991095 \h </w:instrText>
      </w:r>
      <w:r>
        <w:rPr>
          <w:noProof/>
        </w:rPr>
        <w:fldChar w:fldCharType="separate"/>
      </w:r>
      <w:r>
        <w:rPr>
          <w:noProof/>
        </w:rPr>
        <w:t>55</w:t>
      </w:r>
      <w:r>
        <w:rPr>
          <w:noProof/>
        </w:rPr>
        <w:fldChar w:fldCharType="end"/>
      </w:r>
    </w:p>
    <w:p w:rsidR="00024975">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_Toc155991096 \h </w:instrText>
      </w:r>
      <w:r>
        <w:rPr>
          <w:noProof/>
        </w:rPr>
        <w:fldChar w:fldCharType="separate"/>
      </w:r>
      <w:r>
        <w:rPr>
          <w:noProof/>
        </w:rPr>
        <w:t>57</w:t>
      </w:r>
      <w:r>
        <w:rPr>
          <w:noProof/>
        </w:rPr>
        <w:fldChar w:fldCharType="end"/>
      </w:r>
    </w:p>
    <w:p w:rsidR="00024975">
      <w:pPr>
        <w:pStyle w:val="TOC1"/>
        <w:tabs>
          <w:tab w:val="right" w:leader="dot" w:pos="8296"/>
        </w:tabs>
        <w:rPr>
          <w:noProof/>
        </w:rPr>
      </w:pPr>
      <w:r>
        <w:rPr>
          <w:rFonts w:hint="eastAsia"/>
          <w:noProof/>
        </w:rPr>
        <w:t>八、金属加工用助剂项目概要与评估</w:t>
      </w:r>
      <w:r>
        <w:rPr>
          <w:noProof/>
        </w:rPr>
        <w:tab/>
      </w:r>
      <w:r>
        <w:rPr>
          <w:noProof/>
        </w:rPr>
        <w:fldChar w:fldCharType="begin"/>
      </w:r>
      <w:r>
        <w:rPr>
          <w:noProof/>
        </w:rPr>
        <w:instrText xml:space="preserve"> PAGEREF _Toc155991097 \h </w:instrText>
      </w:r>
      <w:r>
        <w:rPr>
          <w:noProof/>
        </w:rPr>
        <w:fldChar w:fldCharType="separate"/>
      </w:r>
      <w:r>
        <w:rPr>
          <w:noProof/>
        </w:rPr>
        <w:t>59</w:t>
      </w:r>
      <w:r>
        <w:rPr>
          <w:noProof/>
        </w:rPr>
        <w:fldChar w:fldCharType="end"/>
      </w:r>
    </w:p>
    <w:p w:rsidR="00024975">
      <w:pPr>
        <w:pStyle w:val="TOC2"/>
        <w:tabs>
          <w:tab w:val="right" w:leader="dot" w:pos="8296"/>
        </w:tabs>
        <w:rPr>
          <w:noProof/>
        </w:rPr>
      </w:pPr>
      <w:r>
        <w:rPr>
          <w:noProof/>
        </w:rPr>
        <w:t>(</w:t>
      </w:r>
      <w:r>
        <w:rPr>
          <w:rFonts w:hint="eastAsia"/>
          <w:noProof/>
        </w:rPr>
        <w:t>一</w:t>
      </w:r>
      <w:r>
        <w:rPr>
          <w:noProof/>
        </w:rPr>
        <w:t>)</w:t>
      </w:r>
      <w:r>
        <w:rPr>
          <w:rFonts w:hint="eastAsia"/>
          <w:noProof/>
        </w:rPr>
        <w:t>、金属加工用助剂项目主办方综述</w:t>
      </w:r>
      <w:r>
        <w:rPr>
          <w:noProof/>
        </w:rPr>
        <w:tab/>
      </w:r>
      <w:r>
        <w:rPr>
          <w:noProof/>
        </w:rPr>
        <w:fldChar w:fldCharType="begin"/>
      </w:r>
      <w:r>
        <w:rPr>
          <w:noProof/>
        </w:rPr>
        <w:instrText xml:space="preserve"> PAGEREF _Toc155991098 \h </w:instrText>
      </w:r>
      <w:r>
        <w:rPr>
          <w:noProof/>
        </w:rPr>
        <w:fldChar w:fldCharType="separate"/>
      </w:r>
      <w:r>
        <w:rPr>
          <w:noProof/>
        </w:rPr>
        <w:t>59</w:t>
      </w:r>
      <w:r>
        <w:rPr>
          <w:noProof/>
        </w:rPr>
        <w:fldChar w:fldCharType="end"/>
      </w:r>
    </w:p>
    <w:p w:rsidR="00024975">
      <w:pPr>
        <w:pStyle w:val="TOC2"/>
        <w:tabs>
          <w:tab w:val="right" w:leader="dot" w:pos="8296"/>
        </w:tabs>
        <w:rPr>
          <w:noProof/>
        </w:rPr>
      </w:pPr>
      <w:r>
        <w:rPr>
          <w:noProof/>
        </w:rPr>
        <w:t>(</w:t>
      </w:r>
      <w:r>
        <w:rPr>
          <w:rFonts w:hint="eastAsia"/>
          <w:noProof/>
        </w:rPr>
        <w:t>二</w:t>
      </w:r>
      <w:r>
        <w:rPr>
          <w:noProof/>
        </w:rPr>
        <w:t>)</w:t>
      </w:r>
      <w:r>
        <w:rPr>
          <w:rFonts w:hint="eastAsia"/>
          <w:noProof/>
        </w:rPr>
        <w:t>、金属加工用助剂项目整体情况概述</w:t>
      </w:r>
      <w:r>
        <w:rPr>
          <w:noProof/>
        </w:rPr>
        <w:tab/>
      </w:r>
      <w:r>
        <w:rPr>
          <w:noProof/>
        </w:rPr>
        <w:fldChar w:fldCharType="begin"/>
      </w:r>
      <w:r>
        <w:rPr>
          <w:noProof/>
        </w:rPr>
        <w:instrText xml:space="preserve"> PAGEREF _Toc155991099 \h </w:instrText>
      </w:r>
      <w:r>
        <w:rPr>
          <w:noProof/>
        </w:rPr>
        <w:fldChar w:fldCharType="separate"/>
      </w:r>
      <w:r>
        <w:rPr>
          <w:noProof/>
        </w:rPr>
        <w:t>61</w:t>
      </w:r>
      <w:r>
        <w:rPr>
          <w:noProof/>
        </w:rPr>
        <w:fldChar w:fldCharType="end"/>
      </w:r>
    </w:p>
    <w:p w:rsidR="0002497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、金属加工用助剂项目评估及展望</w:t>
      </w:r>
      <w:r>
        <w:rPr>
          <w:noProof/>
        </w:rPr>
        <w:tab/>
      </w:r>
      <w:r>
        <w:rPr>
          <w:noProof/>
        </w:rPr>
        <w:fldChar w:fldCharType="begin"/>
      </w:r>
      <w:r>
        <w:rPr>
          <w:noProof/>
        </w:rPr>
        <w:instrText xml:space="preserve"> PAGEREF _Toc155991100 \h </w:instrText>
      </w:r>
      <w:r>
        <w:rPr>
          <w:noProof/>
        </w:rPr>
        <w:fldChar w:fldCharType="separate"/>
      </w:r>
      <w:r>
        <w:rPr>
          <w:noProof/>
        </w:rPr>
        <w:t>64</w:t>
      </w:r>
      <w:r>
        <w:rPr>
          <w:noProof/>
        </w:rPr>
        <w:fldChar w:fldCharType="end"/>
      </w:r>
    </w:p>
    <w:p w:rsidR="0002497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_Toc155991101 \h </w:instrText>
      </w:r>
      <w:r>
        <w:rPr>
          <w:noProof/>
        </w:rPr>
        <w:fldChar w:fldCharType="separate"/>
      </w:r>
      <w:r>
        <w:rPr>
          <w:noProof/>
        </w:rPr>
        <w:t>66</w:t>
      </w:r>
      <w:r>
        <w:rPr>
          <w:noProof/>
        </w:rPr>
        <w:fldChar w:fldCharType="end"/>
      </w:r>
    </w:p>
    <w:p w:rsidR="00024975">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_Toc155991102 \h </w:instrText>
      </w:r>
      <w:r>
        <w:rPr>
          <w:noProof/>
        </w:rPr>
        <w:fldChar w:fldCharType="separate"/>
      </w:r>
      <w:r>
        <w:rPr>
          <w:noProof/>
        </w:rPr>
        <w:t>67</w:t>
      </w:r>
      <w:r>
        <w:rPr>
          <w:noProof/>
        </w:rPr>
        <w:fldChar w:fldCharType="end"/>
      </w:r>
    </w:p>
    <w:p w:rsidR="0002497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_Toc155991103 \h </w:instrText>
      </w:r>
      <w:r>
        <w:rPr>
          <w:noProof/>
        </w:rPr>
        <w:fldChar w:fldCharType="separate"/>
      </w:r>
      <w:r>
        <w:rPr>
          <w:noProof/>
        </w:rPr>
        <w:t>67</w:t>
      </w:r>
      <w:r>
        <w:rPr>
          <w:noProof/>
        </w:rPr>
        <w:fldChar w:fldCharType="end"/>
      </w:r>
    </w:p>
    <w:p w:rsidR="0002497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_Toc155991104 \h </w:instrText>
      </w:r>
      <w:r>
        <w:rPr>
          <w:noProof/>
        </w:rPr>
        <w:fldChar w:fldCharType="separate"/>
      </w:r>
      <w:r>
        <w:rPr>
          <w:noProof/>
        </w:rPr>
        <w:t>68</w:t>
      </w:r>
      <w:r>
        <w:rPr>
          <w:noProof/>
        </w:rPr>
        <w:fldChar w:fldCharType="end"/>
      </w:r>
    </w:p>
    <w:p w:rsidR="0002497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_Toc155991105 \h </w:instrText>
      </w:r>
      <w:r>
        <w:rPr>
          <w:noProof/>
        </w:rPr>
        <w:fldChar w:fldCharType="separate"/>
      </w:r>
      <w:r>
        <w:rPr>
          <w:noProof/>
        </w:rPr>
        <w:t>69</w:t>
      </w:r>
      <w:r>
        <w:rPr>
          <w:noProof/>
        </w:rPr>
        <w:fldChar w:fldCharType="end"/>
      </w:r>
    </w:p>
    <w:p w:rsidR="00024975">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_Toc155991106 \h </w:instrText>
      </w:r>
      <w:r>
        <w:rPr>
          <w:noProof/>
        </w:rPr>
        <w:fldChar w:fldCharType="separate"/>
      </w:r>
      <w:r>
        <w:rPr>
          <w:noProof/>
        </w:rPr>
        <w:t>69</w:t>
      </w:r>
      <w:r>
        <w:rPr>
          <w:noProof/>
        </w:rPr>
        <w:fldChar w:fldCharType="end"/>
      </w:r>
    </w:p>
    <w:p w:rsidR="0002497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_Toc155991107 \h </w:instrText>
      </w:r>
      <w:r>
        <w:rPr>
          <w:noProof/>
        </w:rPr>
        <w:fldChar w:fldCharType="separate"/>
      </w:r>
      <w:r>
        <w:rPr>
          <w:noProof/>
        </w:rPr>
        <w:t>69</w:t>
      </w:r>
      <w:r>
        <w:rPr>
          <w:noProof/>
        </w:rPr>
        <w:fldChar w:fldCharType="end"/>
      </w:r>
    </w:p>
    <w:p w:rsidR="0002497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_Toc155991108 \h </w:instrText>
      </w:r>
      <w:r>
        <w:rPr>
          <w:noProof/>
        </w:rPr>
        <w:fldChar w:fldCharType="separate"/>
      </w:r>
      <w:r>
        <w:rPr>
          <w:noProof/>
        </w:rPr>
        <w:t>70</w:t>
      </w:r>
      <w:r>
        <w:rPr>
          <w:noProof/>
        </w:rPr>
        <w:fldChar w:fldCharType="end"/>
      </w:r>
    </w:p>
    <w:p w:rsidR="0002497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_Toc155991109 \h </w:instrText>
      </w:r>
      <w:r>
        <w:rPr>
          <w:noProof/>
        </w:rPr>
        <w:fldChar w:fldCharType="separate"/>
      </w:r>
      <w:r>
        <w:rPr>
          <w:noProof/>
        </w:rPr>
        <w:t>71</w:t>
      </w:r>
      <w:r>
        <w:rPr>
          <w:noProof/>
        </w:rPr>
        <w:fldChar w:fldCharType="end"/>
      </w:r>
    </w:p>
    <w:p w:rsidR="00024975">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_Toc155991110 \h </w:instrText>
      </w:r>
      <w:r>
        <w:rPr>
          <w:noProof/>
        </w:rPr>
        <w:fldChar w:fldCharType="separate"/>
      </w:r>
      <w:r>
        <w:rPr>
          <w:noProof/>
        </w:rPr>
        <w:t>73</w:t>
      </w:r>
      <w:r>
        <w:rPr>
          <w:noProof/>
        </w:rPr>
        <w:fldChar w:fldCharType="end"/>
      </w:r>
    </w:p>
    <w:p w:rsidR="0002497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_Toc155991111 \h </w:instrText>
      </w:r>
      <w:r>
        <w:rPr>
          <w:noProof/>
        </w:rPr>
        <w:fldChar w:fldCharType="separate"/>
      </w:r>
      <w:r>
        <w:rPr>
          <w:noProof/>
        </w:rPr>
        <w:t>73</w:t>
      </w:r>
      <w:r>
        <w:rPr>
          <w:noProof/>
        </w:rPr>
        <w:fldChar w:fldCharType="end"/>
      </w:r>
    </w:p>
    <w:p w:rsidR="0002497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_Toc155991112 \h </w:instrText>
      </w:r>
      <w:r>
        <w:rPr>
          <w:noProof/>
        </w:rPr>
        <w:fldChar w:fldCharType="separate"/>
      </w:r>
      <w:r>
        <w:rPr>
          <w:noProof/>
        </w:rPr>
        <w:t>74</w:t>
      </w:r>
      <w:r>
        <w:rPr>
          <w:noProof/>
        </w:rPr>
        <w:fldChar w:fldCharType="end"/>
      </w:r>
    </w:p>
    <w:p w:rsidR="0002497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_Toc155991113 \h </w:instrText>
      </w:r>
      <w:r>
        <w:rPr>
          <w:noProof/>
        </w:rPr>
        <w:fldChar w:fldCharType="separate"/>
      </w:r>
      <w:r>
        <w:rPr>
          <w:noProof/>
        </w:rPr>
        <w:t>76</w:t>
      </w:r>
      <w:r>
        <w:rPr>
          <w:noProof/>
        </w:rPr>
        <w:fldChar w:fldCharType="end"/>
      </w:r>
    </w:p>
    <w:p w:rsidR="00024975">
      <w:pPr>
        <w:pStyle w:val="TOC1"/>
        <w:tabs>
          <w:tab w:val="right" w:leader="dot" w:pos="8296"/>
        </w:tabs>
        <w:rPr>
          <w:noProof/>
        </w:rPr>
      </w:pPr>
      <w:r>
        <w:rPr>
          <w:rFonts w:hint="eastAsia"/>
          <w:noProof/>
        </w:rPr>
        <w:t>十二、金属加工用助剂项目执行风险与应对策略</w:t>
      </w:r>
      <w:r>
        <w:rPr>
          <w:noProof/>
        </w:rPr>
        <w:tab/>
      </w:r>
      <w:r>
        <w:rPr>
          <w:noProof/>
        </w:rPr>
        <w:fldChar w:fldCharType="begin"/>
      </w:r>
      <w:r>
        <w:rPr>
          <w:noProof/>
        </w:rPr>
        <w:instrText xml:space="preserve"> PAGEREF _Toc155991114 \h </w:instrText>
      </w:r>
      <w:r>
        <w:rPr>
          <w:noProof/>
        </w:rPr>
        <w:fldChar w:fldCharType="separate"/>
      </w:r>
      <w:r>
        <w:rPr>
          <w:noProof/>
        </w:rPr>
        <w:t>77</w:t>
      </w:r>
      <w:r>
        <w:rPr>
          <w:noProof/>
        </w:rPr>
        <w:fldChar w:fldCharType="end"/>
      </w:r>
    </w:p>
    <w:p w:rsidR="00024975">
      <w:pPr>
        <w:pStyle w:val="TOC2"/>
        <w:tabs>
          <w:tab w:val="right" w:leader="dot" w:pos="8296"/>
        </w:tabs>
        <w:rPr>
          <w:noProof/>
        </w:rPr>
      </w:pPr>
      <w:r>
        <w:rPr>
          <w:noProof/>
        </w:rPr>
        <w:t>(</w:t>
      </w:r>
      <w:r>
        <w:rPr>
          <w:rFonts w:hint="eastAsia"/>
          <w:noProof/>
        </w:rPr>
        <w:t>一</w:t>
      </w:r>
      <w:r>
        <w:rPr>
          <w:noProof/>
        </w:rPr>
        <w:t>)</w:t>
      </w:r>
      <w:r>
        <w:rPr>
          <w:rFonts w:hint="eastAsia"/>
          <w:noProof/>
        </w:rPr>
        <w:t>、金属加工用助剂项目执行风险识别</w:t>
      </w:r>
      <w:r>
        <w:rPr>
          <w:noProof/>
        </w:rPr>
        <w:tab/>
      </w:r>
      <w:r>
        <w:rPr>
          <w:noProof/>
        </w:rPr>
        <w:fldChar w:fldCharType="begin"/>
      </w:r>
      <w:r>
        <w:rPr>
          <w:noProof/>
        </w:rPr>
        <w:instrText xml:space="preserve"> PAGEREF _Toc155991115 \h </w:instrText>
      </w:r>
      <w:r>
        <w:rPr>
          <w:noProof/>
        </w:rPr>
        <w:fldChar w:fldCharType="separate"/>
      </w:r>
      <w:r>
        <w:rPr>
          <w:noProof/>
        </w:rPr>
        <w:t>77</w:t>
      </w:r>
      <w:r>
        <w:rPr>
          <w:noProof/>
        </w:rPr>
        <w:fldChar w:fldCharType="end"/>
      </w:r>
    </w:p>
    <w:p w:rsidR="0002497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_Toc155991116 \h </w:instrText>
      </w:r>
      <w:r>
        <w:rPr>
          <w:noProof/>
        </w:rPr>
        <w:fldChar w:fldCharType="separate"/>
      </w:r>
      <w:r>
        <w:rPr>
          <w:noProof/>
        </w:rPr>
        <w:t>79</w:t>
      </w:r>
      <w:r>
        <w:rPr>
          <w:noProof/>
        </w:rPr>
        <w:fldChar w:fldCharType="end"/>
      </w:r>
    </w:p>
    <w:p w:rsidR="0002497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_Toc155991117 \h </w:instrText>
      </w:r>
      <w:r>
        <w:rPr>
          <w:noProof/>
        </w:rPr>
        <w:fldChar w:fldCharType="separate"/>
      </w:r>
      <w:r>
        <w:rPr>
          <w:noProof/>
        </w:rPr>
        <w:t>80</w:t>
      </w:r>
      <w:r>
        <w:rPr>
          <w:noProof/>
        </w:rPr>
        <w:fldChar w:fldCharType="end"/>
      </w:r>
    </w:p>
    <w:p w:rsidR="00024975">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_Toc155991118 \h </w:instrText>
      </w:r>
      <w:r>
        <w:rPr>
          <w:noProof/>
        </w:rPr>
        <w:fldChar w:fldCharType="separate"/>
      </w:r>
      <w:r>
        <w:rPr>
          <w:noProof/>
        </w:rPr>
        <w:t>82</w:t>
      </w:r>
      <w:r>
        <w:rPr>
          <w:noProof/>
        </w:rPr>
        <w:fldChar w:fldCharType="end"/>
      </w:r>
    </w:p>
    <w:p w:rsidR="0002497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_Toc155991119 \h </w:instrText>
      </w:r>
      <w:r>
        <w:rPr>
          <w:noProof/>
        </w:rPr>
        <w:fldChar w:fldCharType="separate"/>
      </w:r>
      <w:r>
        <w:rPr>
          <w:noProof/>
        </w:rPr>
        <w:t>82</w:t>
      </w:r>
      <w:r>
        <w:rPr>
          <w:noProof/>
        </w:rPr>
        <w:fldChar w:fldCharType="end"/>
      </w:r>
    </w:p>
    <w:p w:rsidR="0002497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_Toc155991120 \h </w:instrText>
      </w:r>
      <w:r>
        <w:rPr>
          <w:noProof/>
        </w:rPr>
        <w:fldChar w:fldCharType="separate"/>
      </w:r>
      <w:r>
        <w:rPr>
          <w:noProof/>
        </w:rPr>
        <w:t>83</w:t>
      </w:r>
      <w:r>
        <w:rPr>
          <w:noProof/>
        </w:rPr>
        <w:fldChar w:fldCharType="end"/>
      </w:r>
    </w:p>
    <w:p w:rsidR="0002497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_Toc155991121 \h </w:instrText>
      </w:r>
      <w:r>
        <w:rPr>
          <w:noProof/>
        </w:rPr>
        <w:fldChar w:fldCharType="separate"/>
      </w:r>
      <w:r>
        <w:rPr>
          <w:noProof/>
        </w:rPr>
        <w:t>84</w:t>
      </w:r>
      <w:r>
        <w:rPr>
          <w:noProof/>
        </w:rPr>
        <w:fldChar w:fldCharType="end"/>
      </w:r>
    </w:p>
    <w:p w:rsidR="00024975">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_Toc155991122 \h </w:instrText>
      </w:r>
      <w:r>
        <w:rPr>
          <w:noProof/>
        </w:rPr>
        <w:fldChar w:fldCharType="separate"/>
      </w:r>
      <w:r>
        <w:rPr>
          <w:noProof/>
        </w:rPr>
        <w:t>85</w:t>
      </w:r>
      <w:r>
        <w:rPr>
          <w:noProof/>
        </w:rPr>
        <w:fldChar w:fldCharType="end"/>
      </w:r>
    </w:p>
    <w:p w:rsidR="0002497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_Toc155991123 \h </w:instrText>
      </w:r>
      <w:r>
        <w:rPr>
          <w:noProof/>
        </w:rPr>
        <w:fldChar w:fldCharType="separate"/>
      </w:r>
      <w:r>
        <w:rPr>
          <w:noProof/>
        </w:rPr>
        <w:t>85</w:t>
      </w:r>
      <w:r>
        <w:rPr>
          <w:noProof/>
        </w:rPr>
        <w:fldChar w:fldCharType="end"/>
      </w:r>
    </w:p>
    <w:p w:rsidR="0002497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_Toc155991124 \h </w:instrText>
      </w:r>
      <w:r>
        <w:rPr>
          <w:noProof/>
        </w:rPr>
        <w:fldChar w:fldCharType="separate"/>
      </w:r>
      <w:r>
        <w:rPr>
          <w:noProof/>
        </w:rPr>
        <w:t>87</w:t>
      </w:r>
      <w:r>
        <w:rPr>
          <w:noProof/>
        </w:rPr>
        <w:fldChar w:fldCharType="end"/>
      </w:r>
    </w:p>
    <w:p w:rsidR="0002497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_Toc155991125 \h </w:instrText>
      </w:r>
      <w:r>
        <w:rPr>
          <w:noProof/>
        </w:rPr>
        <w:fldChar w:fldCharType="separate"/>
      </w:r>
      <w:r>
        <w:rPr>
          <w:noProof/>
        </w:rPr>
        <w:t>88</w:t>
      </w:r>
      <w:r>
        <w:rPr>
          <w:noProof/>
        </w:rPr>
        <w:fldChar w:fldCharType="end"/>
      </w:r>
    </w:p>
    <w:p w:rsidR="00024975" w:rsidP="0002497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24975" w:rsidP="00024975">
      <w:pPr>
        <w:pStyle w:val="Heading1"/>
        <w:jc w:val="center"/>
        <w:rPr>
          <w:rFonts w:hint="eastAsia"/>
        </w:rPr>
      </w:pPr>
      <w:bookmarkStart w:id="1" w:name="_Toc155991059"/>
      <w:r w:rsidRPr="00024975">
        <w:rPr>
          <w:rFonts w:hint="eastAsia"/>
        </w:rPr>
        <w:t>序言</w:t>
      </w:r>
      <w:bookmarkEnd w:id="1"/>
    </w:p>
    <w:p w:rsidR="00024975" w:rsidP="00024975">
      <w:pPr>
        <w:ind w:firstLine="560" w:firstLineChars="200"/>
        <w:rPr>
          <w:rFonts w:ascii="仿宋" w:eastAsia="仿宋" w:hAnsi="仿宋" w:hint="eastAsia"/>
          <w:sz w:val="28"/>
        </w:rPr>
      </w:pPr>
      <w:r w:rsidRPr="00024975">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024975" w:rsidP="00024975">
      <w:pPr>
        <w:pStyle w:val="Heading1"/>
        <w:rPr>
          <w:rFonts w:hint="eastAsia"/>
        </w:rPr>
      </w:pPr>
      <w:bookmarkStart w:id="2" w:name="_Toc155991060"/>
      <w:r w:rsidRPr="00024975">
        <w:rPr>
          <w:rFonts w:hint="eastAsia"/>
        </w:rPr>
        <w:t>一、金属加工用助剂项目质量管理方案</w:t>
      </w:r>
      <w:bookmarkEnd w:id="2"/>
    </w:p>
    <w:p w:rsidR="00024975" w:rsidP="00024975">
      <w:pPr>
        <w:pStyle w:val="Heading2"/>
        <w:rPr>
          <w:rFonts w:hint="eastAsia"/>
        </w:rPr>
      </w:pPr>
      <w:bookmarkStart w:id="3" w:name="_Toc155991061"/>
      <w:r w:rsidRPr="00024975">
        <w:rPr>
          <w:rFonts w:hint="eastAsia"/>
        </w:rPr>
        <w:t>(</w:t>
      </w:r>
      <w:r w:rsidRPr="00024975">
        <w:rPr>
          <w:rFonts w:hint="eastAsia"/>
        </w:rPr>
        <w:t>一</w:t>
      </w:r>
      <w:r w:rsidRPr="00024975">
        <w:rPr>
          <w:rFonts w:hint="eastAsia"/>
        </w:rPr>
        <w:t>)</w:t>
      </w:r>
      <w:r w:rsidRPr="00024975">
        <w:rPr>
          <w:rFonts w:hint="eastAsia"/>
        </w:rPr>
        <w:t>、全面质量管理</w:t>
      </w:r>
      <w:bookmarkEnd w:id="3"/>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（一）全面质量管理的概念</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 概念解析</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 特点</w:t>
      </w:r>
    </w:p>
    <w:p w:rsidR="00024975" w:rsidRPr="00024975" w:rsidP="0002497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24975">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（二）全面质量管理的原则</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 顾客导向</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 全员参与</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3. 过程管理</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4. 持续改进</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持续改进是全面质量管理的核心之一。企业应该不断寻求改进的机会，包括改进产品质量、生产过程、管理方法等，从而提高企业的绩效。</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5. 数据驱动</w:t>
      </w:r>
    </w:p>
    <w:p w:rsidR="00024975" w:rsidRPr="00024975" w:rsidP="00024975">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24975">
        <w:rPr>
          <w:rFonts w:ascii="仿宋" w:eastAsia="仿宋" w:hAnsi="仿宋" w:hint="eastAsia"/>
          <w:sz w:val="28"/>
        </w:rPr>
        <w:t>全面质量管理强调决策和改进应该以数据和实际情况为依据，而</w:t>
      </w:r>
    </w:p>
    <w:p w:rsidR="00024975" w:rsidRPr="00024975" w:rsidP="00024975">
      <w:pPr>
        <w:ind w:firstLine="560" w:firstLineChars="200"/>
        <w:rPr>
          <w:rFonts w:ascii="仿宋" w:eastAsia="仿宋" w:hAnsi="仿宋"/>
          <w:sz w:val="28"/>
        </w:rPr>
      </w:pPr>
      <w:r w:rsidRPr="00024975">
        <w:rPr>
          <w:rFonts w:ascii="仿宋" w:eastAsia="仿宋" w:hAnsi="仿宋" w:hint="eastAsia"/>
          <w:sz w:val="28"/>
        </w:rPr>
        <w:t>不是凭主观判断。通过数据分析，企业可以更好地了解产品质量状况，找出潜在问题并加以解决，提高质量水平。</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（三）全面质量管理的实施步骤</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 制定质量政策和目标</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企业应该明确质量政策和目标，将顾客满意度置于首位，确定质量改进的具体目标，为全面质量管理的实施提供清晰的指导方向。</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 规划质量管理体系</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企业需要建立健全的质量管理体系，包括质量管理组织结构、质量管理程序文件、质量目标和责任分工等，确保全面质量管理能够有序进行。</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3. 质量成本分析</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4. 质量培训与教育</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全面质量管理需要员工具备相关的知识和技能，因此企业需要加强对员工的质量培训和教育，提升员工的质量意识和专业素养。</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5. 制定质量控制计划</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企业应该制定相应的质量控制计划，包括质量标准、检验方法、质量控制点等，确保产品在生产过程中能够达到预期的质量要求。</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6. 实施全面质量管理</w:t>
      </w:r>
    </w:p>
    <w:p w:rsidR="00024975" w:rsidRPr="00024975" w:rsidP="0002497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24975">
        <w:rPr>
          <w:rFonts w:ascii="仿宋" w:eastAsia="仿宋" w:hAnsi="仿宋" w:hint="eastAsia"/>
          <w:sz w:val="28"/>
        </w:rPr>
        <w:t>企业应该全面推行全面质量管理，持续改进产品和生产过程。同</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时，根据实际情况对质量管理体系进行调整和优化，不断提高企业的绩效水平。</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（四）全面质量管理在智能化设备金属加工用助剂项目中的应用</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在智能化设备金属加工用助剂项目中，全面质量管理发挥着至关重要的作用。通过下面几个方面的实际应用，可以更好地理解全面质量管理在金属加工用助剂项目中的意义：</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 工艺优化和改进： 利用全面质量管理原则，金属加工用助剂项目团队能够深入了解生产工艺，通过全员参与的方式发现潜在的工艺问题，并不断进行持续改进，提高智能化设备的生产效率和质量水平。</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 全员培训与技能提升： 全面质量管理注重全员参与，金属加工用助剂项目团队通过质量培训和技能提升计划，确保每位成员具备必要的知识和技能，以更好地适应智能化设备制造的高标准要求。</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3. 数据驱动的质量决策： 强调以数据为依据的全面质量管理原则，在智能化设备金属加工用助剂项目中可以通过数据分析实时监测生产过程，准确评估产品质量，迅速做出质量决策，确保产品达到预期标准。</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4. 顾客导向的产品设计： 通过深入了解顾客需求，智能化设备金属加工用助剂项目可以在产品设计阶段就充分考虑顾客的期望，以顾客满意度为导向，打造更符合市场需求的智能化产品。</w:t>
      </w:r>
    </w:p>
    <w:p w:rsidR="00024975" w:rsidRPr="00024975" w:rsidP="0002497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24975">
        <w:rPr>
          <w:rFonts w:ascii="仿宋" w:eastAsia="仿宋" w:hAnsi="仿宋" w:hint="eastAsia"/>
          <w:sz w:val="28"/>
        </w:rPr>
        <w:t>5. 持续改进和创新： 全面质量管理强调持续改进，对于智能化设备金属加工用助剂项目而言，这意味着不断追求技术创新，优化生</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产流程，引入先进技术，从而提升产品质量和市场竞争力。</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通过将全面质量管理的理念融入智能化设备金属加工用助剂项目的方方面面，金属加工用助剂项目团队可以更好地应对市场变化、提高生产效率、降低成本，并在竞争激烈的行业中取得持续的成功。</w:t>
      </w:r>
    </w:p>
    <w:p w:rsidR="00024975" w:rsidP="00024975">
      <w:pPr>
        <w:ind w:firstLine="560" w:firstLineChars="200"/>
        <w:rPr>
          <w:rFonts w:ascii="仿宋" w:eastAsia="仿宋" w:hAnsi="仿宋" w:hint="eastAsia"/>
          <w:sz w:val="28"/>
        </w:rPr>
      </w:pPr>
      <w:r w:rsidRPr="00024975">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金属加工用助剂项目能够更好地适应快速发展的科技环境，为企业的可持续发展打下坚实基础。</w:t>
      </w:r>
    </w:p>
    <w:p w:rsidR="00024975" w:rsidP="00024975">
      <w:pPr>
        <w:pStyle w:val="Heading2"/>
      </w:pPr>
      <w:bookmarkStart w:id="4" w:name="_Toc155991062"/>
      <w:r w:rsidRPr="00024975">
        <w:t>(</w:t>
      </w:r>
      <w:r w:rsidRPr="00024975">
        <w:t>二</w:t>
      </w:r>
      <w:r w:rsidRPr="00024975">
        <w:t>)</w:t>
      </w:r>
      <w:r w:rsidRPr="00024975">
        <w:t>、质量成本管理</w:t>
      </w:r>
      <w:bookmarkEnd w:id="4"/>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在金属加工用助剂项目执行过程中，质量成本管理是一项关键的活动，旨在全面规划、控制和管理因质量问题而产生的各项成本。在金属加工用助剂项目中，质量成本管理对于提升产品质量、降低生产成本以及增强竞争力具有重要意义。</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 xml:space="preserve"> 1. 质量成本的定义</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 xml:space="preserve"> 2. 质量成本管理的概念</w:t>
      </w:r>
    </w:p>
    <w:p w:rsidR="00024975" w:rsidRPr="00024975" w:rsidP="0002497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24975">
        <w:rPr>
          <w:rFonts w:ascii="仿宋" w:eastAsia="仿宋" w:hAnsi="仿宋" w:hint="eastAsia"/>
          <w:sz w:val="28"/>
        </w:rPr>
        <w:t>质量成本管理是企业通过全面认识和分析质量成本，采取有效措</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施降低和控制这些成本的过程。通过预防和改进措施，企业可以最大限度地降低内外部失误成本，同时合理利用预防和评估成本，实现整体质量成本的最小化。</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 xml:space="preserve"> 3. 质量成本管理分类</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 xml:space="preserve"> 预防成本： 投入在预防产品不合格活动上的费用，包括质量培训、工艺设计等。</w:t>
      </w:r>
    </w:p>
    <w:p w:rsidR="00024975" w:rsidRPr="00024975" w:rsidP="00024975">
      <w:pPr>
        <w:ind w:firstLine="560" w:firstLineChars="200"/>
        <w:rPr>
          <w:rFonts w:ascii="仿宋" w:eastAsia="仿宋" w:hAnsi="仿宋"/>
          <w:sz w:val="28"/>
        </w:rPr>
      </w:pPr>
      <w:r w:rsidRPr="00024975">
        <w:rPr>
          <w:rFonts w:ascii="仿宋" w:eastAsia="仿宋" w:hAnsi="仿宋"/>
          <w:sz w:val="28"/>
        </w:rPr>
        <w:t xml:space="preserve">  </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 xml:space="preserve"> 评估成本： 用于检验和测试产品以确保符合质量标准的成本，包括检验设备、测试材料等。</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 xml:space="preserve"> 内部失误成本： 由于产品不合格而产生的内部成本，包括返工、报废、维修等费用。</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 xml:space="preserve"> 外部失误成本： 由不合格产品引起的外部损失，包括退货、赔偿、声誉受损等。</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 xml:space="preserve"> 4. 质量成本管理的应用</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24975" w:rsidRPr="00024975" w:rsidP="0002497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24975">
        <w:rPr>
          <w:rFonts w:ascii="仿宋" w:eastAsia="仿宋" w:hAnsi="仿宋" w:hint="eastAsia"/>
          <w:sz w:val="28"/>
        </w:rPr>
        <w:t xml:space="preserve"> 持续改进： 不断改进产品设计、生产工艺、质量管理体系，降低质量成本，提高产品合格率，满足客户需求，提升市场竞争力。</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 xml:space="preserve"> 5. 质量成本管理的优势</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 xml:space="preserve"> 降低生产成本： 通过降低内外部失误成本，提高产品合格率，从而降低生产成本。</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 xml:space="preserve"> 提高产品质量： 促使企业从源头上预防产品质量问题的发生，全员参与质量管理，提高产品质量水平。</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 xml:space="preserve"> 增强市场竞争力： 通过优化质量成本管理，提高产品性价比，提升品牌形象，增强市场竞争力。</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 xml:space="preserve"> 加强管理决策： 提供全面的质量成本数据支持，帮助管理层进行科学决策，合理配置资源，提高企业经营效益。</w:t>
      </w:r>
    </w:p>
    <w:p w:rsidR="00024975" w:rsidP="00024975">
      <w:pPr>
        <w:ind w:firstLine="560" w:firstLineChars="200"/>
        <w:rPr>
          <w:rFonts w:ascii="仿宋" w:eastAsia="仿宋" w:hAnsi="仿宋" w:hint="eastAsia"/>
          <w:sz w:val="28"/>
        </w:rPr>
      </w:pPr>
      <w:r w:rsidRPr="00024975">
        <w:rPr>
          <w:rFonts w:ascii="仿宋" w:eastAsia="仿宋" w:hAnsi="仿宋" w:hint="eastAsia"/>
          <w:sz w:val="28"/>
        </w:rPr>
        <w:t>综合而言，质量成本管理在金属加工用助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024975" w:rsidP="00024975">
      <w:pPr>
        <w:pStyle w:val="Heading2"/>
      </w:pPr>
      <w:bookmarkStart w:id="5" w:name="_Toc155991063"/>
      <w:r w:rsidRPr="00024975">
        <w:t>(</w:t>
      </w:r>
      <w:r w:rsidRPr="00024975">
        <w:t>三</w:t>
      </w:r>
      <w:r w:rsidRPr="00024975">
        <w:t>)</w:t>
      </w:r>
      <w:r w:rsidRPr="00024975">
        <w:t>、服务质量管理</w:t>
      </w:r>
      <w:bookmarkEnd w:id="5"/>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24975" w:rsidRPr="00024975" w:rsidP="0002497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24975">
        <w:rPr>
          <w:rFonts w:ascii="仿宋" w:eastAsia="仿宋" w:hAnsi="仿宋" w:hint="eastAsia"/>
          <w:sz w:val="28"/>
        </w:rPr>
        <w:t>1. 客户需求分析： 理解客户的期望和需求是确保服务质量的第一步。这可以通过市场调研、客户反馈和数据分析来实现。</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 服务设计： 设计阶段需要考虑如何最好地满足客户需求，包括服务流程、技术基础设施和员工培训等方面。</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3. 员工培训和发展： 员工是服务质量的关键因素。提供适当的培训和发展计划，以确保他们具备必要的技能和知识，并能够提供卓越的服务。</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4. 流程管理： 通过有效的流程管理确保服务交付的一致性和高效性。这可能包括制定标准操作程序 (SOP)、使用技术解决方案来提高效率等。</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5. 客户反馈和持续改进： 定期收集客户反馈，借此识别任何可能的问题或改进的机会。持续改进是服务质量管理的核心原则。</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6. 性能指标和测量： 制定合适的性能指标以评估服务质量。这可以涉及客户满意度、服务交付时间、问题解决速度等方面的度量。</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7. 技术支持和创新： 利用新技术和创新来提升服务质量，例如自动化、人工智能、客户关系管理系统等。</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8. 风险管理： 识别和管理可能影响服务质量的风险。这可以包括对供应链、技术故障、人力资源等方面的风险进行有效的管理。</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9. 法规和合规性： 遵守适用的法规和行业标准，以确保服务质量管理的合规性。</w:t>
      </w:r>
    </w:p>
    <w:p w:rsidR="00024975" w:rsidP="0002497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24975">
        <w:rPr>
          <w:rFonts w:ascii="仿宋" w:eastAsia="仿宋" w:hAnsi="仿宋" w:hint="eastAsia"/>
          <w:sz w:val="28"/>
        </w:rPr>
        <w:t>10. 团队协作： 通过建立有效的团队协作和沟通机制来促进服务质量的提升。</w:t>
      </w:r>
    </w:p>
    <w:p w:rsidR="00024975" w:rsidP="00024975">
      <w:pPr>
        <w:pStyle w:val="Heading1"/>
        <w:rPr>
          <w:rFonts w:hint="eastAsia"/>
        </w:rPr>
      </w:pPr>
      <w:bookmarkStart w:id="6" w:name="_Toc155991064"/>
      <w:r w:rsidRPr="00024975">
        <w:rPr>
          <w:rFonts w:hint="eastAsia"/>
        </w:rPr>
        <w:t>二、金属加工用助剂项目人力资源管理方案</w:t>
      </w:r>
      <w:bookmarkEnd w:id="6"/>
    </w:p>
    <w:p w:rsidR="00024975" w:rsidP="00024975">
      <w:pPr>
        <w:pStyle w:val="Heading2"/>
        <w:rPr>
          <w:rFonts w:hint="eastAsia"/>
        </w:rPr>
      </w:pPr>
      <w:bookmarkStart w:id="7" w:name="_Toc155991065"/>
      <w:r w:rsidRPr="00024975">
        <w:rPr>
          <w:rFonts w:hint="eastAsia"/>
        </w:rPr>
        <w:t>(</w:t>
      </w:r>
      <w:r w:rsidRPr="00024975">
        <w:rPr>
          <w:rFonts w:hint="eastAsia"/>
        </w:rPr>
        <w:t>一</w:t>
      </w:r>
      <w:r w:rsidRPr="00024975">
        <w:rPr>
          <w:rFonts w:hint="eastAsia"/>
        </w:rPr>
        <w:t>)</w:t>
      </w:r>
      <w:r w:rsidRPr="00024975">
        <w:rPr>
          <w:rFonts w:hint="eastAsia"/>
        </w:rPr>
        <w:t>、人力资源战略规划</w:t>
      </w:r>
      <w:bookmarkEnd w:id="7"/>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在金属加工用助剂项目中，人力资源战略规划占据着极为重要的位置，需要深入考虑组织整体的发展方向和目标设定，以及通过合理配置和有效管理人力资源来实现这些目标。在金属加工用助剂项目背景下，人力资源战略规划的制定必须全面考虑行业特征、市场需求、技术趋势等多方面因素，以确保企业拥有足够数量、具备相应技能的人才，并通过科学的管理和培训提高员工的绩效，从而保障金属加工用助剂项目的成功实施和顺利进行。</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(一)人力资源需求分析</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1、根据金属加工用助剂项目规模确定人力资源规模</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金属加工用助剂项目规模、生产能力以及市场需求等是决定所需人力资源规模的关键因素。在金属加工用助剂项目中，需要对各个环节进行深入分析，包括生产、质量控制、采购、销售、研发等，以明确各部门或岗位的人力资源需求。</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2、分析人力资源结构和能力要求</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3、预测未来人才需求</w:t>
      </w:r>
    </w:p>
    <w:p w:rsidR="00024975" w:rsidRPr="00024975" w:rsidP="0002497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24975">
        <w:rPr>
          <w:rFonts w:ascii="仿宋" w:eastAsia="仿宋" w:hAnsi="仿宋" w:hint="eastAsia"/>
          <w:sz w:val="28"/>
        </w:rPr>
        <w:t>结合金属加工用助剂项目发展趋势、行业发展和技术变革，预测</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未来可能出现的新岗位和新需求，为未来人才的储备和培养提前做好准备。</w:t>
      </w:r>
    </w:p>
    <w:p w:rsidR="00024975" w:rsidRPr="00024975" w:rsidP="00024975">
      <w:pPr>
        <w:ind w:firstLine="560" w:firstLineChars="200"/>
        <w:rPr>
          <w:rFonts w:ascii="仿宋" w:eastAsia="仿宋" w:hAnsi="仿宋"/>
          <w:sz w:val="28"/>
        </w:rPr>
      </w:pPr>
      <w:r w:rsidRPr="00024975">
        <w:rPr>
          <w:rFonts w:ascii="仿宋" w:eastAsia="仿宋" w:hAnsi="仿宋" w:hint="eastAsia"/>
          <w:sz w:val="28"/>
        </w:rPr>
        <w:t>(二)人才招聘与选拔</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1、制定招聘计划和渠道</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2、建立科学的选拔机制</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3、引进和留住优秀人才</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对于核心岗位和关键岗位，制定有效的引进和留用政策，例如提供具有竞争力的薪酬福利、晋升机制、培训发展等，以留住优秀人才。</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(三)人才培训与发展</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1、制定培训计划</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根据员工的岗位需求和个人发展需求，制定全面的培训计划，包括岗前培训、岗中培训和岗后培训，确保员工具备所需的技能和知识。</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2、激励员工学习</w:t>
      </w:r>
    </w:p>
    <w:p w:rsidR="00024975" w:rsidRPr="00024975" w:rsidP="0002497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24975">
        <w:rPr>
          <w:rFonts w:ascii="仿宋" w:eastAsia="仿宋" w:hAnsi="仿宋" w:hint="eastAsia"/>
          <w:sz w:val="28"/>
        </w:rPr>
        <w:t>建立学习型组织文化，激励员工不断学习和提升，鼓励参与各类技能培训、岗位轮岗、跨部门学习等活动，提高员工的综合素质和能力。</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3、发展通道和规划</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为员工搭建职业发展通道，制定个人发展规划，帮助员工明确自己的职业目标，提供晋升机会和发展空间，激发员工的工作动力和归属感。</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(四)绩效管理与激励机制</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1、建立科学的绩效评估体系</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制定明确的绩效评估标准和流程，定期对员工的工作表现进行评估和反馈，及时发现问题并采取改进措施。</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2、激励机制设计</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设计合理的薪酬激励机制和非物质激励机制，如奖金、晋升、表彰奖励等，激发员工的工作热情和创造力。</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3、关怀员工福祉</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注重员工的工作生活平衡，提供良好的工作环境和福利待遇，满足员工的物质和精神需求，增强员工对企业的归属感和忠诚度。</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(五)人才流动与留存管理</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1、建立灵活的人才流动机制</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鼓励员工之间的岗位交流和轮岗，帮助员工增加经验，为企业内部人才提供更多的发展机会。</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2、留存关键人才</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对于关键岗位和关键人才，采取多种措施，如个性化发展规划、职业规划咨询、特殊激励机制等，提高关键人才的留存率。</w:t>
      </w:r>
    </w:p>
    <w:p w:rsidR="00024975" w:rsidRPr="00024975" w:rsidP="0002497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24975">
        <w:rPr>
          <w:rFonts w:ascii="仿宋" w:eastAsia="仿宋" w:hAnsi="仿宋" w:hint="eastAsia"/>
          <w:sz w:val="28"/>
        </w:rPr>
        <w:t>3、离职员工管理</w:t>
      </w:r>
    </w:p>
    <w:p w:rsidR="00024975" w:rsidP="00024975">
      <w:pPr>
        <w:ind w:firstLine="560" w:firstLineChars="200"/>
        <w:rPr>
          <w:rFonts w:ascii="仿宋" w:eastAsia="仿宋" w:hAnsi="仿宋" w:hint="eastAsia"/>
          <w:sz w:val="28"/>
        </w:rPr>
      </w:pPr>
      <w:r w:rsidRPr="00024975">
        <w:rPr>
          <w:rFonts w:ascii="仿宋" w:eastAsia="仿宋" w:hAnsi="仿宋" w:hint="eastAsia"/>
          <w:sz w:val="28"/>
        </w:rPr>
        <w:t>对离职员工进行调查和反馈，了解员工离职原因和对企业的意见和建议，为改善企业管理和留住人才提供有益信息。</w:t>
      </w:r>
    </w:p>
    <w:p w:rsidR="00024975" w:rsidP="00024975">
      <w:pPr>
        <w:pStyle w:val="Heading2"/>
      </w:pPr>
      <w:bookmarkStart w:id="8" w:name="_Toc155991066"/>
      <w:r w:rsidRPr="00024975">
        <w:t>(</w:t>
      </w:r>
      <w:r w:rsidRPr="00024975">
        <w:t>二</w:t>
      </w:r>
      <w:r w:rsidRPr="00024975">
        <w:t>)</w:t>
      </w:r>
      <w:r w:rsidRPr="00024975">
        <w:t>、薪酬管理</w:t>
      </w:r>
      <w:bookmarkEnd w:id="8"/>
    </w:p>
    <w:p w:rsidR="00024975" w:rsidRPr="00024975" w:rsidP="00024975">
      <w:pPr>
        <w:ind w:firstLine="560" w:firstLineChars="200"/>
        <w:rPr>
          <w:rFonts w:ascii="仿宋" w:eastAsia="仿宋" w:hAnsi="仿宋"/>
          <w:sz w:val="28"/>
        </w:rPr>
      </w:pP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(一) 薪酬管理的背景与重要性</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 背景</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随着金属加工用助剂项目的不断发展，人才成为限制企业前进的一个关键因素。薪酬，作为企业对员工付出的回报，直接影响着员工的积极性、创造力和忠诚度，从而对企业的生产效率和竞争力造成深刻的影响。</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 重要性</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合理的薪酬管理对于金属加工用助剂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(二) 薪酬管理的制定与执行</w:t>
      </w:r>
    </w:p>
    <w:p w:rsidR="00024975" w:rsidRPr="00024975" w:rsidP="00024975">
      <w:pPr>
        <w:ind w:firstLine="560" w:firstLineChars="200"/>
        <w:rPr>
          <w:rFonts w:ascii="仿宋" w:eastAsia="仿宋" w:hAnsi="仿宋" w:hint="eastAsia"/>
          <w:sz w:val="28"/>
        </w:rPr>
      </w:pPr>
      <w:r w:rsidRPr="00024975">
        <w:rPr>
          <w:rFonts w:ascii="仿宋" w:eastAsia="仿宋" w:hAnsi="仿宋"/>
          <w:sz w:val="28"/>
        </w:rPr>
        <w:t>1</w:t>
      </w:r>
      <w:r w:rsidRPr="00024975">
        <w:rPr>
          <w:rFonts w:ascii="仿宋" w:eastAsia="仿宋" w:hAnsi="仿宋" w:hint="eastAsia"/>
          <w:sz w:val="28"/>
        </w:rPr>
        <w:t>、 薪酬设计策略</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在金属加工用助剂项目中，制定薪酬策略需考虑企业的发展阶段、行业特征和对人才的需求。这包括制定基本薪资、绩效奖金、福利待遇等方面，并确保内外部薪酬的公平性和激励机制的有效设计。</w:t>
      </w:r>
    </w:p>
    <w:p w:rsidR="00024975" w:rsidRPr="00024975" w:rsidP="0002497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24975">
        <w:rPr>
          <w:rFonts w:ascii="仿宋" w:eastAsia="仿宋" w:hAnsi="仿宋" w:hint="eastAsia"/>
          <w:sz w:val="28"/>
        </w:rPr>
        <w:t>2、 薪酬实践</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在实施中，金属加工用助剂项目应根据员工的职务、级别和绩效水平，差异化地设定薪酬水平。同时，需要关注与市场薪酬水平的竞争性，以吸引和留住人才。此外，薪酬与绩效的紧密联系也需得到重视，以确保员工的努力得到公平回报。</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(三) 薪酬管理的挑战与应对之策</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 挑战</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在金属加工用助剂项目中，薪酬管理面临着激烈的市场竞争、用工成本上升以及员工对薪酬公平性和透明度要求的不断提高。</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 应对之策</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为了应对这些挑战，金属加工用助剂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024975" w:rsidP="00024975">
      <w:pPr>
        <w:ind w:firstLine="560" w:firstLineChars="200"/>
        <w:rPr>
          <w:rFonts w:ascii="仿宋" w:eastAsia="仿宋" w:hAnsi="仿宋" w:hint="eastAsia"/>
          <w:sz w:val="28"/>
        </w:rPr>
      </w:pPr>
      <w:r w:rsidRPr="00024975">
        <w:rPr>
          <w:rFonts w:ascii="仿宋" w:eastAsia="仿宋" w:hAnsi="仿宋" w:hint="eastAsia"/>
          <w:sz w:val="28"/>
        </w:rPr>
        <w:t>薪酬管理对于金属加工用助剂项目的成功发展至关重要，需要全面考虑各种因素，制定合理的薪酬体系，并持续完善和调整，以适应不断变化的市场环境和员工需求。只有通过科学的薪酬管理，金属加工用助剂项目才能够吸引、留住并激励卓越人才，保持竞争力，实现可持续的发展。</w:t>
      </w:r>
    </w:p>
    <w:p w:rsidR="00024975" w:rsidP="00024975">
      <w:pPr>
        <w:pStyle w:val="Heading2"/>
      </w:pPr>
      <w:bookmarkStart w:id="9" w:name="_Toc155991067"/>
      <w:r w:rsidRPr="00024975">
        <w:t>(</w:t>
      </w:r>
      <w:r w:rsidRPr="00024975">
        <w:t>三</w:t>
      </w:r>
      <w:r w:rsidRPr="00024975">
        <w:t>)</w:t>
      </w:r>
      <w:r w:rsidRPr="00024975">
        <w:t>、人力资源培训与开发</w:t>
      </w:r>
      <w:bookmarkEnd w:id="9"/>
    </w:p>
    <w:p w:rsidR="00024975" w:rsidRPr="00024975" w:rsidP="0002497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24975">
        <w:rPr>
          <w:rFonts w:ascii="仿宋" w:eastAsia="仿宋" w:hAnsi="仿宋" w:hint="eastAsia"/>
          <w:sz w:val="28"/>
        </w:rPr>
        <w:t>在金属加工用助剂项目中，人力资源培训与开发是关键的组成部</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分，旨在提升员工的技能、知识水平，并激发其潜力，以适应金属加工用助剂项目的需求和推动个人职业发展。下面是在人力资源培训与开发方面的一些建议：</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 制定全面的培训计划： 基于金属加工用助剂项目的具体需求，制定全面而有针对性的培训计划。包括但不限于新员工入职培训、专业技能培训、领导力发展、沟通技巧等方面的培训内容。</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 多元化培训方法： 采用多种培训方法，包括课堂培训、在线学习、工作坊、实地考察等，以满足不同员工学习风格和需求。</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3. 强调技术与软技能的平衡： 不仅注重技术方面的培训，还要重视软技能的提升，如沟通能力、团队协作、问题解决等，以打造全面素质的员工。</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5. 引入外部培训资源： 结合金属加工用助剂项目的特点，考虑引入外部专业培训机构或行业专家，为员工提供更高水平的培训服务，拓宽他们的视野。</w:t>
      </w:r>
    </w:p>
    <w:p w:rsidR="00024975" w:rsidRPr="00024975" w:rsidP="00024975">
      <w:pPr>
        <w:ind w:firstLine="560" w:firstLineChars="200"/>
        <w:rPr>
          <w:rFonts w:ascii="仿宋" w:eastAsia="仿宋" w:hAnsi="仿宋"/>
          <w:sz w:val="28"/>
        </w:rPr>
      </w:pPr>
      <w:r w:rsidRPr="00024975">
        <w:rPr>
          <w:rFonts w:ascii="仿宋" w:eastAsia="仿宋" w:hAnsi="仿宋" w:hint="eastAsia"/>
          <w:sz w:val="28"/>
        </w:rPr>
        <w:t>6. 建立内部导师制度： 建立内部导师制度，由有经验的员工担任导师，与新员工分享经验，促进知识传承和团队凝聚力。</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7. 关注员工个性化发展： 考虑员工的个性化发展需求，提供个性化的培训计划和发展通道，激发员工的学习热情和工作动力。</w:t>
      </w:r>
    </w:p>
    <w:p w:rsidR="00024975" w:rsidRPr="00024975" w:rsidP="0002497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24975">
        <w:rPr>
          <w:rFonts w:ascii="仿宋" w:eastAsia="仿宋" w:hAnsi="仿宋" w:hint="eastAsia"/>
          <w:sz w:val="28"/>
        </w:rPr>
        <w:t>8. 评估培训效果： 设立培训效果评估机制，通过考核、反馈和</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绩效评估等方式，及时了解培训的实际效果，为未来的培训提供经验教训。</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9. 强调跨部门协作： 在培训过程中注重跨部门协作，促进不同部门之间的信息共享和团队协同工作，提高整体绩效。</w:t>
      </w:r>
    </w:p>
    <w:p w:rsidR="00024975" w:rsidP="00024975">
      <w:pPr>
        <w:ind w:firstLine="560" w:firstLineChars="200"/>
        <w:rPr>
          <w:rFonts w:ascii="仿宋" w:eastAsia="仿宋" w:hAnsi="仿宋" w:hint="eastAsia"/>
          <w:sz w:val="28"/>
        </w:rPr>
      </w:pPr>
      <w:r w:rsidRPr="00024975">
        <w:rPr>
          <w:rFonts w:ascii="仿宋" w:eastAsia="仿宋" w:hAnsi="仿宋" w:hint="eastAsia"/>
          <w:sz w:val="28"/>
        </w:rPr>
        <w:t>10. 持续学习文化： 建立持续学习的企业文化，鼓励员工不断学习、自我提升，使其具备适应未来金属加工用助剂项目需求的能力。</w:t>
      </w:r>
    </w:p>
    <w:p w:rsidR="00024975" w:rsidP="00024975">
      <w:pPr>
        <w:pStyle w:val="Heading2"/>
      </w:pPr>
      <w:bookmarkStart w:id="10" w:name="_Toc155991068"/>
      <w:r w:rsidRPr="00024975">
        <w:t>(</w:t>
      </w:r>
      <w:r w:rsidRPr="00024975">
        <w:t>四</w:t>
      </w:r>
      <w:r w:rsidRPr="00024975">
        <w:t>)</w:t>
      </w:r>
      <w:r w:rsidRPr="00024975">
        <w:t>、劳动管理管理</w:t>
      </w:r>
      <w:bookmarkEnd w:id="10"/>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在金属加工用助剂项目中，对劳动力的管理和激励涉及到了重要的方面，包括劳动力资源的有效利用以及确保生产过程的安全和高效进行。劳动力在金属加工用助剂项目中占据着关键的地位，其管理直接影响着生产效率和产品质量，同时也与员工的工作积极性和满意度息息相关。因此，在金属加工用助剂项目中，劳动力管理的重要性不可忽视。</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(一) 劳动力管理的重要性</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 提高生产效率： 劳动力是金属加工用助剂项目中不可或缺的关键资源，劳动力管理的关键目标之一是提高生产效率。通过科学合理的资源配置和激励机制，激发员工的积极性，从而提升整体生产效率。</w:t>
      </w:r>
    </w:p>
    <w:p w:rsidR="00024975" w:rsidRPr="00024975" w:rsidP="0002497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24975">
        <w:rPr>
          <w:rFonts w:ascii="仿宋" w:eastAsia="仿宋" w:hAnsi="仿宋" w:hint="eastAsia"/>
          <w:sz w:val="28"/>
        </w:rPr>
        <w:t>2. 保障生产安全： 金属加工用助剂项目涉及到复杂的生产工艺和设备操作，劳动力管理需要确保员工严格遵守相关的安全规程，减少事故和伤害的发生，确保生产过程的安全稳定进行。</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(二) 劳动力管理的目标</w:t>
      </w:r>
    </w:p>
    <w:p w:rsidR="00024975" w:rsidRPr="00024975" w:rsidP="00024975">
      <w:pPr>
        <w:ind w:firstLine="560" w:firstLineChars="200"/>
        <w:rPr>
          <w:rFonts w:ascii="仿宋" w:eastAsia="仿宋" w:hAnsi="仿宋" w:hint="eastAsia"/>
          <w:sz w:val="28"/>
        </w:rPr>
      </w:pPr>
      <w:r w:rsidRPr="00024975">
        <w:rPr>
          <w:rFonts w:ascii="仿宋" w:eastAsia="仿宋" w:hAnsi="仿宋"/>
          <w:sz w:val="28"/>
        </w:rPr>
        <w:t>1.</w:t>
      </w:r>
      <w:r w:rsidRPr="00024975">
        <w:rPr>
          <w:rFonts w:ascii="仿宋" w:eastAsia="仿宋" w:hAnsi="仿宋" w:hint="eastAsia"/>
          <w:sz w:val="28"/>
        </w:rPr>
        <w:t xml:space="preserve"> 合理配置劳动力资源： 劳动力管理的首要目标是实现劳动力资源的合理配置，确保在不同生产环节和岗位都能有足够的合格员工进行配备，以应对生产任务的需要。</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 激发员工工作动力： 通过建立激励机制，包括薪酬、晋升、培训等多种形式，激发员工的工作积极性和创造力，提高生产效率和质量。</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4. 持续改进劳动力管理方式： 劳动力管理需要不断改进和创新，以适应市场需求和生产技术的变化，提高管理效率和水平。</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(三) 劳动力管理的方法</w:t>
      </w:r>
    </w:p>
    <w:p w:rsidR="00024975" w:rsidRPr="00024975" w:rsidP="0002497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24975">
        <w:rPr>
          <w:rFonts w:ascii="仿宋" w:eastAsia="仿宋" w:hAnsi="仿宋" w:hint="eastAsia"/>
          <w:sz w:val="28"/>
        </w:rPr>
        <w:t>1. 人力资源规划： 通过对市场需求和生产计划的分析，进行合理的人力资源规划，确保在不同时间和环节都能有足够的合格员工进行配备。</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 薪酬福利管理： 建立公平合理的薪酬福利体系，根据员工的工作表现和贡献给予相应的报酬和福利待遇，激发其工作积极性。</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3. 培训与发展： 为员工提供系统的培训和职业发展机会，提升其专业技能和综合素质，以增强企业的核心竞争力。</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4. 绩效管理： 建立科学的绩效评价体系，及时对员工的工作表现进行评估，为个体制定合理的发展计划和激励政策。</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5. 安全管理： 加强安全教育和培训，制定相关的安全操作规程和紧急预案，确保生产过程的安全稳定进行。</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(四) 劳动力管理面临的挑战</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 劳动力成本上升： 随着劳动力成本的不断上升，企业在进行劳动力资源配置和激励时面临更大的挑战，需要寻求更有效的管理方式。</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 员工流动性增加： 现代社会员工的流动性增加，员工招聘和留任变得更加困难，企业需要加强人才引进和留存的管理工作。</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3. 人才技能匹配： 随着制造业技术的不断更新换代，人才的技能要求也在不断提高，如何与之匹配成为企业的挑战之一。</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024975" w:rsidRPr="00024975" w:rsidP="0002497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24975">
        <w:rPr>
          <w:rFonts w:ascii="仿宋" w:eastAsia="仿宋" w:hAnsi="仿宋" w:hint="eastAsia"/>
          <w:sz w:val="28"/>
        </w:rPr>
        <w:t>综上所述，劳动力管理在金属加工用助剂项目中扮演着关键的角色。通过合理配置、科学激励、健全管理制度和持续改进，可以提高生产效率，保障生产安全，提升产品质量，改善员工满意度，从而推</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动金属加工用助剂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024975" w:rsidP="00024975">
      <w:pPr>
        <w:ind w:firstLine="560" w:firstLineChars="200"/>
        <w:rPr>
          <w:rFonts w:ascii="仿宋" w:eastAsia="仿宋" w:hAnsi="仿宋"/>
          <w:sz w:val="28"/>
        </w:rPr>
      </w:pPr>
    </w:p>
    <w:p w:rsidR="00024975" w:rsidP="00024975">
      <w:pPr>
        <w:pStyle w:val="Heading2"/>
      </w:pPr>
      <w:bookmarkStart w:id="11" w:name="_Toc155991069"/>
      <w:r w:rsidRPr="00024975">
        <w:t>(</w:t>
      </w:r>
      <w:r w:rsidRPr="00024975">
        <w:t>五</w:t>
      </w:r>
      <w:r w:rsidRPr="00024975">
        <w:t>)</w:t>
      </w:r>
      <w:r w:rsidRPr="00024975">
        <w:t>、人力资源组织管理</w:t>
      </w:r>
      <w:bookmarkEnd w:id="11"/>
    </w:p>
    <w:p w:rsidR="00024975" w:rsidRPr="00024975" w:rsidP="0002497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24975">
        <w:rPr>
          <w:rFonts w:ascii="仿宋" w:eastAsia="仿宋" w:hAnsi="仿宋" w:hint="eastAsia"/>
          <w:sz w:val="28"/>
        </w:rPr>
        <w:t>人力资源组织管理在金属加工用助剂项目中扮演着至关重要的角色，它涉及到如何合理组织和管理人力资源，以支持企业的整体战</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略目标。在一个复杂多变的金属加工用助剂项目环境中，人力资源组织管理需要具备灵活性和适应性，以更好地适应市场的需求和金属加工用助剂项目的变化。下面将探讨人力资源组织管理的重要性、目标、方法以及面临的挑战。</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（一）人力资源组织管理的重要性</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 支持战略目标： 人力资源组织管理直接关联到企业的战略目标，通过合理配置和管理人才，确保组织具备适应市场变化和金属加工用助剂项目需求的能力。</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3. 促进团队协作： 通过构建有效的团队结构和协作机制，人力资源组织管理有助于促进员工之间的合作，提高团队绩效，共同推动金属加工用助剂项目的顺利进行。</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4. 提升员工发展： 人力资源组织管理通过制定培训计划、职业发展通道等方式，帮助员工提升个人能力，增加员工的职业发展空间。</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（二）人力资源组织管理的目标</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 建立灵活的组织结构： 制定适应金属加工用助剂项目需求的组织结构，使之能够在不同阶段迅速调整，确保金属加工用助剂项目高效运作。</w:t>
      </w:r>
    </w:p>
    <w:p w:rsidR="00024975" w:rsidRPr="00024975" w:rsidP="0002497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24975">
        <w:rPr>
          <w:rFonts w:ascii="仿宋" w:eastAsia="仿宋" w:hAnsi="仿宋" w:hint="eastAsia"/>
          <w:sz w:val="28"/>
        </w:rPr>
        <w:t>2. 优化工作流程： 通过对工作流程的优化，减少环节，提高执行效率，确保金属加工用助剂项目各项任务按时完成。</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3. 打造协作团队： 通过合理分工和团队建设，促进员工之间的协作，创造积极向上的工作氛围。</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4. 制定绩效考核体系： 建立科学的绩效考核体系，激励员工提高工作效率，提高整体团队的绩效水平。</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（三）人力资源组织管理的方法</w:t>
      </w:r>
    </w:p>
    <w:p w:rsidR="00024975" w:rsidRPr="00024975" w:rsidP="00024975">
      <w:pPr>
        <w:ind w:firstLine="560" w:firstLineChars="200"/>
        <w:rPr>
          <w:rFonts w:ascii="仿宋" w:eastAsia="仿宋" w:hAnsi="仿宋"/>
          <w:sz w:val="28"/>
        </w:rPr>
      </w:pPr>
      <w:r w:rsidRPr="00024975">
        <w:rPr>
          <w:rFonts w:ascii="仿宋" w:eastAsia="仿宋" w:hAnsi="仿宋" w:hint="eastAsia"/>
          <w:sz w:val="28"/>
        </w:rPr>
        <w:t>1. 灵活用人： 根据金属加工用助剂项目需求，采取灵活的用人方式，包括临时员工、兼职人员等，以满足金属加工用助剂项目各阶段的需求。</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 培训发展： 制定全面的培训计划，提升员工的专业技能和综合素质，为金属加工用助剂项目提供更强大的人才支持。</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3. 团队建设： 通过团队培训、活动等方式，增强团队凝聚力，促进员工间的良好沟通与协作。</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4. 引入先进技术： 运用先进的信息技术和管理工具，提高组织运作的效率，降低管理成本。</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（四）人力资源组织管理面临的挑战</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 金属加工用助剂项目不确定性： 金属加工用助剂项目环境的不确定性可能导致人力需求的波动，因此需要具备快速响应变化的能力。</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 人才流动： 高度竞争的行业可能导致人才的流动性增加，为了留住关键人才，需要提供有竞争力的薪酬和福利。</w:t>
      </w:r>
    </w:p>
    <w:p w:rsidR="00024975" w:rsidRPr="00024975" w:rsidP="0002497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24975">
        <w:rPr>
          <w:rFonts w:ascii="仿宋" w:eastAsia="仿宋" w:hAnsi="仿宋" w:hint="eastAsia"/>
          <w:sz w:val="28"/>
        </w:rPr>
        <w:t>3. 技能匹配： 随着技术的更新换代，确保员工的技能与金属加工用助剂项目需求的匹配，是一个不断面临的挑战。</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4. 组织文化： 在多元文化和多代人员共事的情况下，构建积极向上的组织文化是一项复杂的工作。</w:t>
      </w:r>
    </w:p>
    <w:p w:rsidR="00024975" w:rsidP="00024975">
      <w:pPr>
        <w:ind w:firstLine="560" w:firstLineChars="200"/>
        <w:rPr>
          <w:rFonts w:ascii="仿宋" w:eastAsia="仿宋" w:hAnsi="仿宋" w:hint="eastAsia"/>
          <w:sz w:val="28"/>
        </w:rPr>
      </w:pPr>
      <w:r w:rsidRPr="00024975">
        <w:rPr>
          <w:rFonts w:ascii="仿宋" w:eastAsia="仿宋" w:hAnsi="仿宋" w:hint="eastAsia"/>
          <w:sz w:val="28"/>
        </w:rPr>
        <w:t>综上所述，人力资源组织管理在金属加工用助剂项目中至关重要，其成功实施有助于提高金属加工用助剂项目的适应性、创造力和执行力。在应对挑战的过程中，企业需要保持灵活性，不断调整管理策略，以确保人力资源的最优配置，支持金属加工用助剂项目的可持续发展。</w:t>
      </w:r>
    </w:p>
    <w:p w:rsidR="00024975" w:rsidP="00024975">
      <w:pPr>
        <w:pStyle w:val="Heading2"/>
      </w:pPr>
      <w:bookmarkStart w:id="12" w:name="_Toc155991070"/>
      <w:r w:rsidRPr="00024975">
        <w:t>(</w:t>
      </w:r>
      <w:r w:rsidRPr="00024975">
        <w:t>六</w:t>
      </w:r>
      <w:r w:rsidRPr="00024975">
        <w:t>)</w:t>
      </w:r>
      <w:r w:rsidRPr="00024975">
        <w:t>、绩效管理</w:t>
      </w:r>
      <w:bookmarkEnd w:id="12"/>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绩效管理在金属加工用助剂项目中是确保团队高效运作和达成目标的关键环节。通过明确工作目标、评估员工表现以及提供及时反馈，绩效管理不仅能够激发员工的工作动力，还有助于优化整体金属加工用助剂项目绩效。下面将探讨绩效管理的重要性、目标、方法以及可能面临的挑战。</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（一）绩效管理的重要性</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 提高生产效率： 通过设定明确的绩效目标，可以激励员工更加专注和高效地完成任务，提高整体生产效率。</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 激发工作动力： 绩效管理通过奖励制度和认可机制，可以激发员工的工作热情和积极性，增强其对金属加工用助剂项目的投入度。</w:t>
      </w:r>
    </w:p>
    <w:p w:rsidR="00024975" w:rsidRPr="00024975" w:rsidP="00024975">
      <w:pPr>
        <w:ind w:firstLine="560" w:firstLineChars="200"/>
        <w:rPr>
          <w:rFonts w:ascii="仿宋" w:eastAsia="仿宋" w:hAnsi="仿宋" w:hint="eastAsia"/>
          <w:sz w:val="28"/>
        </w:rPr>
      </w:pPr>
      <w:r w:rsidRPr="00024975">
        <w:rPr>
          <w:rFonts w:ascii="仿宋" w:eastAsia="仿宋" w:hAnsi="仿宋"/>
          <w:sz w:val="28"/>
        </w:rPr>
        <w:t>3.</w:t>
      </w:r>
      <w:r w:rsidRPr="00024975">
        <w:rPr>
          <w:rFonts w:ascii="仿宋" w:eastAsia="仿宋" w:hAnsi="仿宋" w:hint="eastAsia"/>
          <w:sz w:val="28"/>
        </w:rPr>
        <w:t xml:space="preserve"> 改善员工发展： 通过绩效管理的过程，可以识别员工的强项和发展领域，为其提供有针对性的培训和发展机会。</w:t>
      </w:r>
    </w:p>
    <w:p w:rsidR="00024975" w:rsidRPr="00024975" w:rsidP="0002497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24975">
        <w:rPr>
          <w:rFonts w:ascii="仿宋" w:eastAsia="仿宋" w:hAnsi="仿宋" w:hint="eastAsia"/>
          <w:sz w:val="28"/>
        </w:rPr>
        <w:t>4. 加强团队合作： 绩效管理能够促进团队成员之间的合作，通过共同努力实现共享的绩效目标，增强团队的凝聚力。</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（二）绩效管理的目标</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 设定明确的绩效指标： 制定具体、可量化的绩效指标，确保员工清晰了解金属加工用助剂项目期望的工作表现。</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 及时反馈和改进： 提供定期的绩效反馈，指导员工改进工作方法，确保金属加工用助剂项目各方面不断优化。</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3. 个性化发展规划： 通过绩效评估，制定个性化的员工发展计划，满足其职业发展需求。</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4. 激励和奖励机制： 建立公正公平的激励和奖励机制，以鼓励卓越表现，激发员工的竞争力。</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（三）绩效管理的方法</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 定期评估和面谈： 进行定期的绩效评估，通过面谈方式与员工讨论其工作表现，提供针对性的建议和反馈。</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2. 360度评价： 引入360度评价，从多个角度收集反馈，包括同事、下属和金属加工用助剂项目合作伙伴，更全面地了解员工的表现。</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3. 目标管理： 采用目标管理方法，帮助员工设定明确的目标，并定期追踪和评估其实现情况。</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4. 培训和发展计划： 根据绩效评估结果，制定个性化的培训和发展计划，提高员工在金属加工用助剂项目中的综合素质。</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（四）绩效管理面临的挑战</w:t>
      </w:r>
    </w:p>
    <w:p w:rsidR="00024975" w:rsidRPr="00024975" w:rsidP="00024975">
      <w:pPr>
        <w:ind w:firstLine="560" w:firstLineChars="200"/>
        <w:rPr>
          <w:rFonts w:ascii="仿宋" w:eastAsia="仿宋" w:hAnsi="仿宋" w:hint="eastAsia"/>
          <w:sz w:val="28"/>
        </w:rPr>
      </w:pPr>
      <w:r w:rsidRPr="00024975">
        <w:rPr>
          <w:rFonts w:ascii="仿宋" w:eastAsia="仿宋" w:hAnsi="仿宋" w:hint="eastAsia"/>
          <w:sz w:val="28"/>
        </w:rPr>
        <w:t>1. 主管评估偏见： 主管在评估过程中可能存在主观偏见，影响评价的客观性，需要建立公正的评估机制。</w:t>
      </w:r>
      <w:r w:rsidRPr="00024975">
        <w:rPr>
          <w:rFonts w:ascii="仿宋" w:eastAsia="仿宋" w:hAnsi="仿宋" w:hint="eastAsia"/>
          <w:sz w:val="28"/>
        </w:rPr>
        <w:br/>
      </w:r>
      <w:r w:rsidRPr="0002497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https://d.book118.com/838114113125006025</w:t>
        </w:r>
      </w:hyperlink>
    </w:p>
    <w:p w:rsidR="00024975" w:rsidRPr="00024975" w:rsidP="0002497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2497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2497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2497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2497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2497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2497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2497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2497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2497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2497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2497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2497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2497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2497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2497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2497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2497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2497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2497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2497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2497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2497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2497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2497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2497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P="00ED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2497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rsidRPr="00024975" w:rsidP="00024975">
    <w:pPr>
      <w:pStyle w:val="Header"/>
      <w:rPr>
        <w:rFonts w:ascii="仿宋" w:eastAsia="仿宋" w:hAnsi="仿宋"/>
      </w:rPr>
    </w:pPr>
    <w:r w:rsidRPr="00024975">
      <w:rPr>
        <w:rFonts w:ascii="仿宋" w:eastAsia="仿宋" w:hAnsi="仿宋" w:hint="eastAsia"/>
      </w:rPr>
      <w:t>金属加工用助剂投资回报分析报告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97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4975"/>
    <w:rsid w:val="00024975"/>
    <w:rsid w:val="00883E19"/>
    <w:rsid w:val="009B05B4"/>
    <w:rsid w:val="00E366F8"/>
    <w:rsid w:val="00ED17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2497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2497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24975"/>
    <w:rPr>
      <w:b/>
      <w:bCs/>
      <w:kern w:val="44"/>
      <w:sz w:val="44"/>
      <w:szCs w:val="44"/>
    </w:rPr>
  </w:style>
  <w:style w:type="character" w:customStyle="1" w:styleId="2Char">
    <w:name w:val="标题 2 Char"/>
    <w:basedOn w:val="DefaultParagraphFont"/>
    <w:link w:val="Heading2"/>
    <w:uiPriority w:val="9"/>
    <w:rsid w:val="0002497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249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24975"/>
    <w:rPr>
      <w:sz w:val="18"/>
      <w:szCs w:val="18"/>
    </w:rPr>
  </w:style>
  <w:style w:type="paragraph" w:styleId="Footer">
    <w:name w:val="footer"/>
    <w:basedOn w:val="Normal"/>
    <w:link w:val="Char0"/>
    <w:uiPriority w:val="99"/>
    <w:unhideWhenUsed/>
    <w:rsid w:val="0002497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24975"/>
    <w:rPr>
      <w:sz w:val="18"/>
      <w:szCs w:val="18"/>
    </w:rPr>
  </w:style>
  <w:style w:type="character" w:styleId="PageNumber">
    <w:name w:val="page number"/>
    <w:basedOn w:val="DefaultParagraphFont"/>
    <w:uiPriority w:val="99"/>
    <w:semiHidden/>
    <w:unhideWhenUsed/>
    <w:rsid w:val="00024975"/>
  </w:style>
  <w:style w:type="paragraph" w:styleId="TOC1">
    <w:name w:val="toc 1"/>
    <w:basedOn w:val="Normal"/>
    <w:next w:val="Normal"/>
    <w:autoRedefine/>
    <w:uiPriority w:val="39"/>
    <w:unhideWhenUsed/>
    <w:rsid w:val="00024975"/>
  </w:style>
  <w:style w:type="paragraph" w:styleId="TOC2">
    <w:name w:val="toc 2"/>
    <w:basedOn w:val="Normal"/>
    <w:next w:val="Normal"/>
    <w:autoRedefine/>
    <w:uiPriority w:val="39"/>
    <w:unhideWhenUsed/>
    <w:rsid w:val="0002497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38114113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6575</Words>
  <Characters>37481</Characters>
  <Application>Microsoft Office Word</Application>
  <DocSecurity>0</DocSecurity>
  <Lines>312</Lines>
  <Paragraphs>87</Paragraphs>
  <ScaleCrop>false</ScaleCrop>
  <Company>Microsoft</Company>
  <LinksUpToDate>false</LinksUpToDate>
  <CharactersWithSpaces>43969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2024-01-12T14:30:00Z</dcterms:created>
  <dcterms:modified xsi:type="dcterms:W3CDTF">2024-01-12T14:30:00Z</dcterms:modified>
</cp:coreProperties>
</file>