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垃圾处理机项目计划设计方案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2892" w:history="1">
        <w:r>
          <w:rPr>
            <w:rFonts w:ascii="仿宋" w:eastAsia="仿宋" w:hAnsi="仿宋" w:cs="仿宋" w:hint="eastAsia"/>
            <w:lang w:eastAsia="zh-CN"/>
          </w:rPr>
          <w:t>序言</w:t>
        </w:r>
        <w:r>
          <w:tab/>
        </w:r>
        <w:r>
          <w:fldChar w:fldCharType="begin"/>
        </w:r>
        <w:r>
          <w:instrText xml:space="preserve"> PAGEREF _Toc22892 \h </w:instrText>
        </w:r>
        <w:r>
          <w:fldChar w:fldCharType="separate"/>
        </w:r>
        <w:r>
          <w:t>3</w:t>
        </w:r>
        <w:r>
          <w:fldChar w:fldCharType="end"/>
        </w:r>
      </w:hyperlink>
    </w:p>
    <w:p>
      <w:pPr>
        <w:pStyle w:val="TOC1"/>
        <w:tabs>
          <w:tab w:val="right" w:leader="dot" w:pos="8306"/>
        </w:tabs>
      </w:pPr>
      <w:hyperlink w:anchor="_Toc18736" w:history="1">
        <w:r>
          <w:rPr>
            <w:rFonts w:ascii="仿宋" w:eastAsia="仿宋" w:hAnsi="仿宋" w:cs="仿宋" w:hint="eastAsia"/>
            <w:lang w:eastAsia="zh-CN"/>
          </w:rPr>
          <w:t>一、垃圾处理机项目概论</w:t>
        </w:r>
        <w:r>
          <w:tab/>
        </w:r>
        <w:r>
          <w:fldChar w:fldCharType="begin"/>
        </w:r>
        <w:r>
          <w:instrText xml:space="preserve"> PAGEREF _Toc18736 \h </w:instrText>
        </w:r>
        <w:r>
          <w:fldChar w:fldCharType="separate"/>
        </w:r>
        <w:r>
          <w:t>3</w:t>
        </w:r>
        <w:r>
          <w:fldChar w:fldCharType="end"/>
        </w:r>
      </w:hyperlink>
    </w:p>
    <w:p>
      <w:pPr>
        <w:pStyle w:val="TOC2"/>
        <w:tabs>
          <w:tab w:val="right" w:leader="dot" w:pos="8306"/>
        </w:tabs>
      </w:pPr>
      <w:hyperlink w:anchor="_Toc10799" w:history="1">
        <w:r>
          <w:rPr>
            <w:rFonts w:ascii="仿宋" w:eastAsia="仿宋" w:hAnsi="仿宋" w:cs="仿宋" w:hint="eastAsia"/>
            <w:lang w:eastAsia="zh-CN"/>
          </w:rPr>
          <w:t>(一)、垃圾处理机项目概况</w:t>
        </w:r>
        <w:r>
          <w:tab/>
        </w:r>
        <w:r>
          <w:fldChar w:fldCharType="begin"/>
        </w:r>
        <w:r>
          <w:instrText xml:space="preserve"> PAGEREF _Toc10799 \h </w:instrText>
        </w:r>
        <w:r>
          <w:fldChar w:fldCharType="separate"/>
        </w:r>
        <w:r>
          <w:t>3</w:t>
        </w:r>
        <w:r>
          <w:fldChar w:fldCharType="end"/>
        </w:r>
      </w:hyperlink>
    </w:p>
    <w:p>
      <w:pPr>
        <w:pStyle w:val="TOC2"/>
        <w:tabs>
          <w:tab w:val="right" w:leader="dot" w:pos="8306"/>
        </w:tabs>
      </w:pPr>
      <w:hyperlink w:anchor="_Toc1088" w:history="1">
        <w:r>
          <w:rPr>
            <w:rFonts w:ascii="仿宋" w:eastAsia="仿宋" w:hAnsi="仿宋" w:cs="仿宋" w:hint="eastAsia"/>
            <w:lang w:eastAsia="zh-CN"/>
          </w:rPr>
          <w:t>(二)、垃圾处理机项目目标</w:t>
        </w:r>
        <w:r>
          <w:tab/>
        </w:r>
        <w:r>
          <w:fldChar w:fldCharType="begin"/>
        </w:r>
        <w:r>
          <w:instrText xml:space="preserve"> PAGEREF _Toc1088 \h </w:instrText>
        </w:r>
        <w:r>
          <w:fldChar w:fldCharType="separate"/>
        </w:r>
        <w:r>
          <w:t>5</w:t>
        </w:r>
        <w:r>
          <w:fldChar w:fldCharType="end"/>
        </w:r>
      </w:hyperlink>
    </w:p>
    <w:p>
      <w:pPr>
        <w:pStyle w:val="TOC2"/>
        <w:tabs>
          <w:tab w:val="right" w:leader="dot" w:pos="8306"/>
        </w:tabs>
      </w:pPr>
      <w:hyperlink w:anchor="_Toc5389" w:history="1">
        <w:r>
          <w:rPr>
            <w:rFonts w:ascii="仿宋" w:eastAsia="仿宋" w:hAnsi="仿宋" w:cs="仿宋" w:hint="eastAsia"/>
            <w:lang w:eastAsia="zh-CN"/>
          </w:rPr>
          <w:t>(三)、垃圾处理机项目提出的理由</w:t>
        </w:r>
        <w:r>
          <w:tab/>
        </w:r>
        <w:r>
          <w:fldChar w:fldCharType="begin"/>
        </w:r>
        <w:r>
          <w:instrText xml:space="preserve"> PAGEREF _Toc5389 \h </w:instrText>
        </w:r>
        <w:r>
          <w:fldChar w:fldCharType="separate"/>
        </w:r>
        <w:r>
          <w:t>6</w:t>
        </w:r>
        <w:r>
          <w:fldChar w:fldCharType="end"/>
        </w:r>
      </w:hyperlink>
    </w:p>
    <w:p>
      <w:pPr>
        <w:pStyle w:val="TOC2"/>
        <w:tabs>
          <w:tab w:val="right" w:leader="dot" w:pos="8306"/>
        </w:tabs>
      </w:pPr>
      <w:hyperlink w:anchor="_Toc788" w:history="1">
        <w:r>
          <w:rPr>
            <w:rFonts w:ascii="仿宋" w:eastAsia="仿宋" w:hAnsi="仿宋" w:cs="仿宋" w:hint="eastAsia"/>
            <w:lang w:eastAsia="zh-CN"/>
          </w:rPr>
          <w:t>(四)、垃圾处理机项目意义</w:t>
        </w:r>
        <w:r>
          <w:tab/>
        </w:r>
        <w:r>
          <w:fldChar w:fldCharType="begin"/>
        </w:r>
        <w:r>
          <w:instrText xml:space="preserve"> PAGEREF _Toc788 \h </w:instrText>
        </w:r>
        <w:r>
          <w:fldChar w:fldCharType="separate"/>
        </w:r>
        <w:r>
          <w:t>8</w:t>
        </w:r>
        <w:r>
          <w:fldChar w:fldCharType="end"/>
        </w:r>
      </w:hyperlink>
    </w:p>
    <w:p>
      <w:pPr>
        <w:pStyle w:val="TOC2"/>
        <w:tabs>
          <w:tab w:val="right" w:leader="dot" w:pos="8306"/>
        </w:tabs>
      </w:pPr>
      <w:hyperlink w:anchor="_Toc8037" w:history="1">
        <w:r>
          <w:rPr>
            <w:rFonts w:ascii="仿宋" w:eastAsia="仿宋" w:hAnsi="仿宋" w:cs="仿宋" w:hint="eastAsia"/>
            <w:lang w:eastAsia="zh-CN"/>
          </w:rPr>
          <w:t>(五)、垃圾处理机项目背景</w:t>
        </w:r>
        <w:r>
          <w:tab/>
        </w:r>
        <w:r>
          <w:fldChar w:fldCharType="begin"/>
        </w:r>
        <w:r>
          <w:instrText xml:space="preserve"> PAGEREF _Toc8037 \h </w:instrText>
        </w:r>
        <w:r>
          <w:fldChar w:fldCharType="separate"/>
        </w:r>
        <w:r>
          <w:t>9</w:t>
        </w:r>
        <w:r>
          <w:fldChar w:fldCharType="end"/>
        </w:r>
      </w:hyperlink>
    </w:p>
    <w:p>
      <w:pPr>
        <w:pStyle w:val="TOC1"/>
        <w:tabs>
          <w:tab w:val="right" w:leader="dot" w:pos="8306"/>
        </w:tabs>
      </w:pPr>
      <w:hyperlink w:anchor="_Toc51" w:history="1">
        <w:r>
          <w:rPr>
            <w:rFonts w:ascii="仿宋" w:eastAsia="仿宋" w:hAnsi="仿宋" w:cs="仿宋" w:hint="eastAsia"/>
            <w:lang w:eastAsia="zh-CN"/>
          </w:rPr>
          <w:t>二、垃圾处理机项目建设背景及必要性分析</w:t>
        </w:r>
        <w:r>
          <w:tab/>
        </w:r>
        <w:r>
          <w:fldChar w:fldCharType="begin"/>
        </w:r>
        <w:r>
          <w:instrText xml:space="preserve"> PAGEREF _Toc51 \h </w:instrText>
        </w:r>
        <w:r>
          <w:fldChar w:fldCharType="separate"/>
        </w:r>
        <w:r>
          <w:t>9</w:t>
        </w:r>
        <w:r>
          <w:fldChar w:fldCharType="end"/>
        </w:r>
      </w:hyperlink>
    </w:p>
    <w:p>
      <w:pPr>
        <w:pStyle w:val="TOC2"/>
        <w:tabs>
          <w:tab w:val="right" w:leader="dot" w:pos="8306"/>
        </w:tabs>
      </w:pPr>
      <w:hyperlink w:anchor="_Toc16826" w:history="1">
        <w:r>
          <w:rPr>
            <w:rFonts w:ascii="仿宋" w:eastAsia="仿宋" w:hAnsi="仿宋" w:cs="仿宋" w:hint="eastAsia"/>
            <w:lang w:eastAsia="zh-CN"/>
          </w:rPr>
          <w:t>(一)、垃圾处理机项目背景分析</w:t>
        </w:r>
        <w:r>
          <w:tab/>
        </w:r>
        <w:r>
          <w:fldChar w:fldCharType="begin"/>
        </w:r>
        <w:r>
          <w:instrText xml:space="preserve"> PAGEREF _Toc16826 \h </w:instrText>
        </w:r>
        <w:r>
          <w:fldChar w:fldCharType="separate"/>
        </w:r>
        <w:r>
          <w:t>9</w:t>
        </w:r>
        <w:r>
          <w:fldChar w:fldCharType="end"/>
        </w:r>
      </w:hyperlink>
    </w:p>
    <w:p>
      <w:pPr>
        <w:pStyle w:val="TOC2"/>
        <w:tabs>
          <w:tab w:val="right" w:leader="dot" w:pos="8306"/>
        </w:tabs>
      </w:pPr>
      <w:hyperlink w:anchor="_Toc449" w:history="1">
        <w:r>
          <w:rPr>
            <w:rFonts w:ascii="仿宋" w:eastAsia="仿宋" w:hAnsi="仿宋" w:cs="仿宋" w:hint="eastAsia"/>
            <w:lang w:eastAsia="zh-CN"/>
          </w:rPr>
          <w:t>(二)、垃圾处理机项目建设必要性分析</w:t>
        </w:r>
        <w:r>
          <w:tab/>
        </w:r>
        <w:r>
          <w:fldChar w:fldCharType="begin"/>
        </w:r>
        <w:r>
          <w:instrText xml:space="preserve"> PAGEREF _Toc449 \h </w:instrText>
        </w:r>
        <w:r>
          <w:fldChar w:fldCharType="separate"/>
        </w:r>
        <w:r>
          <w:t>11</w:t>
        </w:r>
        <w:r>
          <w:fldChar w:fldCharType="end"/>
        </w:r>
      </w:hyperlink>
    </w:p>
    <w:p>
      <w:pPr>
        <w:pStyle w:val="TOC1"/>
        <w:tabs>
          <w:tab w:val="right" w:leader="dot" w:pos="8306"/>
        </w:tabs>
      </w:pPr>
      <w:hyperlink w:anchor="_Toc25223" w:history="1">
        <w:r>
          <w:rPr>
            <w:rFonts w:ascii="仿宋" w:eastAsia="仿宋" w:hAnsi="仿宋" w:cs="仿宋" w:hint="eastAsia"/>
            <w:lang w:eastAsia="zh-CN"/>
          </w:rPr>
          <w:t>三、产品规划分析</w:t>
        </w:r>
        <w:r>
          <w:tab/>
        </w:r>
        <w:r>
          <w:fldChar w:fldCharType="begin"/>
        </w:r>
        <w:r>
          <w:instrText xml:space="preserve"> PAGEREF _Toc25223 \h </w:instrText>
        </w:r>
        <w:r>
          <w:fldChar w:fldCharType="separate"/>
        </w:r>
        <w:r>
          <w:t>13</w:t>
        </w:r>
        <w:r>
          <w:fldChar w:fldCharType="end"/>
        </w:r>
      </w:hyperlink>
    </w:p>
    <w:p>
      <w:pPr>
        <w:pStyle w:val="TOC2"/>
        <w:tabs>
          <w:tab w:val="right" w:leader="dot" w:pos="8306"/>
        </w:tabs>
      </w:pPr>
      <w:hyperlink w:anchor="_Toc4498" w:history="1">
        <w:r>
          <w:rPr>
            <w:rFonts w:ascii="仿宋" w:eastAsia="仿宋" w:hAnsi="仿宋" w:cs="仿宋" w:hint="eastAsia"/>
            <w:lang w:eastAsia="zh-CN"/>
          </w:rPr>
          <w:t>(一)、产品规划</w:t>
        </w:r>
        <w:r>
          <w:tab/>
        </w:r>
        <w:r>
          <w:fldChar w:fldCharType="begin"/>
        </w:r>
        <w:r>
          <w:instrText xml:space="preserve"> PAGEREF _Toc4498 \h </w:instrText>
        </w:r>
        <w:r>
          <w:fldChar w:fldCharType="separate"/>
        </w:r>
        <w:r>
          <w:t>13</w:t>
        </w:r>
        <w:r>
          <w:fldChar w:fldCharType="end"/>
        </w:r>
      </w:hyperlink>
    </w:p>
    <w:p>
      <w:pPr>
        <w:pStyle w:val="TOC2"/>
        <w:tabs>
          <w:tab w:val="right" w:leader="dot" w:pos="8306"/>
        </w:tabs>
      </w:pPr>
      <w:hyperlink w:anchor="_Toc13453" w:history="1">
        <w:r>
          <w:rPr>
            <w:rFonts w:ascii="仿宋" w:eastAsia="仿宋" w:hAnsi="仿宋" w:cs="仿宋" w:hint="eastAsia"/>
            <w:lang w:eastAsia="zh-CN"/>
          </w:rPr>
          <w:t>(二)、建设规模</w:t>
        </w:r>
        <w:r>
          <w:tab/>
        </w:r>
        <w:r>
          <w:fldChar w:fldCharType="begin"/>
        </w:r>
        <w:r>
          <w:instrText xml:space="preserve"> PAGEREF _Toc13453 \h </w:instrText>
        </w:r>
        <w:r>
          <w:fldChar w:fldCharType="separate"/>
        </w:r>
        <w:r>
          <w:t>13</w:t>
        </w:r>
        <w:r>
          <w:fldChar w:fldCharType="end"/>
        </w:r>
      </w:hyperlink>
    </w:p>
    <w:p>
      <w:pPr>
        <w:pStyle w:val="TOC1"/>
        <w:tabs>
          <w:tab w:val="right" w:leader="dot" w:pos="8306"/>
        </w:tabs>
      </w:pPr>
      <w:hyperlink w:anchor="_Toc3763" w:history="1">
        <w:r>
          <w:rPr>
            <w:rFonts w:ascii="仿宋" w:eastAsia="仿宋" w:hAnsi="仿宋" w:cs="仿宋" w:hint="eastAsia"/>
            <w:lang w:eastAsia="zh-CN"/>
          </w:rPr>
          <w:t>四、垃圾处理机项目选址可行性分析</w:t>
        </w:r>
        <w:r>
          <w:tab/>
        </w:r>
        <w:r>
          <w:fldChar w:fldCharType="begin"/>
        </w:r>
        <w:r>
          <w:instrText xml:space="preserve"> PAGEREF _Toc3763 \h </w:instrText>
        </w:r>
        <w:r>
          <w:fldChar w:fldCharType="separate"/>
        </w:r>
        <w:r>
          <w:t>15</w:t>
        </w:r>
        <w:r>
          <w:fldChar w:fldCharType="end"/>
        </w:r>
      </w:hyperlink>
    </w:p>
    <w:p>
      <w:pPr>
        <w:pStyle w:val="TOC2"/>
        <w:tabs>
          <w:tab w:val="right" w:leader="dot" w:pos="8306"/>
        </w:tabs>
      </w:pPr>
      <w:hyperlink w:anchor="_Toc31920" w:history="1">
        <w:r>
          <w:rPr>
            <w:rFonts w:ascii="仿宋" w:eastAsia="仿宋" w:hAnsi="仿宋" w:cs="仿宋" w:hint="eastAsia"/>
            <w:lang w:eastAsia="zh-CN"/>
          </w:rPr>
          <w:t>(一)、垃圾处理机项目选址</w:t>
        </w:r>
        <w:r>
          <w:tab/>
        </w:r>
        <w:r>
          <w:fldChar w:fldCharType="begin"/>
        </w:r>
        <w:r>
          <w:instrText xml:space="preserve"> PAGEREF _Toc31920 \h </w:instrText>
        </w:r>
        <w:r>
          <w:fldChar w:fldCharType="separate"/>
        </w:r>
        <w:r>
          <w:t>15</w:t>
        </w:r>
        <w:r>
          <w:fldChar w:fldCharType="end"/>
        </w:r>
      </w:hyperlink>
    </w:p>
    <w:p>
      <w:pPr>
        <w:pStyle w:val="TOC2"/>
        <w:tabs>
          <w:tab w:val="right" w:leader="dot" w:pos="8306"/>
        </w:tabs>
      </w:pPr>
      <w:hyperlink w:anchor="_Toc11356" w:history="1">
        <w:r>
          <w:rPr>
            <w:rFonts w:ascii="仿宋" w:eastAsia="仿宋" w:hAnsi="仿宋" w:cs="仿宋" w:hint="eastAsia"/>
            <w:lang w:eastAsia="zh-CN"/>
          </w:rPr>
          <w:t>(二)、用地控制指标</w:t>
        </w:r>
        <w:r>
          <w:tab/>
        </w:r>
        <w:r>
          <w:fldChar w:fldCharType="begin"/>
        </w:r>
        <w:r>
          <w:instrText xml:space="preserve"> PAGEREF _Toc11356 \h </w:instrText>
        </w:r>
        <w:r>
          <w:fldChar w:fldCharType="separate"/>
        </w:r>
        <w:r>
          <w:t>15</w:t>
        </w:r>
        <w:r>
          <w:fldChar w:fldCharType="end"/>
        </w:r>
      </w:hyperlink>
    </w:p>
    <w:p>
      <w:pPr>
        <w:pStyle w:val="TOC2"/>
        <w:tabs>
          <w:tab w:val="right" w:leader="dot" w:pos="8306"/>
        </w:tabs>
      </w:pPr>
      <w:hyperlink w:anchor="_Toc9119" w:history="1">
        <w:r>
          <w:rPr>
            <w:rFonts w:ascii="仿宋" w:eastAsia="仿宋" w:hAnsi="仿宋" w:cs="仿宋" w:hint="eastAsia"/>
            <w:lang w:eastAsia="zh-CN"/>
          </w:rPr>
          <w:t>(三)、节约用地措施</w:t>
        </w:r>
        <w:r>
          <w:tab/>
        </w:r>
        <w:r>
          <w:fldChar w:fldCharType="begin"/>
        </w:r>
        <w:r>
          <w:instrText xml:space="preserve"> PAGEREF _Toc9119 \h </w:instrText>
        </w:r>
        <w:r>
          <w:fldChar w:fldCharType="separate"/>
        </w:r>
        <w:r>
          <w:t>17</w:t>
        </w:r>
        <w:r>
          <w:fldChar w:fldCharType="end"/>
        </w:r>
      </w:hyperlink>
    </w:p>
    <w:p>
      <w:pPr>
        <w:pStyle w:val="TOC2"/>
        <w:tabs>
          <w:tab w:val="right" w:leader="dot" w:pos="8306"/>
        </w:tabs>
      </w:pPr>
      <w:hyperlink w:anchor="_Toc4464" w:history="1">
        <w:r>
          <w:rPr>
            <w:rFonts w:ascii="仿宋" w:eastAsia="仿宋" w:hAnsi="仿宋" w:cs="仿宋" w:hint="eastAsia"/>
            <w:lang w:eastAsia="zh-CN"/>
          </w:rPr>
          <w:t>(四)、总图布置方案</w:t>
        </w:r>
        <w:r>
          <w:tab/>
        </w:r>
        <w:r>
          <w:fldChar w:fldCharType="begin"/>
        </w:r>
        <w:r>
          <w:instrText xml:space="preserve"> PAGEREF _Toc4464 \h </w:instrText>
        </w:r>
        <w:r>
          <w:fldChar w:fldCharType="separate"/>
        </w:r>
        <w:r>
          <w:t>18</w:t>
        </w:r>
        <w:r>
          <w:fldChar w:fldCharType="end"/>
        </w:r>
      </w:hyperlink>
    </w:p>
    <w:p>
      <w:pPr>
        <w:pStyle w:val="TOC2"/>
        <w:tabs>
          <w:tab w:val="right" w:leader="dot" w:pos="8306"/>
        </w:tabs>
      </w:pPr>
      <w:hyperlink w:anchor="_Toc23003" w:history="1">
        <w:r>
          <w:rPr>
            <w:rFonts w:ascii="仿宋" w:eastAsia="仿宋" w:hAnsi="仿宋" w:cs="仿宋" w:hint="eastAsia"/>
            <w:lang w:eastAsia="zh-CN"/>
          </w:rPr>
          <w:t>(五)、选址综合评价</w:t>
        </w:r>
        <w:r>
          <w:tab/>
        </w:r>
        <w:r>
          <w:fldChar w:fldCharType="begin"/>
        </w:r>
        <w:r>
          <w:instrText xml:space="preserve"> PAGEREF _Toc23003 \h </w:instrText>
        </w:r>
        <w:r>
          <w:fldChar w:fldCharType="separate"/>
        </w:r>
        <w:r>
          <w:t>19</w:t>
        </w:r>
        <w:r>
          <w:fldChar w:fldCharType="end"/>
        </w:r>
      </w:hyperlink>
    </w:p>
    <w:p>
      <w:pPr>
        <w:pStyle w:val="TOC1"/>
        <w:tabs>
          <w:tab w:val="right" w:leader="dot" w:pos="8306"/>
        </w:tabs>
      </w:pPr>
      <w:hyperlink w:anchor="_Toc25842" w:history="1">
        <w:r>
          <w:rPr>
            <w:rFonts w:ascii="仿宋" w:eastAsia="仿宋" w:hAnsi="仿宋" w:cs="仿宋" w:hint="eastAsia"/>
            <w:lang w:eastAsia="zh-CN"/>
          </w:rPr>
          <w:t>五、市场分析、调研</w:t>
        </w:r>
        <w:r>
          <w:tab/>
        </w:r>
        <w:r>
          <w:fldChar w:fldCharType="begin"/>
        </w:r>
        <w:r>
          <w:instrText xml:space="preserve"> PAGEREF _Toc25842 \h </w:instrText>
        </w:r>
        <w:r>
          <w:fldChar w:fldCharType="separate"/>
        </w:r>
        <w:r>
          <w:t>20</w:t>
        </w:r>
        <w:r>
          <w:fldChar w:fldCharType="end"/>
        </w:r>
      </w:hyperlink>
    </w:p>
    <w:p>
      <w:pPr>
        <w:pStyle w:val="TOC2"/>
        <w:tabs>
          <w:tab w:val="right" w:leader="dot" w:pos="8306"/>
        </w:tabs>
      </w:pPr>
      <w:hyperlink w:anchor="_Toc2265" w:history="1">
        <w:r>
          <w:rPr>
            <w:rFonts w:ascii="仿宋" w:eastAsia="仿宋" w:hAnsi="仿宋" w:cs="仿宋" w:hint="eastAsia"/>
            <w:lang w:eastAsia="zh-CN"/>
          </w:rPr>
          <w:t>(一)、垃圾处理机行业分析</w:t>
        </w:r>
        <w:r>
          <w:tab/>
        </w:r>
        <w:r>
          <w:fldChar w:fldCharType="begin"/>
        </w:r>
        <w:r>
          <w:instrText xml:space="preserve"> PAGEREF _Toc2265 \h </w:instrText>
        </w:r>
        <w:r>
          <w:fldChar w:fldCharType="separate"/>
        </w:r>
        <w:r>
          <w:t>20</w:t>
        </w:r>
        <w:r>
          <w:fldChar w:fldCharType="end"/>
        </w:r>
      </w:hyperlink>
    </w:p>
    <w:p>
      <w:pPr>
        <w:pStyle w:val="TOC2"/>
        <w:tabs>
          <w:tab w:val="right" w:leader="dot" w:pos="8306"/>
        </w:tabs>
      </w:pPr>
      <w:hyperlink w:anchor="_Toc14096" w:history="1">
        <w:r>
          <w:rPr>
            <w:rFonts w:ascii="仿宋" w:eastAsia="仿宋" w:hAnsi="仿宋" w:cs="仿宋" w:hint="eastAsia"/>
            <w:lang w:eastAsia="zh-CN"/>
          </w:rPr>
          <w:t>(二)、垃圾处理机市场分析预测</w:t>
        </w:r>
        <w:r>
          <w:tab/>
        </w:r>
        <w:r>
          <w:fldChar w:fldCharType="begin"/>
        </w:r>
        <w:r>
          <w:instrText xml:space="preserve"> PAGEREF _Toc14096 \h </w:instrText>
        </w:r>
        <w:r>
          <w:fldChar w:fldCharType="separate"/>
        </w:r>
        <w:r>
          <w:t>21</w:t>
        </w:r>
        <w:r>
          <w:fldChar w:fldCharType="end"/>
        </w:r>
      </w:hyperlink>
    </w:p>
    <w:p>
      <w:pPr>
        <w:pStyle w:val="TOC1"/>
        <w:tabs>
          <w:tab w:val="right" w:leader="dot" w:pos="8306"/>
        </w:tabs>
      </w:pPr>
      <w:hyperlink w:anchor="_Toc25172" w:history="1">
        <w:r>
          <w:rPr>
            <w:rFonts w:ascii="仿宋" w:eastAsia="仿宋" w:hAnsi="仿宋" w:cs="仿宋" w:hint="eastAsia"/>
            <w:lang w:eastAsia="zh-CN"/>
          </w:rPr>
          <w:t>六、垃圾处理机项目可持续发展</w:t>
        </w:r>
        <w:r>
          <w:tab/>
        </w:r>
        <w:r>
          <w:fldChar w:fldCharType="begin"/>
        </w:r>
        <w:r>
          <w:instrText xml:space="preserve"> PAGEREF _Toc25172 \h </w:instrText>
        </w:r>
        <w:r>
          <w:fldChar w:fldCharType="separate"/>
        </w:r>
        <w:r>
          <w:t>22</w:t>
        </w:r>
        <w:r>
          <w:fldChar w:fldCharType="end"/>
        </w:r>
      </w:hyperlink>
    </w:p>
    <w:p>
      <w:pPr>
        <w:pStyle w:val="TOC2"/>
        <w:tabs>
          <w:tab w:val="right" w:leader="dot" w:pos="8306"/>
        </w:tabs>
      </w:pPr>
      <w:hyperlink w:anchor="_Toc29632" w:history="1">
        <w:r>
          <w:rPr>
            <w:rFonts w:ascii="仿宋" w:eastAsia="仿宋" w:hAnsi="仿宋" w:cs="仿宋" w:hint="eastAsia"/>
            <w:lang w:eastAsia="zh-CN"/>
          </w:rPr>
          <w:t>(一)、可持续战略与实践</w:t>
        </w:r>
        <w:r>
          <w:tab/>
        </w:r>
        <w:r>
          <w:fldChar w:fldCharType="begin"/>
        </w:r>
        <w:r>
          <w:instrText xml:space="preserve"> PAGEREF _Toc29632 \h </w:instrText>
        </w:r>
        <w:r>
          <w:fldChar w:fldCharType="separate"/>
        </w:r>
        <w:r>
          <w:t>22</w:t>
        </w:r>
        <w:r>
          <w:fldChar w:fldCharType="end"/>
        </w:r>
      </w:hyperlink>
    </w:p>
    <w:p>
      <w:pPr>
        <w:pStyle w:val="TOC2"/>
        <w:tabs>
          <w:tab w:val="right" w:leader="dot" w:pos="8306"/>
        </w:tabs>
      </w:pPr>
      <w:hyperlink w:anchor="_Toc9991" w:history="1">
        <w:r>
          <w:rPr>
            <w:rFonts w:ascii="仿宋" w:eastAsia="仿宋" w:hAnsi="仿宋" w:cs="仿宋" w:hint="eastAsia"/>
            <w:lang w:eastAsia="zh-CN"/>
          </w:rPr>
          <w:t>(二)、环保与社会责任</w:t>
        </w:r>
        <w:r>
          <w:tab/>
        </w:r>
        <w:r>
          <w:fldChar w:fldCharType="begin"/>
        </w:r>
        <w:r>
          <w:instrText xml:space="preserve"> PAGEREF _Toc9991 \h </w:instrText>
        </w:r>
        <w:r>
          <w:fldChar w:fldCharType="separate"/>
        </w:r>
        <w:r>
          <w:t>22</w:t>
        </w:r>
        <w:r>
          <w:fldChar w:fldCharType="end"/>
        </w:r>
      </w:hyperlink>
    </w:p>
    <w:p>
      <w:pPr>
        <w:pStyle w:val="TOC1"/>
        <w:tabs>
          <w:tab w:val="right" w:leader="dot" w:pos="8306"/>
        </w:tabs>
      </w:pPr>
      <w:hyperlink w:anchor="_Toc13052" w:history="1">
        <w:r>
          <w:rPr>
            <w:rFonts w:ascii="仿宋" w:eastAsia="仿宋" w:hAnsi="仿宋" w:cs="仿宋" w:hint="eastAsia"/>
            <w:lang w:eastAsia="zh-CN"/>
          </w:rPr>
          <w:t>七、垃圾处理机项目创新与研发</w:t>
        </w:r>
        <w:r>
          <w:tab/>
        </w:r>
        <w:r>
          <w:fldChar w:fldCharType="begin"/>
        </w:r>
        <w:r>
          <w:instrText xml:space="preserve"> PAGEREF _Toc13052 \h </w:instrText>
        </w:r>
        <w:r>
          <w:fldChar w:fldCharType="separate"/>
        </w:r>
        <w:r>
          <w:t>23</w:t>
        </w:r>
        <w:r>
          <w:fldChar w:fldCharType="end"/>
        </w:r>
      </w:hyperlink>
    </w:p>
    <w:p>
      <w:pPr>
        <w:pStyle w:val="TOC2"/>
        <w:tabs>
          <w:tab w:val="right" w:leader="dot" w:pos="8306"/>
        </w:tabs>
      </w:pPr>
      <w:hyperlink w:anchor="_Toc18540" w:history="1">
        <w:r>
          <w:rPr>
            <w:rFonts w:ascii="仿宋" w:eastAsia="仿宋" w:hAnsi="仿宋" w:cs="仿宋" w:hint="eastAsia"/>
            <w:lang w:eastAsia="zh-CN"/>
          </w:rPr>
          <w:t>(一)、创新策略与方向</w:t>
        </w:r>
        <w:r>
          <w:tab/>
        </w:r>
        <w:r>
          <w:fldChar w:fldCharType="begin"/>
        </w:r>
        <w:r>
          <w:instrText xml:space="preserve"> PAGEREF _Toc18540 \h </w:instrText>
        </w:r>
        <w:r>
          <w:fldChar w:fldCharType="separate"/>
        </w:r>
        <w:r>
          <w:t>23</w:t>
        </w:r>
        <w:r>
          <w:fldChar w:fldCharType="end"/>
        </w:r>
      </w:hyperlink>
    </w:p>
    <w:p>
      <w:pPr>
        <w:pStyle w:val="TOC2"/>
        <w:tabs>
          <w:tab w:val="right" w:leader="dot" w:pos="8306"/>
        </w:tabs>
      </w:pPr>
      <w:hyperlink w:anchor="_Toc7199" w:history="1">
        <w:r>
          <w:rPr>
            <w:rFonts w:ascii="仿宋" w:eastAsia="仿宋" w:hAnsi="仿宋" w:cs="仿宋" w:hint="eastAsia"/>
            <w:lang w:eastAsia="zh-CN"/>
          </w:rPr>
          <w:t>(二)、研发规划与投入</w:t>
        </w:r>
        <w:r>
          <w:tab/>
        </w:r>
        <w:r>
          <w:fldChar w:fldCharType="begin"/>
        </w:r>
        <w:r>
          <w:instrText xml:space="preserve"> PAGEREF _Toc7199 \h </w:instrText>
        </w:r>
        <w:r>
          <w:fldChar w:fldCharType="separate"/>
        </w:r>
        <w:r>
          <w:t>25</w:t>
        </w:r>
        <w:r>
          <w:fldChar w:fldCharType="end"/>
        </w:r>
      </w:hyperlink>
    </w:p>
    <w:p>
      <w:pPr>
        <w:pStyle w:val="TOC1"/>
        <w:tabs>
          <w:tab w:val="right" w:leader="dot" w:pos="8306"/>
        </w:tabs>
      </w:pPr>
      <w:hyperlink w:anchor="_Toc25902" w:history="1">
        <w:r>
          <w:rPr>
            <w:rFonts w:ascii="仿宋" w:eastAsia="仿宋" w:hAnsi="仿宋" w:cs="仿宋" w:hint="eastAsia"/>
            <w:lang w:eastAsia="zh-CN"/>
          </w:rPr>
          <w:t>八、垃圾处理机项目经营效益</w:t>
        </w:r>
        <w:r>
          <w:tab/>
        </w:r>
        <w:r>
          <w:fldChar w:fldCharType="begin"/>
        </w:r>
        <w:r>
          <w:instrText xml:space="preserve"> PAGEREF _Toc25902 \h </w:instrText>
        </w:r>
        <w:r>
          <w:fldChar w:fldCharType="separate"/>
        </w:r>
        <w:r>
          <w:t>26</w:t>
        </w:r>
        <w:r>
          <w:fldChar w:fldCharType="end"/>
        </w:r>
      </w:hyperlink>
    </w:p>
    <w:p>
      <w:pPr>
        <w:pStyle w:val="TOC2"/>
        <w:tabs>
          <w:tab w:val="right" w:leader="dot" w:pos="8306"/>
        </w:tabs>
      </w:pPr>
      <w:hyperlink w:anchor="_Toc31990" w:history="1">
        <w:r>
          <w:rPr>
            <w:rFonts w:ascii="仿宋" w:eastAsia="仿宋" w:hAnsi="仿宋" w:cs="仿宋" w:hint="eastAsia"/>
            <w:lang w:eastAsia="zh-CN"/>
          </w:rPr>
          <w:t>(一)、经济评价财务测算</w:t>
        </w:r>
        <w:r>
          <w:tab/>
        </w:r>
        <w:r>
          <w:fldChar w:fldCharType="begin"/>
        </w:r>
        <w:r>
          <w:instrText xml:space="preserve"> PAGEREF _Toc31990 \h </w:instrText>
        </w:r>
        <w:r>
          <w:fldChar w:fldCharType="separate"/>
        </w:r>
        <w:r>
          <w:t>26</w:t>
        </w:r>
        <w:r>
          <w:fldChar w:fldCharType="end"/>
        </w:r>
      </w:hyperlink>
    </w:p>
    <w:p>
      <w:pPr>
        <w:pStyle w:val="TOC2"/>
        <w:tabs>
          <w:tab w:val="right" w:leader="dot" w:pos="8306"/>
        </w:tabs>
      </w:pPr>
      <w:hyperlink w:anchor="_Toc24177" w:history="1">
        <w:r>
          <w:rPr>
            <w:rFonts w:ascii="仿宋" w:eastAsia="仿宋" w:hAnsi="仿宋" w:cs="仿宋" w:hint="eastAsia"/>
            <w:lang w:eastAsia="zh-CN"/>
          </w:rPr>
          <w:t>(二)、垃圾处理机项目盈利能力分析</w:t>
        </w:r>
        <w:r>
          <w:tab/>
        </w:r>
        <w:r>
          <w:fldChar w:fldCharType="begin"/>
        </w:r>
        <w:r>
          <w:instrText xml:space="preserve"> PAGEREF _Toc24177 \h </w:instrText>
        </w:r>
        <w:r>
          <w:fldChar w:fldCharType="separate"/>
        </w:r>
        <w:r>
          <w:t>28</w:t>
        </w:r>
        <w:r>
          <w:fldChar w:fldCharType="end"/>
        </w:r>
      </w:hyperlink>
    </w:p>
    <w:p>
      <w:pPr>
        <w:pStyle w:val="TOC1"/>
        <w:tabs>
          <w:tab w:val="right" w:leader="dot" w:pos="8306"/>
        </w:tabs>
      </w:pPr>
      <w:hyperlink w:anchor="_Toc31354" w:history="1">
        <w:r>
          <w:rPr>
            <w:rFonts w:ascii="仿宋" w:eastAsia="仿宋" w:hAnsi="仿宋" w:cs="仿宋" w:hint="eastAsia"/>
            <w:lang w:eastAsia="zh-CN"/>
          </w:rPr>
          <w:t>九、生产安全保护</w:t>
        </w:r>
        <w:r>
          <w:tab/>
        </w:r>
        <w:r>
          <w:fldChar w:fldCharType="begin"/>
        </w:r>
        <w:r>
          <w:instrText xml:space="preserve"> PAGEREF _Toc31354 \h </w:instrText>
        </w:r>
        <w:r>
          <w:fldChar w:fldCharType="separate"/>
        </w:r>
        <w:r>
          <w:t>28</w:t>
        </w:r>
        <w:r>
          <w:fldChar w:fldCharType="end"/>
        </w:r>
      </w:hyperlink>
    </w:p>
    <w:p>
      <w:pPr>
        <w:pStyle w:val="TOC2"/>
        <w:tabs>
          <w:tab w:val="right" w:leader="dot" w:pos="8306"/>
        </w:tabs>
      </w:pPr>
      <w:hyperlink w:anchor="_Toc29728" w:history="1">
        <w:r>
          <w:rPr>
            <w:rFonts w:ascii="仿宋" w:eastAsia="仿宋" w:hAnsi="仿宋" w:cs="仿宋" w:hint="eastAsia"/>
            <w:lang w:eastAsia="zh-CN"/>
          </w:rPr>
          <w:t>(一)、消防安全</w:t>
        </w:r>
        <w:r>
          <w:tab/>
        </w:r>
        <w:r>
          <w:fldChar w:fldCharType="begin"/>
        </w:r>
        <w:r>
          <w:instrText xml:space="preserve"> PAGEREF _Toc29728 \h </w:instrText>
        </w:r>
        <w:r>
          <w:fldChar w:fldCharType="separate"/>
        </w:r>
        <w:r>
          <w:t>28</w:t>
        </w:r>
        <w:r>
          <w:fldChar w:fldCharType="end"/>
        </w:r>
      </w:hyperlink>
    </w:p>
    <w:p>
      <w:pPr>
        <w:pStyle w:val="TOC2"/>
        <w:tabs>
          <w:tab w:val="right" w:leader="dot" w:pos="8306"/>
        </w:tabs>
      </w:pPr>
      <w:hyperlink w:anchor="_Toc12378" w:history="1">
        <w:r>
          <w:rPr>
            <w:rFonts w:ascii="仿宋" w:eastAsia="仿宋" w:hAnsi="仿宋" w:cs="仿宋" w:hint="eastAsia"/>
            <w:lang w:eastAsia="zh-CN"/>
          </w:rPr>
          <w:t>(二)、防火防爆总图布置措施</w:t>
        </w:r>
        <w:r>
          <w:tab/>
        </w:r>
        <w:r>
          <w:fldChar w:fldCharType="begin"/>
        </w:r>
        <w:r>
          <w:instrText xml:space="preserve"> PAGEREF _Toc12378 \h </w:instrText>
        </w:r>
        <w:r>
          <w:fldChar w:fldCharType="separate"/>
        </w:r>
        <w:r>
          <w:t>30</w:t>
        </w:r>
        <w:r>
          <w:fldChar w:fldCharType="end"/>
        </w:r>
      </w:hyperlink>
    </w:p>
    <w:p>
      <w:pPr>
        <w:pStyle w:val="TOC2"/>
        <w:tabs>
          <w:tab w:val="right" w:leader="dot" w:pos="8306"/>
        </w:tabs>
      </w:pPr>
      <w:hyperlink w:anchor="_Toc2269" w:history="1">
        <w:r>
          <w:rPr>
            <w:rFonts w:ascii="仿宋" w:eastAsia="仿宋" w:hAnsi="仿宋" w:cs="仿宋" w:hint="eastAsia"/>
            <w:lang w:eastAsia="zh-CN"/>
          </w:rPr>
          <w:t>(三)、自然灾害防范措施</w:t>
        </w:r>
        <w:r>
          <w:tab/>
        </w:r>
        <w:r>
          <w:fldChar w:fldCharType="begin"/>
        </w:r>
        <w:r>
          <w:instrText xml:space="preserve"> PAGEREF _Toc2269 \h </w:instrText>
        </w:r>
        <w:r>
          <w:fldChar w:fldCharType="separate"/>
        </w:r>
        <w:r>
          <w:t>31</w:t>
        </w:r>
        <w:r>
          <w:fldChar w:fldCharType="end"/>
        </w:r>
      </w:hyperlink>
    </w:p>
    <w:p>
      <w:pPr>
        <w:pStyle w:val="TOC2"/>
        <w:tabs>
          <w:tab w:val="right" w:leader="dot" w:pos="8306"/>
        </w:tabs>
      </w:pPr>
      <w:hyperlink w:anchor="_Toc32176" w:history="1">
        <w:r>
          <w:rPr>
            <w:rFonts w:ascii="仿宋" w:eastAsia="仿宋" w:hAnsi="仿宋" w:cs="仿宋" w:hint="eastAsia"/>
            <w:lang w:eastAsia="zh-CN"/>
          </w:rPr>
          <w:t>(四)、安全色及安全标志使用要求</w:t>
        </w:r>
        <w:r>
          <w:tab/>
        </w:r>
        <w:r>
          <w:fldChar w:fldCharType="begin"/>
        </w:r>
        <w:r>
          <w:instrText xml:space="preserve"> PAGEREF _Toc32176 \h </w:instrText>
        </w:r>
        <w:r>
          <w:fldChar w:fldCharType="separate"/>
        </w:r>
        <w:r>
          <w:t>32</w:t>
        </w:r>
        <w:r>
          <w:fldChar w:fldCharType="end"/>
        </w:r>
      </w:hyperlink>
    </w:p>
    <w:p>
      <w:pPr>
        <w:pStyle w:val="TOC2"/>
        <w:tabs>
          <w:tab w:val="right" w:leader="dot" w:pos="8306"/>
        </w:tabs>
      </w:pPr>
      <w:hyperlink w:anchor="_Toc29261" w:history="1">
        <w:r>
          <w:rPr>
            <w:rFonts w:ascii="仿宋" w:eastAsia="仿宋" w:hAnsi="仿宋" w:cs="仿宋" w:hint="eastAsia"/>
            <w:lang w:eastAsia="zh-CN"/>
          </w:rPr>
          <w:t>(五)、防尘防毒措施</w:t>
        </w:r>
        <w:r>
          <w:tab/>
        </w:r>
        <w:r>
          <w:fldChar w:fldCharType="begin"/>
        </w:r>
        <w:r>
          <w:instrText xml:space="preserve"> PAGEREF _Toc29261 \h </w:instrText>
        </w:r>
        <w:r>
          <w:fldChar w:fldCharType="separate"/>
        </w:r>
        <w:r>
          <w:t>33</w:t>
        </w:r>
        <w:r>
          <w:fldChar w:fldCharType="end"/>
        </w:r>
      </w:hyperlink>
    </w:p>
    <w:p>
      <w:pPr>
        <w:pStyle w:val="TOC2"/>
        <w:tabs>
          <w:tab w:val="right" w:leader="dot" w:pos="8306"/>
        </w:tabs>
      </w:pPr>
      <w:hyperlink w:anchor="_Toc28835" w:history="1">
        <w:r>
          <w:rPr>
            <w:rFonts w:ascii="仿宋" w:eastAsia="仿宋" w:hAnsi="仿宋" w:cs="仿宋" w:hint="eastAsia"/>
            <w:lang w:eastAsia="zh-CN"/>
          </w:rPr>
          <w:t>(六)、防静电、触电防护及防雷措施</w:t>
        </w:r>
        <w:r>
          <w:tab/>
        </w:r>
        <w:r>
          <w:fldChar w:fldCharType="begin"/>
        </w:r>
        <w:r>
          <w:instrText xml:space="preserve"> PAGEREF _Toc28835 \h </w:instrText>
        </w:r>
        <w:r>
          <w:fldChar w:fldCharType="separate"/>
        </w:r>
        <w:r>
          <w:t>33</w:t>
        </w:r>
        <w:r>
          <w:fldChar w:fldCharType="end"/>
        </w:r>
      </w:hyperlink>
    </w:p>
    <w:p>
      <w:pPr>
        <w:pStyle w:val="TOC2"/>
        <w:tabs>
          <w:tab w:val="right" w:leader="dot" w:pos="8306"/>
        </w:tabs>
      </w:pPr>
      <w:hyperlink w:anchor="_Toc8398" w:history="1">
        <w:r>
          <w:rPr>
            <w:rFonts w:ascii="仿宋" w:eastAsia="仿宋" w:hAnsi="仿宋" w:cs="仿宋" w:hint="eastAsia"/>
            <w:lang w:eastAsia="zh-CN"/>
          </w:rPr>
          <w:t>(七)、机械设备安全保障措施</w:t>
        </w:r>
        <w:r>
          <w:tab/>
        </w:r>
        <w:r>
          <w:fldChar w:fldCharType="begin"/>
        </w:r>
        <w:r>
          <w:instrText xml:space="preserve"> PAGEREF _Toc8398 \h </w:instrText>
        </w:r>
        <w:r>
          <w:fldChar w:fldCharType="separate"/>
        </w:r>
        <w:r>
          <w:t>35</w:t>
        </w:r>
        <w:r>
          <w:fldChar w:fldCharType="end"/>
        </w:r>
      </w:hyperlink>
    </w:p>
    <w:p>
      <w:pPr>
        <w:pStyle w:val="TOC1"/>
        <w:tabs>
          <w:tab w:val="right" w:leader="dot" w:pos="8306"/>
        </w:tabs>
      </w:pPr>
      <w:hyperlink w:anchor="_Toc4026" w:history="1">
        <w:r>
          <w:rPr>
            <w:rFonts w:ascii="仿宋" w:eastAsia="仿宋" w:hAnsi="仿宋" w:cs="仿宋" w:hint="eastAsia"/>
            <w:lang w:eastAsia="zh-CN"/>
          </w:rPr>
          <w:t>十、垃圾处理机项目财务管理</w:t>
        </w:r>
        <w:r>
          <w:tab/>
        </w:r>
        <w:r>
          <w:fldChar w:fldCharType="begin"/>
        </w:r>
        <w:r>
          <w:instrText xml:space="preserve"> PAGEREF _Toc4026 \h </w:instrText>
        </w:r>
        <w:r>
          <w:fldChar w:fldCharType="separate"/>
        </w:r>
        <w:r>
          <w:t>36</w:t>
        </w:r>
        <w:r>
          <w:fldChar w:fldCharType="end"/>
        </w:r>
      </w:hyperlink>
    </w:p>
    <w:p>
      <w:pPr>
        <w:pStyle w:val="TOC2"/>
        <w:tabs>
          <w:tab w:val="right" w:leader="dot" w:pos="8306"/>
        </w:tabs>
      </w:pPr>
      <w:hyperlink w:anchor="_Toc476" w:history="1">
        <w:r>
          <w:rPr>
            <w:rFonts w:ascii="仿宋" w:eastAsia="仿宋" w:hAnsi="仿宋" w:cs="仿宋" w:hint="eastAsia"/>
            <w:lang w:eastAsia="zh-CN"/>
          </w:rPr>
          <w:t>(一)、资金需求大</w:t>
        </w:r>
        <w:r>
          <w:tab/>
        </w:r>
        <w:r>
          <w:fldChar w:fldCharType="begin"/>
        </w:r>
        <w:r>
          <w:instrText xml:space="preserve"> PAGEREF _Toc476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512" w:history="1">
        <w:r>
          <w:rPr>
            <w:rFonts w:ascii="仿宋" w:eastAsia="仿宋" w:hAnsi="仿宋" w:cs="仿宋" w:hint="eastAsia"/>
            <w:lang w:eastAsia="zh-CN"/>
          </w:rPr>
          <w:t>(二)、研发周期长</w:t>
        </w:r>
        <w:r>
          <w:tab/>
        </w:r>
        <w:r>
          <w:fldChar w:fldCharType="begin"/>
        </w:r>
        <w:r>
          <w:instrText xml:space="preserve"> PAGEREF _Toc30512 \h </w:instrText>
        </w:r>
        <w:r>
          <w:fldChar w:fldCharType="separate"/>
        </w:r>
        <w:r>
          <w:t>37</w:t>
        </w:r>
        <w:r>
          <w:fldChar w:fldCharType="end"/>
        </w:r>
      </w:hyperlink>
    </w:p>
    <w:p>
      <w:pPr>
        <w:pStyle w:val="TOC2"/>
        <w:tabs>
          <w:tab w:val="right" w:leader="dot" w:pos="8306"/>
        </w:tabs>
      </w:pPr>
      <w:hyperlink w:anchor="_Toc23222" w:history="1">
        <w:r>
          <w:rPr>
            <w:rFonts w:ascii="仿宋" w:eastAsia="仿宋" w:hAnsi="仿宋" w:cs="仿宋" w:hint="eastAsia"/>
            <w:lang w:eastAsia="zh-CN"/>
          </w:rPr>
          <w:t>(三)、市场风险大</w:t>
        </w:r>
        <w:r>
          <w:tab/>
        </w:r>
        <w:r>
          <w:fldChar w:fldCharType="begin"/>
        </w:r>
        <w:r>
          <w:instrText xml:space="preserve"> PAGEREF _Toc23222 \h </w:instrText>
        </w:r>
        <w:r>
          <w:fldChar w:fldCharType="separate"/>
        </w:r>
        <w:r>
          <w:t>39</w:t>
        </w:r>
        <w:r>
          <w:fldChar w:fldCharType="end"/>
        </w:r>
      </w:hyperlink>
    </w:p>
    <w:p>
      <w:pPr>
        <w:pStyle w:val="TOC2"/>
        <w:tabs>
          <w:tab w:val="right" w:leader="dot" w:pos="8306"/>
        </w:tabs>
      </w:pPr>
      <w:hyperlink w:anchor="_Toc12686" w:history="1">
        <w:r>
          <w:rPr>
            <w:rFonts w:ascii="仿宋" w:eastAsia="仿宋" w:hAnsi="仿宋" w:cs="仿宋" w:hint="eastAsia"/>
            <w:lang w:eastAsia="zh-CN"/>
          </w:rPr>
          <w:t>(四)、利润率高</w:t>
        </w:r>
        <w:r>
          <w:tab/>
        </w:r>
        <w:r>
          <w:fldChar w:fldCharType="begin"/>
        </w:r>
        <w:r>
          <w:instrText xml:space="preserve"> PAGEREF _Toc12686 \h </w:instrText>
        </w:r>
        <w:r>
          <w:fldChar w:fldCharType="separate"/>
        </w:r>
        <w:r>
          <w:t>41</w:t>
        </w:r>
        <w:r>
          <w:fldChar w:fldCharType="end"/>
        </w:r>
      </w:hyperlink>
    </w:p>
    <w:p>
      <w:pPr>
        <w:pStyle w:val="TOC1"/>
        <w:tabs>
          <w:tab w:val="right" w:leader="dot" w:pos="8306"/>
        </w:tabs>
      </w:pPr>
      <w:hyperlink w:anchor="_Toc1275" w:history="1">
        <w:r>
          <w:rPr>
            <w:rFonts w:ascii="仿宋" w:eastAsia="仿宋" w:hAnsi="仿宋" w:cs="仿宋" w:hint="eastAsia"/>
            <w:lang w:eastAsia="zh-CN"/>
          </w:rPr>
          <w:t>十一、垃圾处理机项目人力资源管理</w:t>
        </w:r>
        <w:r>
          <w:tab/>
        </w:r>
        <w:r>
          <w:fldChar w:fldCharType="begin"/>
        </w:r>
        <w:r>
          <w:instrText xml:space="preserve"> PAGEREF _Toc1275 \h </w:instrText>
        </w:r>
        <w:r>
          <w:fldChar w:fldCharType="separate"/>
        </w:r>
        <w:r>
          <w:t>43</w:t>
        </w:r>
        <w:r>
          <w:fldChar w:fldCharType="end"/>
        </w:r>
      </w:hyperlink>
    </w:p>
    <w:p>
      <w:pPr>
        <w:pStyle w:val="TOC2"/>
        <w:tabs>
          <w:tab w:val="right" w:leader="dot" w:pos="8306"/>
        </w:tabs>
      </w:pPr>
      <w:hyperlink w:anchor="_Toc11849" w:history="1">
        <w:r>
          <w:rPr>
            <w:rFonts w:ascii="仿宋" w:eastAsia="仿宋" w:hAnsi="仿宋" w:cs="仿宋" w:hint="eastAsia"/>
            <w:lang w:eastAsia="zh-CN"/>
          </w:rPr>
          <w:t>(一)、建立健全的预算管理制度</w:t>
        </w:r>
        <w:r>
          <w:tab/>
        </w:r>
        <w:r>
          <w:fldChar w:fldCharType="begin"/>
        </w:r>
        <w:r>
          <w:instrText xml:space="preserve"> PAGEREF _Toc11849 \h </w:instrText>
        </w:r>
        <w:r>
          <w:fldChar w:fldCharType="separate"/>
        </w:r>
        <w:r>
          <w:t>43</w:t>
        </w:r>
        <w:r>
          <w:fldChar w:fldCharType="end"/>
        </w:r>
      </w:hyperlink>
    </w:p>
    <w:p>
      <w:pPr>
        <w:pStyle w:val="TOC2"/>
        <w:tabs>
          <w:tab w:val="right" w:leader="dot" w:pos="8306"/>
        </w:tabs>
      </w:pPr>
      <w:hyperlink w:anchor="_Toc1364" w:history="1">
        <w:r>
          <w:rPr>
            <w:rFonts w:ascii="仿宋" w:eastAsia="仿宋" w:hAnsi="仿宋" w:cs="仿宋" w:hint="eastAsia"/>
            <w:lang w:eastAsia="zh-CN"/>
          </w:rPr>
          <w:t>(二)、加强资金流动监控</w:t>
        </w:r>
        <w:r>
          <w:tab/>
        </w:r>
        <w:r>
          <w:fldChar w:fldCharType="begin"/>
        </w:r>
        <w:r>
          <w:instrText xml:space="preserve"> PAGEREF _Toc1364 \h </w:instrText>
        </w:r>
        <w:r>
          <w:fldChar w:fldCharType="separate"/>
        </w:r>
        <w:r>
          <w:t>45</w:t>
        </w:r>
        <w:r>
          <w:fldChar w:fldCharType="end"/>
        </w:r>
      </w:hyperlink>
    </w:p>
    <w:p>
      <w:pPr>
        <w:pStyle w:val="TOC2"/>
        <w:tabs>
          <w:tab w:val="right" w:leader="dot" w:pos="8306"/>
        </w:tabs>
      </w:pPr>
      <w:hyperlink w:anchor="_Toc3651" w:history="1">
        <w:r>
          <w:rPr>
            <w:rFonts w:ascii="仿宋" w:eastAsia="仿宋" w:hAnsi="仿宋" w:cs="仿宋" w:hint="eastAsia"/>
            <w:lang w:eastAsia="zh-CN"/>
          </w:rPr>
          <w:t>(三)、制定完善的风险控制机制</w:t>
        </w:r>
        <w:r>
          <w:tab/>
        </w:r>
        <w:r>
          <w:fldChar w:fldCharType="begin"/>
        </w:r>
        <w:r>
          <w:instrText xml:space="preserve"> PAGEREF _Toc3651 \h </w:instrText>
        </w:r>
        <w:r>
          <w:fldChar w:fldCharType="separate"/>
        </w:r>
        <w:r>
          <w:t>46</w:t>
        </w:r>
        <w:r>
          <w:fldChar w:fldCharType="end"/>
        </w:r>
      </w:hyperlink>
    </w:p>
    <w:p>
      <w:pPr>
        <w:pStyle w:val="TOC2"/>
        <w:tabs>
          <w:tab w:val="right" w:leader="dot" w:pos="8306"/>
        </w:tabs>
      </w:pPr>
      <w:hyperlink w:anchor="_Toc29811" w:history="1">
        <w:r>
          <w:rPr>
            <w:rFonts w:ascii="仿宋" w:eastAsia="仿宋" w:hAnsi="仿宋" w:cs="仿宋" w:hint="eastAsia"/>
            <w:lang w:eastAsia="zh-CN"/>
          </w:rPr>
          <w:t>(四)、优化成本管理</w:t>
        </w:r>
        <w:r>
          <w:tab/>
        </w:r>
        <w:r>
          <w:fldChar w:fldCharType="begin"/>
        </w:r>
        <w:r>
          <w:instrText xml:space="preserve"> PAGEREF _Toc29811 \h </w:instrText>
        </w:r>
        <w:r>
          <w:fldChar w:fldCharType="separate"/>
        </w:r>
        <w:r>
          <w:t>47</w:t>
        </w:r>
        <w:r>
          <w:fldChar w:fldCharType="end"/>
        </w:r>
      </w:hyperlink>
    </w:p>
    <w:p>
      <w:pPr>
        <w:pStyle w:val="TOC1"/>
        <w:tabs>
          <w:tab w:val="right" w:leader="dot" w:pos="8306"/>
        </w:tabs>
      </w:pPr>
      <w:hyperlink w:anchor="_Toc32093" w:history="1">
        <w:r>
          <w:rPr>
            <w:rFonts w:ascii="仿宋" w:eastAsia="仿宋" w:hAnsi="仿宋" w:cs="仿宋" w:hint="eastAsia"/>
            <w:lang w:eastAsia="zh-CN"/>
          </w:rPr>
          <w:t>十二、垃圾处理机项目社会影响</w:t>
        </w:r>
        <w:r>
          <w:tab/>
        </w:r>
        <w:r>
          <w:fldChar w:fldCharType="begin"/>
        </w:r>
        <w:r>
          <w:instrText xml:space="preserve"> PAGEREF _Toc32093 \h </w:instrText>
        </w:r>
        <w:r>
          <w:fldChar w:fldCharType="separate"/>
        </w:r>
        <w:r>
          <w:t>49</w:t>
        </w:r>
        <w:r>
          <w:fldChar w:fldCharType="end"/>
        </w:r>
      </w:hyperlink>
    </w:p>
    <w:p>
      <w:pPr>
        <w:pStyle w:val="TOC2"/>
        <w:tabs>
          <w:tab w:val="right" w:leader="dot" w:pos="8306"/>
        </w:tabs>
      </w:pPr>
      <w:hyperlink w:anchor="_Toc13539" w:history="1">
        <w:r>
          <w:rPr>
            <w:rFonts w:ascii="仿宋" w:eastAsia="仿宋" w:hAnsi="仿宋" w:cs="仿宋" w:hint="eastAsia"/>
            <w:lang w:eastAsia="zh-CN"/>
          </w:rPr>
          <w:t>(一)、社会责任与义务</w:t>
        </w:r>
        <w:r>
          <w:tab/>
        </w:r>
        <w:r>
          <w:fldChar w:fldCharType="begin"/>
        </w:r>
        <w:r>
          <w:instrText xml:space="preserve"> PAGEREF _Toc13539 \h </w:instrText>
        </w:r>
        <w:r>
          <w:fldChar w:fldCharType="separate"/>
        </w:r>
        <w:r>
          <w:t>49</w:t>
        </w:r>
        <w:r>
          <w:fldChar w:fldCharType="end"/>
        </w:r>
      </w:hyperlink>
    </w:p>
    <w:p>
      <w:pPr>
        <w:pStyle w:val="TOC2"/>
        <w:tabs>
          <w:tab w:val="right" w:leader="dot" w:pos="8306"/>
        </w:tabs>
      </w:pPr>
      <w:hyperlink w:anchor="_Toc18805" w:history="1">
        <w:r>
          <w:rPr>
            <w:rFonts w:ascii="仿宋" w:eastAsia="仿宋" w:hAnsi="仿宋" w:cs="仿宋" w:hint="eastAsia"/>
            <w:lang w:eastAsia="zh-CN"/>
          </w:rPr>
          <w:t>(二)、社会参与与沟通</w:t>
        </w:r>
        <w:r>
          <w:tab/>
        </w:r>
        <w:r>
          <w:fldChar w:fldCharType="begin"/>
        </w:r>
        <w:r>
          <w:instrText xml:space="preserve"> PAGEREF _Toc18805 \h </w:instrText>
        </w:r>
        <w:r>
          <w:fldChar w:fldCharType="separate"/>
        </w:r>
        <w:r>
          <w:t>50</w:t>
        </w:r>
        <w:r>
          <w:fldChar w:fldCharType="end"/>
        </w:r>
      </w:hyperlink>
    </w:p>
    <w:p>
      <w:pPr>
        <w:pStyle w:val="TOC1"/>
        <w:tabs>
          <w:tab w:val="right" w:leader="dot" w:pos="8306"/>
        </w:tabs>
      </w:pPr>
      <w:hyperlink w:anchor="_Toc1151" w:history="1">
        <w:r>
          <w:rPr>
            <w:rFonts w:ascii="仿宋" w:eastAsia="仿宋" w:hAnsi="仿宋" w:cs="仿宋" w:hint="eastAsia"/>
            <w:lang w:eastAsia="zh-CN"/>
          </w:rPr>
          <w:t>十三、风险识别与分类</w:t>
        </w:r>
        <w:r>
          <w:tab/>
        </w:r>
        <w:r>
          <w:fldChar w:fldCharType="begin"/>
        </w:r>
        <w:r>
          <w:instrText xml:space="preserve"> PAGEREF _Toc1151 \h </w:instrText>
        </w:r>
        <w:r>
          <w:fldChar w:fldCharType="separate"/>
        </w:r>
        <w:r>
          <w:t>50</w:t>
        </w:r>
        <w:r>
          <w:fldChar w:fldCharType="end"/>
        </w:r>
      </w:hyperlink>
    </w:p>
    <w:p>
      <w:pPr>
        <w:pStyle w:val="TOC2"/>
        <w:tabs>
          <w:tab w:val="right" w:leader="dot" w:pos="8306"/>
        </w:tabs>
      </w:pPr>
      <w:hyperlink w:anchor="_Toc10893" w:history="1">
        <w:r>
          <w:rPr>
            <w:rFonts w:ascii="仿宋" w:eastAsia="仿宋" w:hAnsi="仿宋" w:cs="仿宋" w:hint="eastAsia"/>
            <w:lang w:eastAsia="zh-CN"/>
          </w:rPr>
          <w:t>(一)、风险识别</w:t>
        </w:r>
        <w:r>
          <w:tab/>
        </w:r>
        <w:r>
          <w:fldChar w:fldCharType="begin"/>
        </w:r>
        <w:r>
          <w:instrText xml:space="preserve"> PAGEREF _Toc10893 \h </w:instrText>
        </w:r>
        <w:r>
          <w:fldChar w:fldCharType="separate"/>
        </w:r>
        <w:r>
          <w:t>50</w:t>
        </w:r>
        <w:r>
          <w:fldChar w:fldCharType="end"/>
        </w:r>
      </w:hyperlink>
    </w:p>
    <w:p>
      <w:pPr>
        <w:pStyle w:val="TOC2"/>
        <w:tabs>
          <w:tab w:val="right" w:leader="dot" w:pos="8306"/>
        </w:tabs>
      </w:pPr>
      <w:hyperlink w:anchor="_Toc11921" w:history="1">
        <w:r>
          <w:rPr>
            <w:rFonts w:ascii="仿宋" w:eastAsia="仿宋" w:hAnsi="仿宋" w:cs="仿宋" w:hint="eastAsia"/>
            <w:lang w:eastAsia="zh-CN"/>
          </w:rPr>
          <w:t>(二)、风险分类</w:t>
        </w:r>
        <w:r>
          <w:tab/>
        </w:r>
        <w:r>
          <w:fldChar w:fldCharType="begin"/>
        </w:r>
        <w:r>
          <w:instrText xml:space="preserve"> PAGEREF _Toc11921 \h </w:instrText>
        </w:r>
        <w:r>
          <w:fldChar w:fldCharType="separate"/>
        </w:r>
        <w:r>
          <w:t>52</w:t>
        </w:r>
        <w:r>
          <w:fldChar w:fldCharType="end"/>
        </w:r>
      </w:hyperlink>
    </w:p>
    <w:p>
      <w:pPr>
        <w:pStyle w:val="TOC1"/>
        <w:tabs>
          <w:tab w:val="right" w:leader="dot" w:pos="8306"/>
        </w:tabs>
      </w:pPr>
      <w:hyperlink w:anchor="_Toc3307" w:history="1">
        <w:r>
          <w:rPr>
            <w:rFonts w:ascii="仿宋" w:eastAsia="仿宋" w:hAnsi="仿宋" w:cs="仿宋" w:hint="eastAsia"/>
            <w:lang w:eastAsia="zh-CN"/>
          </w:rPr>
          <w:t>十四、垃圾处理机项目实施保障措施</w:t>
        </w:r>
        <w:r>
          <w:tab/>
        </w:r>
        <w:r>
          <w:fldChar w:fldCharType="begin"/>
        </w:r>
        <w:r>
          <w:instrText xml:space="preserve"> PAGEREF _Toc3307 \h </w:instrText>
        </w:r>
        <w:r>
          <w:fldChar w:fldCharType="separate"/>
        </w:r>
        <w:r>
          <w:t>54</w:t>
        </w:r>
        <w:r>
          <w:fldChar w:fldCharType="end"/>
        </w:r>
      </w:hyperlink>
    </w:p>
    <w:p>
      <w:pPr>
        <w:pStyle w:val="TOC2"/>
        <w:tabs>
          <w:tab w:val="right" w:leader="dot" w:pos="8306"/>
        </w:tabs>
      </w:pPr>
      <w:hyperlink w:anchor="_Toc3038" w:history="1">
        <w:r>
          <w:rPr>
            <w:rFonts w:ascii="仿宋" w:eastAsia="仿宋" w:hAnsi="仿宋" w:cs="仿宋" w:hint="eastAsia"/>
            <w:lang w:eastAsia="zh-CN"/>
          </w:rPr>
          <w:t>(一)、垃圾处理机项目实施保障机制</w:t>
        </w:r>
        <w:r>
          <w:tab/>
        </w:r>
        <w:r>
          <w:fldChar w:fldCharType="begin"/>
        </w:r>
        <w:r>
          <w:instrText xml:space="preserve"> PAGEREF _Toc3038 \h </w:instrText>
        </w:r>
        <w:r>
          <w:fldChar w:fldCharType="separate"/>
        </w:r>
        <w:r>
          <w:t>54</w:t>
        </w:r>
        <w:r>
          <w:fldChar w:fldCharType="end"/>
        </w:r>
      </w:hyperlink>
    </w:p>
    <w:p>
      <w:pPr>
        <w:pStyle w:val="TOC2"/>
        <w:tabs>
          <w:tab w:val="right" w:leader="dot" w:pos="8306"/>
        </w:tabs>
      </w:pPr>
      <w:hyperlink w:anchor="_Toc30063" w:history="1">
        <w:r>
          <w:rPr>
            <w:rFonts w:ascii="仿宋" w:eastAsia="仿宋" w:hAnsi="仿宋" w:cs="仿宋" w:hint="eastAsia"/>
            <w:lang w:eastAsia="zh-CN"/>
          </w:rPr>
          <w:t>(二)、垃圾处理机项目法律合规要求</w:t>
        </w:r>
        <w:r>
          <w:tab/>
        </w:r>
        <w:r>
          <w:fldChar w:fldCharType="begin"/>
        </w:r>
        <w:r>
          <w:instrText xml:space="preserve"> PAGEREF _Toc30063 \h </w:instrText>
        </w:r>
        <w:r>
          <w:fldChar w:fldCharType="separate"/>
        </w:r>
        <w:r>
          <w:t>57</w:t>
        </w:r>
        <w:r>
          <w:fldChar w:fldCharType="end"/>
        </w:r>
      </w:hyperlink>
    </w:p>
    <w:p>
      <w:pPr>
        <w:pStyle w:val="TOC2"/>
        <w:tabs>
          <w:tab w:val="right" w:leader="dot" w:pos="8306"/>
        </w:tabs>
      </w:pPr>
      <w:hyperlink w:anchor="_Toc10290" w:history="1">
        <w:r>
          <w:rPr>
            <w:rFonts w:ascii="仿宋" w:eastAsia="仿宋" w:hAnsi="仿宋" w:cs="仿宋" w:hint="eastAsia"/>
            <w:lang w:eastAsia="zh-CN"/>
          </w:rPr>
          <w:t>(三)、垃圾处理机项目合同管理与法律事务</w:t>
        </w:r>
        <w:r>
          <w:tab/>
        </w:r>
        <w:r>
          <w:fldChar w:fldCharType="begin"/>
        </w:r>
        <w:r>
          <w:instrText xml:space="preserve"> PAGEREF _Toc10290 \h </w:instrText>
        </w:r>
        <w:r>
          <w:fldChar w:fldCharType="separate"/>
        </w:r>
        <w:r>
          <w:t>61</w:t>
        </w:r>
        <w:r>
          <w:fldChar w:fldCharType="end"/>
        </w:r>
      </w:hyperlink>
    </w:p>
    <w:p>
      <w:pPr>
        <w:pStyle w:val="TOC2"/>
        <w:tabs>
          <w:tab w:val="right" w:leader="dot" w:pos="8306"/>
        </w:tabs>
      </w:pPr>
      <w:hyperlink w:anchor="_Toc6519" w:history="1">
        <w:r>
          <w:rPr>
            <w:rFonts w:ascii="仿宋" w:eastAsia="仿宋" w:hAnsi="仿宋" w:cs="仿宋" w:hint="eastAsia"/>
            <w:lang w:eastAsia="zh-CN"/>
          </w:rPr>
          <w:t>(四)、垃圾处理机项目知识产权保护策略</w:t>
        </w:r>
        <w:r>
          <w:tab/>
        </w:r>
        <w:r>
          <w:fldChar w:fldCharType="begin"/>
        </w:r>
        <w:r>
          <w:instrText xml:space="preserve"> PAGEREF _Toc6519 \h </w:instrText>
        </w:r>
        <w:r>
          <w:fldChar w:fldCharType="separate"/>
        </w:r>
        <w:r>
          <w:t>68</w:t>
        </w:r>
        <w:r>
          <w:fldChar w:fldCharType="end"/>
        </w:r>
      </w:hyperlink>
    </w:p>
    <w:p>
      <w:pPr>
        <w:pStyle w:val="TOC1"/>
        <w:tabs>
          <w:tab w:val="right" w:leader="dot" w:pos="8306"/>
        </w:tabs>
      </w:pPr>
      <w:hyperlink w:anchor="_Toc24871" w:history="1">
        <w:r>
          <w:rPr>
            <w:rFonts w:ascii="仿宋" w:eastAsia="仿宋" w:hAnsi="仿宋" w:cs="仿宋" w:hint="eastAsia"/>
            <w:lang w:eastAsia="zh-CN"/>
          </w:rPr>
          <w:t>十五、质量管理体系</w:t>
        </w:r>
        <w:r>
          <w:tab/>
        </w:r>
        <w:r>
          <w:fldChar w:fldCharType="begin"/>
        </w:r>
        <w:r>
          <w:instrText xml:space="preserve"> PAGEREF _Toc24871 \h </w:instrText>
        </w:r>
        <w:r>
          <w:fldChar w:fldCharType="separate"/>
        </w:r>
        <w:r>
          <w:t>70</w:t>
        </w:r>
        <w:r>
          <w:fldChar w:fldCharType="end"/>
        </w:r>
      </w:hyperlink>
    </w:p>
    <w:p>
      <w:pPr>
        <w:pStyle w:val="TOC2"/>
        <w:tabs>
          <w:tab w:val="right" w:leader="dot" w:pos="8306"/>
        </w:tabs>
      </w:pPr>
      <w:hyperlink w:anchor="_Toc20235" w:history="1">
        <w:r>
          <w:rPr>
            <w:rFonts w:ascii="仿宋" w:eastAsia="仿宋" w:hAnsi="仿宋" w:cs="仿宋" w:hint="eastAsia"/>
            <w:lang w:eastAsia="zh-CN"/>
          </w:rPr>
          <w:t>(一)、质量目标与方针</w:t>
        </w:r>
        <w:r>
          <w:tab/>
        </w:r>
        <w:r>
          <w:fldChar w:fldCharType="begin"/>
        </w:r>
        <w:r>
          <w:instrText xml:space="preserve"> PAGEREF _Toc20235 \h </w:instrText>
        </w:r>
        <w:r>
          <w:fldChar w:fldCharType="separate"/>
        </w:r>
        <w:r>
          <w:t>70</w:t>
        </w:r>
        <w:r>
          <w:fldChar w:fldCharType="end"/>
        </w:r>
      </w:hyperlink>
    </w:p>
    <w:p>
      <w:pPr>
        <w:pStyle w:val="TOC2"/>
        <w:tabs>
          <w:tab w:val="right" w:leader="dot" w:pos="8306"/>
        </w:tabs>
      </w:pPr>
      <w:hyperlink w:anchor="_Toc12342" w:history="1">
        <w:r>
          <w:rPr>
            <w:rFonts w:ascii="仿宋" w:eastAsia="仿宋" w:hAnsi="仿宋" w:cs="仿宋" w:hint="eastAsia"/>
            <w:lang w:eastAsia="zh-CN"/>
          </w:rPr>
          <w:t>(二)、质量管理责任</w:t>
        </w:r>
        <w:r>
          <w:tab/>
        </w:r>
        <w:r>
          <w:fldChar w:fldCharType="begin"/>
        </w:r>
        <w:r>
          <w:instrText xml:space="preserve"> PAGEREF _Toc12342 \h </w:instrText>
        </w:r>
        <w:r>
          <w:fldChar w:fldCharType="separate"/>
        </w:r>
        <w:r>
          <w:t>71</w:t>
        </w:r>
        <w:r>
          <w:fldChar w:fldCharType="end"/>
        </w:r>
      </w:hyperlink>
    </w:p>
    <w:p>
      <w:pPr>
        <w:pStyle w:val="TOC2"/>
        <w:tabs>
          <w:tab w:val="right" w:leader="dot" w:pos="8306"/>
        </w:tabs>
      </w:pPr>
      <w:hyperlink w:anchor="_Toc24350" w:history="1">
        <w:r>
          <w:rPr>
            <w:rFonts w:ascii="仿宋" w:eastAsia="仿宋" w:hAnsi="仿宋" w:cs="仿宋" w:hint="eastAsia"/>
            <w:lang w:eastAsia="zh-CN"/>
          </w:rPr>
          <w:t>(三)、质量管理体系文件</w:t>
        </w:r>
        <w:r>
          <w:tab/>
        </w:r>
        <w:r>
          <w:fldChar w:fldCharType="begin"/>
        </w:r>
        <w:r>
          <w:instrText xml:space="preserve"> PAGEREF _Toc24350 \h </w:instrText>
        </w:r>
        <w:r>
          <w:fldChar w:fldCharType="separate"/>
        </w:r>
        <w:r>
          <w:t>73</w:t>
        </w:r>
        <w:r>
          <w:fldChar w:fldCharType="end"/>
        </w:r>
      </w:hyperlink>
    </w:p>
    <w:p>
      <w:pPr>
        <w:pStyle w:val="TOC2"/>
        <w:tabs>
          <w:tab w:val="right" w:leader="dot" w:pos="8306"/>
        </w:tabs>
      </w:pPr>
      <w:hyperlink w:anchor="_Toc8797" w:history="1">
        <w:r>
          <w:rPr>
            <w:rFonts w:ascii="仿宋" w:eastAsia="仿宋" w:hAnsi="仿宋" w:cs="仿宋" w:hint="eastAsia"/>
            <w:lang w:eastAsia="zh-CN"/>
          </w:rPr>
          <w:t>(四)、质量培训与教育</w:t>
        </w:r>
        <w:r>
          <w:tab/>
        </w:r>
        <w:r>
          <w:fldChar w:fldCharType="begin"/>
        </w:r>
        <w:r>
          <w:instrText xml:space="preserve"> PAGEREF _Toc8797 \h </w:instrText>
        </w:r>
        <w:r>
          <w:fldChar w:fldCharType="separate"/>
        </w:r>
        <w:r>
          <w:t>75</w:t>
        </w:r>
        <w:r>
          <w:fldChar w:fldCharType="end"/>
        </w:r>
      </w:hyperlink>
    </w:p>
    <w:p>
      <w:pPr>
        <w:pStyle w:val="TOC2"/>
        <w:tabs>
          <w:tab w:val="right" w:leader="dot" w:pos="8306"/>
        </w:tabs>
      </w:pPr>
      <w:hyperlink w:anchor="_Toc21290" w:history="1">
        <w:r>
          <w:rPr>
            <w:rFonts w:ascii="仿宋" w:eastAsia="仿宋" w:hAnsi="仿宋" w:cs="仿宋" w:hint="eastAsia"/>
            <w:lang w:eastAsia="zh-CN"/>
          </w:rPr>
          <w:t>(五)、质量审核与评价</w:t>
        </w:r>
        <w:r>
          <w:tab/>
        </w:r>
        <w:r>
          <w:fldChar w:fldCharType="begin"/>
        </w:r>
        <w:r>
          <w:instrText xml:space="preserve"> PAGEREF _Toc21290 \h </w:instrText>
        </w:r>
        <w:r>
          <w:fldChar w:fldCharType="separate"/>
        </w:r>
        <w:r>
          <w:t>76</w:t>
        </w:r>
        <w:r>
          <w:fldChar w:fldCharType="end"/>
        </w:r>
      </w:hyperlink>
    </w:p>
    <w:p>
      <w:pPr>
        <w:pStyle w:val="TOC2"/>
        <w:tabs>
          <w:tab w:val="right" w:leader="dot" w:pos="8306"/>
        </w:tabs>
      </w:pPr>
      <w:hyperlink w:anchor="_Toc20952" w:history="1">
        <w:r>
          <w:rPr>
            <w:rFonts w:ascii="仿宋" w:eastAsia="仿宋" w:hAnsi="仿宋" w:cs="仿宋" w:hint="eastAsia"/>
            <w:lang w:eastAsia="zh-CN"/>
          </w:rPr>
          <w:t>(六)、不符合与纠正措施</w:t>
        </w:r>
        <w:r>
          <w:tab/>
        </w:r>
        <w:r>
          <w:fldChar w:fldCharType="begin"/>
        </w:r>
        <w:r>
          <w:instrText xml:space="preserve"> PAGEREF _Toc20952 \h </w:instrText>
        </w:r>
        <w:r>
          <w:fldChar w:fldCharType="separate"/>
        </w:r>
        <w:r>
          <w:t>77</w:t>
        </w:r>
        <w:r>
          <w:fldChar w:fldCharType="end"/>
        </w:r>
      </w:hyperlink>
    </w:p>
    <w:p>
      <w:pPr>
        <w:pStyle w:val="TOC1"/>
        <w:tabs>
          <w:tab w:val="right" w:leader="dot" w:pos="8306"/>
        </w:tabs>
      </w:pPr>
      <w:hyperlink w:anchor="_Toc24697" w:history="1">
        <w:r>
          <w:rPr>
            <w:rFonts w:ascii="仿宋" w:eastAsia="仿宋" w:hAnsi="仿宋" w:cs="仿宋" w:hint="eastAsia"/>
            <w:lang w:eastAsia="zh-CN"/>
          </w:rPr>
          <w:t>十六、垃圾处理机项目工程方案分析</w:t>
        </w:r>
        <w:r>
          <w:tab/>
        </w:r>
        <w:r>
          <w:fldChar w:fldCharType="begin"/>
        </w:r>
        <w:r>
          <w:instrText xml:space="preserve"> PAGEREF _Toc24697 \h </w:instrText>
        </w:r>
        <w:r>
          <w:fldChar w:fldCharType="separate"/>
        </w:r>
        <w:r>
          <w:t>78</w:t>
        </w:r>
        <w:r>
          <w:fldChar w:fldCharType="end"/>
        </w:r>
      </w:hyperlink>
    </w:p>
    <w:p>
      <w:pPr>
        <w:pStyle w:val="TOC2"/>
        <w:tabs>
          <w:tab w:val="right" w:leader="dot" w:pos="8306"/>
        </w:tabs>
      </w:pPr>
      <w:hyperlink w:anchor="_Toc6851" w:history="1">
        <w:r>
          <w:rPr>
            <w:rFonts w:ascii="仿宋" w:eastAsia="仿宋" w:hAnsi="仿宋" w:cs="仿宋" w:hint="eastAsia"/>
            <w:lang w:eastAsia="zh-CN"/>
          </w:rPr>
          <w:t>(一)、建筑工程设计原则</w:t>
        </w:r>
        <w:r>
          <w:tab/>
        </w:r>
        <w:r>
          <w:fldChar w:fldCharType="begin"/>
        </w:r>
        <w:r>
          <w:instrText xml:space="preserve"> PAGEREF _Toc6851 \h </w:instrText>
        </w:r>
        <w:r>
          <w:fldChar w:fldCharType="separate"/>
        </w:r>
        <w:r>
          <w:t>78</w:t>
        </w:r>
        <w:r>
          <w:fldChar w:fldCharType="end"/>
        </w:r>
      </w:hyperlink>
    </w:p>
    <w:p>
      <w:pPr>
        <w:pStyle w:val="TOC2"/>
        <w:tabs>
          <w:tab w:val="right" w:leader="dot" w:pos="8306"/>
        </w:tabs>
      </w:pPr>
      <w:hyperlink w:anchor="_Toc26321" w:history="1">
        <w:r>
          <w:rPr>
            <w:rFonts w:ascii="仿宋" w:eastAsia="仿宋" w:hAnsi="仿宋" w:cs="仿宋" w:hint="eastAsia"/>
            <w:lang w:eastAsia="zh-CN"/>
          </w:rPr>
          <w:t>(二)、土建工程建设指标</w:t>
        </w:r>
        <w:r>
          <w:tab/>
        </w:r>
        <w:r>
          <w:fldChar w:fldCharType="begin"/>
        </w:r>
        <w:r>
          <w:instrText xml:space="preserve"> PAGEREF _Toc26321 \h </w:instrText>
        </w:r>
        <w:r>
          <w:fldChar w:fldCharType="separate"/>
        </w:r>
        <w:r>
          <w:t>81</w:t>
        </w:r>
        <w:r>
          <w:fldChar w:fldCharType="end"/>
        </w:r>
      </w:hyperlink>
    </w:p>
    <w:p>
      <w:pPr>
        <w:pStyle w:val="TOC1"/>
        <w:tabs>
          <w:tab w:val="right" w:leader="dot" w:pos="8306"/>
        </w:tabs>
      </w:pPr>
      <w:hyperlink w:anchor="_Toc18841" w:history="1">
        <w:r>
          <w:rPr>
            <w:rFonts w:ascii="仿宋" w:eastAsia="仿宋" w:hAnsi="仿宋" w:cs="仿宋" w:hint="eastAsia"/>
            <w:lang w:eastAsia="zh-CN"/>
          </w:rPr>
          <w:t>十七、垃圾处理机项目治理与监督</w:t>
        </w:r>
        <w:r>
          <w:tab/>
        </w:r>
        <w:r>
          <w:fldChar w:fldCharType="begin"/>
        </w:r>
        <w:r>
          <w:instrText xml:space="preserve"> PAGEREF _Toc18841 \h </w:instrText>
        </w:r>
        <w:r>
          <w:fldChar w:fldCharType="separate"/>
        </w:r>
        <w:r>
          <w:t>83</w:t>
        </w:r>
        <w:r>
          <w:fldChar w:fldCharType="end"/>
        </w:r>
      </w:hyperlink>
    </w:p>
    <w:p>
      <w:pPr>
        <w:pStyle w:val="TOC2"/>
        <w:tabs>
          <w:tab w:val="right" w:leader="dot" w:pos="8306"/>
        </w:tabs>
      </w:pPr>
      <w:hyperlink w:anchor="_Toc25947" w:history="1">
        <w:r>
          <w:rPr>
            <w:rFonts w:ascii="仿宋" w:eastAsia="仿宋" w:hAnsi="仿宋" w:cs="仿宋" w:hint="eastAsia"/>
            <w:lang w:eastAsia="zh-CN"/>
          </w:rPr>
          <w:t>(一)、垃圾处理机项目治理结构</w:t>
        </w:r>
        <w:r>
          <w:tab/>
        </w:r>
        <w:r>
          <w:fldChar w:fldCharType="begin"/>
        </w:r>
        <w:r>
          <w:instrText xml:space="preserve"> PAGEREF _Toc25947 \h </w:instrText>
        </w:r>
        <w:r>
          <w:fldChar w:fldCharType="separate"/>
        </w:r>
        <w:r>
          <w:t>83</w:t>
        </w:r>
        <w:r>
          <w:fldChar w:fldCharType="end"/>
        </w:r>
      </w:hyperlink>
    </w:p>
    <w:p>
      <w:pPr>
        <w:pStyle w:val="TOC2"/>
        <w:tabs>
          <w:tab w:val="right" w:leader="dot" w:pos="8306"/>
        </w:tabs>
      </w:pPr>
      <w:hyperlink w:anchor="_Toc15089" w:history="1">
        <w:r>
          <w:rPr>
            <w:rFonts w:ascii="仿宋" w:eastAsia="仿宋" w:hAnsi="仿宋" w:cs="仿宋" w:hint="eastAsia"/>
            <w:lang w:eastAsia="zh-CN"/>
          </w:rPr>
          <w:t>(二)、监督与审计</w:t>
        </w:r>
        <w:r>
          <w:tab/>
        </w:r>
        <w:r>
          <w:fldChar w:fldCharType="begin"/>
        </w:r>
        <w:r>
          <w:instrText xml:space="preserve"> PAGEREF _Toc15089 \h </w:instrText>
        </w:r>
        <w:r>
          <w:fldChar w:fldCharType="separate"/>
        </w:r>
        <w:r>
          <w:t>85</w:t>
        </w:r>
        <w:r>
          <w:fldChar w:fldCharType="end"/>
        </w:r>
      </w:hyperlink>
    </w:p>
    <w:p>
      <w:pPr>
        <w:pStyle w:val="TOC1"/>
        <w:tabs>
          <w:tab w:val="right" w:leader="dot" w:pos="8306"/>
        </w:tabs>
      </w:pPr>
      <w:hyperlink w:anchor="_Toc8200" w:history="1">
        <w:r>
          <w:rPr>
            <w:rFonts w:ascii="仿宋" w:eastAsia="仿宋" w:hAnsi="仿宋" w:cs="仿宋" w:hint="eastAsia"/>
            <w:lang w:eastAsia="zh-CN"/>
          </w:rPr>
          <w:t>十八、供应链管理</w:t>
        </w:r>
        <w:r>
          <w:tab/>
        </w:r>
        <w:r>
          <w:fldChar w:fldCharType="begin"/>
        </w:r>
        <w:r>
          <w:instrText xml:space="preserve"> PAGEREF _Toc8200 \h </w:instrText>
        </w:r>
        <w:r>
          <w:fldChar w:fldCharType="separate"/>
        </w:r>
        <w:r>
          <w:t>86</w:t>
        </w:r>
        <w:r>
          <w:fldChar w:fldCharType="end"/>
        </w:r>
      </w:hyperlink>
    </w:p>
    <w:p>
      <w:pPr>
        <w:pStyle w:val="TOC2"/>
        <w:tabs>
          <w:tab w:val="right" w:leader="dot" w:pos="8306"/>
        </w:tabs>
      </w:pPr>
      <w:hyperlink w:anchor="_Toc24045" w:history="1">
        <w:r>
          <w:rPr>
            <w:rFonts w:ascii="仿宋" w:eastAsia="仿宋" w:hAnsi="仿宋" w:cs="仿宋" w:hint="eastAsia"/>
            <w:lang w:eastAsia="zh-CN"/>
          </w:rPr>
          <w:t>(一)、供应链战略规划</w:t>
        </w:r>
        <w:r>
          <w:tab/>
        </w:r>
        <w:r>
          <w:fldChar w:fldCharType="begin"/>
        </w:r>
        <w:r>
          <w:instrText xml:space="preserve"> PAGEREF _Toc24045 \h </w:instrText>
        </w:r>
        <w:r>
          <w:fldChar w:fldCharType="separate"/>
        </w:r>
        <w:r>
          <w:t>86</w:t>
        </w:r>
        <w:r>
          <w:fldChar w:fldCharType="end"/>
        </w:r>
      </w:hyperlink>
    </w:p>
    <w:p>
      <w:pPr>
        <w:pStyle w:val="TOC2"/>
        <w:tabs>
          <w:tab w:val="right" w:leader="dot" w:pos="8306"/>
        </w:tabs>
      </w:pPr>
      <w:hyperlink w:anchor="_Toc16565" w:history="1">
        <w:r>
          <w:rPr>
            <w:rFonts w:ascii="仿宋" w:eastAsia="仿宋" w:hAnsi="仿宋" w:cs="仿宋" w:hint="eastAsia"/>
            <w:lang w:eastAsia="zh-CN"/>
          </w:rPr>
          <w:t>(二)、供应商选择与合作</w:t>
        </w:r>
        <w:r>
          <w:tab/>
        </w:r>
        <w:r>
          <w:fldChar w:fldCharType="begin"/>
        </w:r>
        <w:r>
          <w:instrText xml:space="preserve"> PAGEREF _Toc16565 \h </w:instrText>
        </w:r>
        <w:r>
          <w:fldChar w:fldCharType="separate"/>
        </w:r>
        <w:r>
          <w:t>87</w:t>
        </w:r>
        <w:r>
          <w:fldChar w:fldCharType="end"/>
        </w:r>
      </w:hyperlink>
    </w:p>
    <w:p>
      <w:pPr>
        <w:pStyle w:val="TOC2"/>
        <w:tabs>
          <w:tab w:val="right" w:leader="dot" w:pos="8306"/>
        </w:tabs>
      </w:pPr>
      <w:hyperlink w:anchor="_Toc22312" w:history="1">
        <w:r>
          <w:rPr>
            <w:rFonts w:ascii="仿宋" w:eastAsia="仿宋" w:hAnsi="仿宋" w:cs="仿宋" w:hint="eastAsia"/>
            <w:lang w:eastAsia="zh-CN"/>
          </w:rPr>
          <w:t>(三)、物流与库存管理</w:t>
        </w:r>
        <w:r>
          <w:tab/>
        </w:r>
        <w:r>
          <w:fldChar w:fldCharType="begin"/>
        </w:r>
        <w:r>
          <w:instrText xml:space="preserve"> PAGEREF _Toc22312 \h </w:instrText>
        </w:r>
        <w:r>
          <w:fldChar w:fldCharType="separate"/>
        </w:r>
        <w:r>
          <w:t>89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289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8736"/>
      <w:r>
        <w:rPr>
          <w:rFonts w:ascii="仿宋" w:eastAsia="仿宋" w:hAnsi="仿宋" w:cs="仿宋" w:hint="eastAsia"/>
          <w:sz w:val="28"/>
          <w:lang w:eastAsia="zh-CN"/>
        </w:rPr>
        <w:t>一、垃圾处理机项目概论</w:t>
      </w:r>
      <w:bookmarkEnd w:id="2"/>
    </w:p>
    <w:p>
      <w:pPr>
        <w:pStyle w:val="Heading2"/>
        <w:rPr>
          <w:rFonts w:ascii="仿宋" w:eastAsia="仿宋" w:hAnsi="仿宋" w:cs="仿宋" w:hint="eastAsia"/>
          <w:lang w:eastAsia="zh-CN"/>
        </w:rPr>
      </w:pPr>
      <w:bookmarkStart w:id="3" w:name="_Toc10799"/>
      <w:r>
        <w:rPr>
          <w:rFonts w:ascii="仿宋" w:eastAsia="仿宋" w:hAnsi="仿宋" w:cs="仿宋" w:hint="eastAsia"/>
          <w:lang w:eastAsia="zh-CN"/>
        </w:rPr>
        <w:t>(一)、垃圾处理机项目概况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处理机项目的起源追溯至对市场的深入洞察。市场的不断演变与变革为垃圾处理机项目提供了难得的机遇。当前市场存在的需求缺口和变革的大环境共同构成了垃圾处理机项目的背景。这个垃圾处理机项目旨在充分利用市场机遇，填补行业中尚未满足的需求，为客户提供全新的解决方案。市场的变革和需求的增长使得这个垃圾处理机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垃圾处理机项目名称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处理机项目正式命名为垃圾处理机。这个名称不仅仅是一个标识，更代表了垃圾处理机项目的核心理念和愿景。它蕴含着垃圾处理机项目所要解决问题的关键字，具有强烈的表达和辨识度，为垃圾处理机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垃圾处理机项目目标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处理机项目的核心目标是提供一种全新、高效的解决方案，满足客户日益增长的需求。垃圾处理机项目追求的不仅仅是满足市场需求，更是在市场中获得卓越的竞争优势。通过不断提升产品或服务的质量和创新水平，垃圾处理机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垃圾处理机项目范围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处理机项目全面涵盖了产品研发、制造、市场推广和售后服务，确保从产品设计到最终用户体验的全方位关注。这一全面的垃圾处理机项目范围是为了确保垃圾处理机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垃圾处理机项目时间表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垃圾处理机项目计划在未来18个月内完成，包括研发、测试、市场试点和正式推出等不同阶段。这个时间表的合理设计是为了确保垃圾处理机项目各个阶段的顺利推进，以便按时交付高质量的成果。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垃圾处理机项目预算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垃圾处理机项目总预算估算为XX百万美元，主要分配在研发、市场推广、人员培训和运营等方面。这一充足的预算为垃圾处理机项目提供了充足的资源，确保垃圾处理机项目在各个方面都能取得优异的表现。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垃圾处理机项目风险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垃圾处理机项目可能面临的风险包括市场接受度低、技术难题、竞争激烈等。垃圾处理机项目团队已经制定了相应的风险应对计划，通过前瞻性的风险管理，确保垃圾处理机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垃圾处理机项目团队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垃圾处理机项目汇聚了一支经验丰富、多领域专业素养的核心团队，确保垃圾处理机项目在各个方面都能拥有高水平的执行力。团队的协同作战是垃圾处理机项目成功的关键因素之一。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垃圾处理机项目背景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垃圾处理机项目的背景根植于市场对更高效、创新产品的渴望，同时也受到科技发展对行业格局的深刻改变的影响。这为垃圾处理机项目提供了广阔的发展空间和市场需求。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垃圾处理机项目现状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截至目前，垃圾处理机项目已完成市场调研和技术验证，取得了初步的成功。这为垃圾处理机项目在未来的发展奠定了坚实的基础，为更远大的目标打下了坚实的基石。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088"/>
      <w:r>
        <w:rPr>
          <w:rFonts w:ascii="仿宋" w:eastAsia="仿宋" w:hAnsi="仿宋" w:cs="仿宋" w:hint="eastAsia"/>
          <w:sz w:val="28"/>
          <w:lang w:eastAsia="zh-CN"/>
        </w:rPr>
        <w:t>(二)、垃圾处理机项目目标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keyword》垃圾处理机项目首要业务目标是在市场中占据有利地位，实现产品/服务的成功推广和销售。通过不断提升产品质量、创新性，垃圾处理机项目追求成为行业中的领导者，赢得更多客户的青睐。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在科技迅速发展的时代，垃圾处理机项目着眼于技术创新。通过持续的研发和技术升级，垃圾处理机项目旨在推出更具创新性的产品或服务，以满足市场对新鲜、先进解决方案的需求。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为了建立可持续的客户关系，垃圾处理机项目设定了客户满意度目标。通过提供卓越的产品质量和优质的客户服务，垃圾处理机项目追求赢得客户的信任和忠诚度，确保他们的满意度达到行业领先水平。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垃圾处理机项目注重社会责任和可持续发展。通过实施环保、社会责任垃圾处理机项目，垃圾处理机项目致力于在经济发展的同时保护环境，促进社会公平，实现可持续经营。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垃圾处理机项目的团队是实现目标的核心驱动力。因此，垃圾处理机项目设定了团队发展目标，包括提升团队成员的专业技能、培养领导力，以及搭建协同高效的团队工作氛围。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5389"/>
      <w:r>
        <w:rPr>
          <w:rFonts w:ascii="仿宋" w:eastAsia="仿宋" w:hAnsi="仿宋" w:cs="仿宋" w:hint="eastAsia"/>
          <w:sz w:val="28"/>
          <w:lang w:eastAsia="zh-CN"/>
        </w:rPr>
        <w:t>(三)、垃圾处理机项目提出的理由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垃圾处理机项目提出的理由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处理机项目的提出源于对市场机遇的深刻洞察。当前市场中存在的需求缺口和行业发展趋势表明，有巨大的商业机会等待被开发。通过准确捕捉市场机遇，垃圾处理机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垃圾处理机项目的理念基于对技术创新的信仰。通过持续的研发和技术投入，垃圾处理机项目有望推出更具创新性的产品或服务。在科技飞速发展的当下，垃圾处理机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处理机项目的提出是为了增强企业的行业竞争力。通过提升产品或服务的质量和独特性，垃圾处理机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处理机项目响应了消费者需求的变化。随着社会和科技的不断发展，消费者对产品和服务的需求也在发生变化。通过深入了解并及时回应消费者的新需求，垃圾处理机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垃圾处理机项目的提出是企业战略发展规划的一部分。在面对日益激烈的市场竞争和不断变化的商业环境中，垃圾处理机项目作为企业战略的一环，旨在为企业开辟新的增长领域，巩固企业在行业中的地位。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处理机项目的提出不仅仅是基于商业考量，还注重社会责任。通过推出环保、社会责任等方面的垃圾处理机项目，垃圾处理机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垃圾处理机项目的提出反映了对利益相关者期望的关注。包括客户、员工、投资者等利益相关者在企业发展中都有着各自的期望，垃圾处理机项目力求在满足这些期望的同时，取得更大的共赢。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788"/>
      <w:r>
        <w:rPr>
          <w:rFonts w:ascii="仿宋" w:eastAsia="仿宋" w:hAnsi="仿宋" w:cs="仿宋" w:hint="eastAsia"/>
          <w:sz w:val="28"/>
          <w:lang w:eastAsia="zh-CN"/>
        </w:rPr>
        <w:t>(四)、垃圾处理机项目意义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在实施垃圾处理机项目的过程中，我们不仅仅是在追逐商业成功，更是为企业和社会的多个层面创造了深远的意义。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处理机项目的首要意义在于提升企业的市场竞争力。通过持续的创新和对产品质量的高标准要求，垃圾处理机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垃圾处理机项目的推进将促使行业技术水平的提升。通过引入先进技术和创新性解决方案，垃圾处理机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垃圾处理机项目不仅创造了大量就业机会，提高了就业水平，还注重社会责任和环保。通过参与社会公益事业和推动环保垃圾处理机项目，垃圾处理机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综合而言，垃圾处理机项目意义重大，不仅推动了企业的发展，也为行业和社会的进步贡献了积极力量。这是一个全面而深刻的影响，将在未来产生可持续的正面效应。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8037"/>
      <w:r>
        <w:rPr>
          <w:rFonts w:ascii="仿宋" w:eastAsia="仿宋" w:hAnsi="仿宋" w:cs="仿宋" w:hint="eastAsia"/>
          <w:sz w:val="28"/>
          <w:lang w:eastAsia="zh-CN"/>
        </w:rPr>
        <w:t>(五)、垃圾处理机项目背景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在当今迅猛发展的商业环境中，垃圾处理机项目的动因根植于对多方面因素的审慎考量。这个垃圾处理机项目的提出并非孤立的决策，而是对企业所处背景深入思考的产物。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垃圾处理机项目背后的首要原因。科技的迅速发展和全球市场的快速变化使得企业必须灵活应对。垃圾处理机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竞争的激烈程度也是垃圾处理机项目背景中不可忽视的一环。企业需要在激烈竞争中脱颖而出，为此，垃圾处理机项目致力于打破常规，提供独特的价值主张，以吸引客户并确保市场份额的增长。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技术的迅速发展为企业带来了机遇与挑战。作为垃圾处理机项目启动的背景之一，对新兴技术的应用将有助于提升企业的技术水平，使其在不断演进的商业环境中保持竞争优势。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此外，社会对企业责任的期望也在逐渐升高。垃圾处理机项目充分融入了社会责任的理念，通过可持续经营和社会公益垃圾处理机项目，企图为社会贡献一份力量，在商业成功的同时关注社会价值。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51"/>
      <w:r>
        <w:rPr>
          <w:rFonts w:ascii="仿宋" w:eastAsia="仿宋" w:hAnsi="仿宋" w:cs="仿宋" w:hint="eastAsia"/>
          <w:sz w:val="28"/>
          <w:lang w:eastAsia="zh-CN"/>
        </w:rPr>
        <w:t>二、垃圾处理机项目建设背景及必要性分析</w:t>
      </w:r>
      <w:bookmarkEnd w:id="8"/>
    </w:p>
    <w:p>
      <w:pPr>
        <w:pStyle w:val="Heading2"/>
        <w:rPr>
          <w:rFonts w:ascii="仿宋" w:eastAsia="仿宋" w:hAnsi="仿宋" w:cs="仿宋" w:hint="eastAsia"/>
          <w:lang w:eastAsia="zh-CN"/>
        </w:rPr>
      </w:pPr>
      <w:bookmarkStart w:id="9" w:name="_Toc16826"/>
      <w:r>
        <w:rPr>
          <w:rFonts w:ascii="仿宋" w:eastAsia="仿宋" w:hAnsi="仿宋" w:cs="仿宋" w:hint="eastAsia"/>
          <w:lang w:eastAsia="zh-CN"/>
        </w:rPr>
        <w:t>(一)、垃圾处理机项目背景分析</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处理机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垃圾处理机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垃圾处理机项目在这个潮流中的定位。同时，我们将关注行业内涌现的新兴机遇，以便垃圾处理机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垃圾处理机项目提供了强大的发展动力。我们将聚焦于行业内最新的技术发展趋势，包括但不限于人工智能、大数据分析、物联网等领域。通过深度的技术研究，我们将确保垃圾处理机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垃圾处理机项目发展的源泉。我们将投入更多的精力对市场需求进行深入剖析，超越表面的需求，深入挖掘潜在的市场痛点和机遇。通过对市场需求的细致了解，垃圾处理机项目将更有针对性地设计解决方案，满足市场的多样化需求，从而更好地促进垃圾处理机项目的可持续发展。</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垃圾处理机项目战略至关重要。我们将对竞争态势进行更为深入的分析，包括但不限于市场份额、产品特点、客户满意度等多个维度。通过深度的竞争分析，垃圾处理机项目将能够更准确地把握市场脉搏，制定具有竞争力的垃圾处理机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垃圾处理机项目的发展具有直接的影响。我们将进行更为全面的法规和政策分析，了解行业发展中的潜在法律风险和合规挑战。通过充分了解和遵守相关法规，垃圾处理机项目将确保在法律框架内合法合规运营，为垃圾处理机项目的稳健发展提供有力支持。</w:t>
      </w:r>
    </w:p>
    <w:p>
      <w:pPr>
        <w:pStyle w:val="Heading2"/>
        <w:ind w:firstLine="560" w:firstLineChars="200"/>
        <w:rPr>
          <w:rFonts w:ascii="仿宋" w:eastAsia="仿宋" w:hAnsi="仿宋" w:cs="仿宋" w:hint="eastAsia"/>
          <w:sz w:val="28"/>
          <w:lang w:eastAsia="zh-CN"/>
        </w:rPr>
      </w:pPr>
      <w:bookmarkStart w:id="10" w:name="_Toc449"/>
      <w:r>
        <w:rPr>
          <w:rFonts w:ascii="仿宋" w:eastAsia="仿宋" w:hAnsi="仿宋" w:cs="仿宋" w:hint="eastAsia"/>
          <w:sz w:val="28"/>
          <w:lang w:eastAsia="zh-CN"/>
        </w:rPr>
        <w:t>(二)、垃圾处理机项目建设必要性分析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处理机项目建设的迫切性源于对行业发展趋势的深刻洞察。我们正处于一个行业变革的时代，科技创新、数字化转型成为企业发展的关键动力。垃圾处理机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垃圾处理机项目建设不仅仅是为了跟上潮流，更是为了通过技术创新推动企业的持续发展。通过引入先进的技术和解决方案，垃圾处理机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垃圾处理机项目的建设成为必然选择，通过提高产品质量、拓展服务领域，从而在竞争中获得更多的机会。垃圾处理机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垃圾处理机项目建设的必要性体现在对客户需求更精准的满足。通过垃圾处理机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垃圾处理机项目建设的背后是对企业持续创新的追求。只有通过不断创新，企业才能在竞争中立于不败之地。垃圾处理机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1" w:name="_Toc25223"/>
      <w:r>
        <w:rPr>
          <w:rFonts w:ascii="仿宋" w:eastAsia="仿宋" w:hAnsi="仿宋" w:cs="仿宋" w:hint="eastAsia"/>
          <w:sz w:val="28"/>
          <w:lang w:eastAsia="zh-CN"/>
        </w:rPr>
        <w:t>三、产品规划分析</w:t>
      </w:r>
      <w:bookmarkEnd w:id="11"/>
    </w:p>
    <w:p>
      <w:pPr>
        <w:pStyle w:val="Heading2"/>
        <w:rPr>
          <w:rFonts w:ascii="仿宋" w:eastAsia="仿宋" w:hAnsi="仿宋" w:cs="仿宋" w:hint="eastAsia"/>
          <w:lang w:eastAsia="zh-CN"/>
        </w:rPr>
      </w:pPr>
      <w:bookmarkStart w:id="12" w:name="_Toc4498"/>
      <w:r>
        <w:rPr>
          <w:rFonts w:ascii="仿宋" w:eastAsia="仿宋" w:hAnsi="仿宋" w:cs="仿宋" w:hint="eastAsia"/>
          <w:lang w:eastAsia="zh-CN"/>
        </w:rPr>
        <w:t>(一)、产品规划</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垃圾处理机项目的主要产品是XXXX，预计年产值为XXX万元。这一产品在市场中占据着重要的地位，其广泛的应用范围使得该垃圾处理机项目的市场前景非常广阔。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垃圾处理机项目的xxx产品作为重要的原材料之一，将在多个领域发挥关键作用。其在建筑、交通、能源等方面的广泛应用将为整个产业链提供强大的支持，形成产业协同效应。垃圾处理机项目的年产值XXX万XXX万XXX万万元不仅反映了其在市场上的巨大潜力，更预示着它对国民经济的积极贡献。这种关联度高、涉及面广的产业关系，使得该垃圾处理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3" w:name="_Toc13453"/>
      <w:r>
        <w:rPr>
          <w:rFonts w:ascii="仿宋" w:eastAsia="仿宋" w:hAnsi="仿宋" w:cs="仿宋" w:hint="eastAsia"/>
          <w:sz w:val="28"/>
          <w:lang w:eastAsia="zh-CN"/>
        </w:rPr>
        <w:t>(二)、建设规模</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垃圾处理机项目总征地面积为XXXX平方米，相当于约XX.XX亩，其中净用地面积为XXXX平方米，红线范围内相当于约XX.XX亩。这一用地规模充分考虑了垃圾处理机项目的建设需求，保障了垃圾处理机项目在合适的空间内得以充分发展。垃圾处理机项目规划的总建筑面积为XXXX平方米，其中主体工程建设占XXXX平方米，计容建筑面积达XXXX平方米。预计建筑工程的投资将达到XXXX万元，为垃圾处理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垃圾处理机项目计划购置的设备共计XXXX台（套），设备购置费用为XXXX万元。这一设备购置计划充分考虑到垃圾处理机项目的生产需求和技术要求，确保了垃圾处理机项目在生产运营中具备先进的技术装备和高效的生产能力。设备的合理配置将为垃圾处理机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垃圾处理机项目计划总投资为XXXX万元，预计年实现营业收入为XXXX万元。这一产能规模的设定旨在确保垃圾处理机项目能够在投资与回报之间取得平衡，实现长期可持续的发展。垃圾处理机项目的总投资充分考虑到各个方面的需求，包括用地建设、设备购置等多个环节，以确保垃圾处理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4" w:name="_Toc3763"/>
      <w:r>
        <w:rPr>
          <w:rFonts w:ascii="仿宋" w:eastAsia="仿宋" w:hAnsi="仿宋" w:cs="仿宋" w:hint="eastAsia"/>
          <w:sz w:val="28"/>
          <w:lang w:eastAsia="zh-CN"/>
        </w:rPr>
        <w:t>四、垃圾处理机项目选址可行性分析</w:t>
      </w:r>
      <w:bookmarkEnd w:id="14"/>
    </w:p>
    <w:p>
      <w:pPr>
        <w:pStyle w:val="Heading2"/>
        <w:rPr>
          <w:rFonts w:ascii="仿宋" w:eastAsia="仿宋" w:hAnsi="仿宋" w:cs="仿宋" w:hint="eastAsia"/>
          <w:lang w:eastAsia="zh-CN"/>
        </w:rPr>
      </w:pPr>
      <w:bookmarkStart w:id="15" w:name="_Toc31920"/>
      <w:r>
        <w:rPr>
          <w:rFonts w:ascii="仿宋" w:eastAsia="仿宋" w:hAnsi="仿宋" w:cs="仿宋" w:hint="eastAsia"/>
          <w:lang w:eastAsia="zh-CN"/>
        </w:rPr>
        <w:t>(一)、垃圾处理机项目选址</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该垃圾处理机项目选址位于XX省XX市XX区XXX街道</w:t>
      </w:r>
    </w:p>
    <w:p>
      <w:pPr>
        <w:pStyle w:val="Heading2"/>
        <w:ind w:firstLine="560" w:firstLineChars="200"/>
        <w:rPr>
          <w:rFonts w:ascii="仿宋" w:eastAsia="仿宋" w:hAnsi="仿宋" w:cs="仿宋" w:hint="eastAsia"/>
          <w:sz w:val="28"/>
          <w:lang w:eastAsia="zh-CN"/>
        </w:rPr>
      </w:pPr>
      <w:bookmarkStart w:id="16" w:name="_Toc11356"/>
      <w:r>
        <w:rPr>
          <w:rFonts w:ascii="仿宋" w:eastAsia="仿宋" w:hAnsi="仿宋" w:cs="仿宋" w:hint="eastAsia"/>
          <w:sz w:val="28"/>
          <w:lang w:eastAsia="zh-CN"/>
        </w:rPr>
        <w:t>(二)、用地控制指标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垃圾处理机项目的征地面积将根据垃圾处理机项目的实际规模和需求进行精确规划。具体面积XXX平方米，旨在确保垃圾处理机项目不仅能够满足当前的发展需求，还能够预留空间以适应未来的扩展。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净用地面积是在征地面积基础上去除不可利用面积后的实际可开发用地。具体面积XXX平方米，考虑到环保、交通、安全等多方面因素，以确保垃圾处理机项目在整体利用效率上达到最优。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垃圾处理机项目计划建设的建筑总规模具体面积XXX平方米。这一规模的确定综合考虑了垃圾处理机项目的性质、规模，以及城市规划的相关要求，确保建筑布局与周边环境协调一致。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绿地率是垃圾处理机项目用地中被规划为绿地的比例。具体面积XXX平方米，旨在通过合理规划绿地，改善垃圾处理机项目周边环境，提升居民生活质量，并符合城市整体绿化规划。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5.容积率：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容积率是用地上可以建设的建筑总体积与用地面积之比。具体面积XXX，通过合理的容积率规划，确保垃圾处理机项目建筑规模与周边环境和谐共生。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垃圾处理机项目选址与当地城市规划相一致，具体面积XXX平方米。通过与城市规划部门深入沟通，确保垃圾处理机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垃圾处理机项目选址符合当地产业政策，具体面积XXX平方米。这包括垃圾处理机项目对当地经济的促进作用，以及对相关产业的带动效应，确保垃圾处理机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用地总体要求必须符合环保和可持续发展的原则，具体面积XXX平方米。通过采用绿色建筑设计、节能减排等措施，确保垃圾处理机项目在建设和运营过程中对环境的影响最小化，达到可持续发展的要求。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确保垃圾处理机项目选址具备必要的公共设施配套，具体面积XXX平方米。这包括交通便利性、教育、医疗等基础设施，以提高居民生活品质，使得垃圾处理机项目选址更具吸引力。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考虑用地总体要求对当地社会稳定性的影响，具体面积XXX平方米。通过深入了解当地社区反馈，确保垃圾处理机项目的选址和建设过程对当地社会和谐稳定产生积极作用。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https://d.book118.com/838117103024006034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垃圾处理机项目计划设计方案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垃圾处理机项目计划设计方案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垃圾处理机项目计划设计方案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垃圾处理机项目计划设计方案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垃圾处理机项目计划设计方案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垃圾处理机项目计划设计方案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垃圾处理机项目计划设计方案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垃圾处理机项目计划设计方案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垃圾处理机项目计划设计方案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垃圾处理机项目计划设计方案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垃圾处理机项目计划设计方案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垃圾处理机项目计划设计方案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垃圾处理机项目计划设计方案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垃圾处理机项目计划设计方案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垃圾处理机项目计划设计方案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垃圾处理机项目计划设计方案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垃圾处理机项目计划设计方案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CB2A7C"/>
    <w:rsid w:val="4ECB2A7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38117103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2024-02-03T23:17:00Z</dcterms:created>
  <dcterms:modified xsi:type="dcterms:W3CDTF">2024-02-03T23:18:20Z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FD29C316F1964C79ABAAF5D92CF55D58_11</vt:lpwstr>
  </property>
  <property fmtid="{D5CDD505-2E9C-101B-9397-08002B2CF9AE}" pid="3" name="KSOProductBuildVer">
    <vt:lpwstr>2052-12.1.0.16250</vt:lpwstr>
  </property>
</Properties>
</file>