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商业清洁剂项目规划设计蓝图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 w:history="1">
        <w:r>
          <w:rPr>
            <w:rFonts w:ascii="仿宋" w:eastAsia="仿宋" w:hAnsi="仿宋" w:cs="仿宋" w:hint="eastAsia"/>
            <w:lang w:eastAsia="zh-CN"/>
          </w:rPr>
          <w:t>前言</w:t>
        </w:r>
        <w:r>
          <w:tab/>
        </w:r>
        <w:r>
          <w:fldChar w:fldCharType="begin"/>
        </w:r>
        <w:r>
          <w:instrText xml:space="preserve"> PAGEREF _Toc2639 \h </w:instrText>
        </w:r>
        <w:r>
          <w:fldChar w:fldCharType="separate"/>
        </w:r>
        <w:r>
          <w:t>3</w:t>
        </w:r>
        <w:r>
          <w:fldChar w:fldCharType="end"/>
        </w:r>
      </w:hyperlink>
    </w:p>
    <w:p>
      <w:pPr>
        <w:pStyle w:val="TOC1"/>
        <w:tabs>
          <w:tab w:val="right" w:leader="dot" w:pos="8306"/>
        </w:tabs>
      </w:pPr>
      <w:hyperlink w:anchor="_Toc9478" w:history="1">
        <w:r>
          <w:rPr>
            <w:rFonts w:ascii="仿宋" w:eastAsia="仿宋" w:hAnsi="仿宋" w:cs="仿宋" w:hint="eastAsia"/>
            <w:lang w:eastAsia="zh-CN"/>
          </w:rPr>
          <w:t>一、商业清洁剂项目危机管理</w:t>
        </w:r>
        <w:r>
          <w:tab/>
        </w:r>
        <w:r>
          <w:fldChar w:fldCharType="begin"/>
        </w:r>
        <w:r>
          <w:instrText xml:space="preserve"> PAGEREF _Toc9478 \h </w:instrText>
        </w:r>
        <w:r>
          <w:fldChar w:fldCharType="separate"/>
        </w:r>
        <w:r>
          <w:t>3</w:t>
        </w:r>
        <w:r>
          <w:fldChar w:fldCharType="end"/>
        </w:r>
      </w:hyperlink>
    </w:p>
    <w:p>
      <w:pPr>
        <w:pStyle w:val="TOC2"/>
        <w:tabs>
          <w:tab w:val="right" w:leader="dot" w:pos="8306"/>
        </w:tabs>
      </w:pPr>
      <w:hyperlink w:anchor="_Toc3197" w:history="1">
        <w:r>
          <w:rPr>
            <w:rFonts w:ascii="仿宋" w:eastAsia="仿宋" w:hAnsi="仿宋" w:cs="仿宋" w:hint="eastAsia"/>
            <w:lang w:eastAsia="zh-CN"/>
          </w:rPr>
          <w:t>(一)、危机预警与识别</w:t>
        </w:r>
        <w:r>
          <w:tab/>
        </w:r>
        <w:r>
          <w:fldChar w:fldCharType="begin"/>
        </w:r>
        <w:r>
          <w:instrText xml:space="preserve"> PAGEREF _Toc3197 \h </w:instrText>
        </w:r>
        <w:r>
          <w:fldChar w:fldCharType="separate"/>
        </w:r>
        <w:r>
          <w:t>3</w:t>
        </w:r>
        <w:r>
          <w:fldChar w:fldCharType="end"/>
        </w:r>
      </w:hyperlink>
    </w:p>
    <w:p>
      <w:pPr>
        <w:pStyle w:val="TOC2"/>
        <w:tabs>
          <w:tab w:val="right" w:leader="dot" w:pos="8306"/>
        </w:tabs>
      </w:pPr>
      <w:hyperlink w:anchor="_Toc30712" w:history="1">
        <w:r>
          <w:rPr>
            <w:rFonts w:ascii="仿宋" w:eastAsia="仿宋" w:hAnsi="仿宋" w:cs="仿宋" w:hint="eastAsia"/>
            <w:lang w:eastAsia="zh-CN"/>
          </w:rPr>
          <w:t>(二)、危机应对与恢复</w:t>
        </w:r>
        <w:r>
          <w:tab/>
        </w:r>
        <w:r>
          <w:fldChar w:fldCharType="begin"/>
        </w:r>
        <w:r>
          <w:instrText xml:space="preserve"> PAGEREF _Toc30712 \h </w:instrText>
        </w:r>
        <w:r>
          <w:fldChar w:fldCharType="separate"/>
        </w:r>
        <w:r>
          <w:t>4</w:t>
        </w:r>
        <w:r>
          <w:fldChar w:fldCharType="end"/>
        </w:r>
      </w:hyperlink>
    </w:p>
    <w:p>
      <w:pPr>
        <w:pStyle w:val="TOC1"/>
        <w:tabs>
          <w:tab w:val="right" w:leader="dot" w:pos="8306"/>
        </w:tabs>
      </w:pPr>
      <w:hyperlink w:anchor="_Toc13780" w:history="1">
        <w:r>
          <w:rPr>
            <w:rFonts w:ascii="仿宋" w:eastAsia="仿宋" w:hAnsi="仿宋" w:cs="仿宋" w:hint="eastAsia"/>
            <w:lang w:eastAsia="zh-CN"/>
          </w:rPr>
          <w:t>二、工艺说明</w:t>
        </w:r>
        <w:r>
          <w:tab/>
        </w:r>
        <w:r>
          <w:fldChar w:fldCharType="begin"/>
        </w:r>
        <w:r>
          <w:instrText xml:space="preserve"> PAGEREF _Toc13780 \h </w:instrText>
        </w:r>
        <w:r>
          <w:fldChar w:fldCharType="separate"/>
        </w:r>
        <w:r>
          <w:t>5</w:t>
        </w:r>
        <w:r>
          <w:fldChar w:fldCharType="end"/>
        </w:r>
      </w:hyperlink>
    </w:p>
    <w:p>
      <w:pPr>
        <w:pStyle w:val="TOC2"/>
        <w:tabs>
          <w:tab w:val="right" w:leader="dot" w:pos="8306"/>
        </w:tabs>
      </w:pPr>
      <w:hyperlink w:anchor="_Toc2439" w:history="1">
        <w:r>
          <w:rPr>
            <w:rFonts w:ascii="仿宋" w:eastAsia="仿宋" w:hAnsi="仿宋" w:cs="仿宋" w:hint="eastAsia"/>
            <w:lang w:eastAsia="zh-CN"/>
          </w:rPr>
          <w:t>(一)、技术管理特点</w:t>
        </w:r>
        <w:r>
          <w:tab/>
        </w:r>
        <w:r>
          <w:fldChar w:fldCharType="begin"/>
        </w:r>
        <w:r>
          <w:instrText xml:space="preserve"> PAGEREF _Toc2439 \h </w:instrText>
        </w:r>
        <w:r>
          <w:fldChar w:fldCharType="separate"/>
        </w:r>
        <w:r>
          <w:t>5</w:t>
        </w:r>
        <w:r>
          <w:fldChar w:fldCharType="end"/>
        </w:r>
      </w:hyperlink>
    </w:p>
    <w:p>
      <w:pPr>
        <w:pStyle w:val="TOC2"/>
        <w:tabs>
          <w:tab w:val="right" w:leader="dot" w:pos="8306"/>
        </w:tabs>
      </w:pPr>
      <w:hyperlink w:anchor="_Toc31755" w:history="1">
        <w:r>
          <w:rPr>
            <w:rFonts w:ascii="仿宋" w:eastAsia="仿宋" w:hAnsi="仿宋" w:cs="仿宋" w:hint="eastAsia"/>
            <w:lang w:eastAsia="zh-CN"/>
          </w:rPr>
          <w:t>(二)、商业清洁剂项目工艺技术设计方案</w:t>
        </w:r>
        <w:r>
          <w:tab/>
        </w:r>
        <w:r>
          <w:fldChar w:fldCharType="begin"/>
        </w:r>
        <w:r>
          <w:instrText xml:space="preserve"> PAGEREF _Toc31755 \h </w:instrText>
        </w:r>
        <w:r>
          <w:fldChar w:fldCharType="separate"/>
        </w:r>
        <w:r>
          <w:t>7</w:t>
        </w:r>
        <w:r>
          <w:fldChar w:fldCharType="end"/>
        </w:r>
      </w:hyperlink>
    </w:p>
    <w:p>
      <w:pPr>
        <w:pStyle w:val="TOC2"/>
        <w:tabs>
          <w:tab w:val="right" w:leader="dot" w:pos="8306"/>
        </w:tabs>
      </w:pPr>
      <w:hyperlink w:anchor="_Toc23385" w:history="1">
        <w:r>
          <w:rPr>
            <w:rFonts w:ascii="仿宋" w:eastAsia="仿宋" w:hAnsi="仿宋" w:cs="仿宋" w:hint="eastAsia"/>
            <w:lang w:eastAsia="zh-CN"/>
          </w:rPr>
          <w:t>(三)、设备选型方案</w:t>
        </w:r>
        <w:r>
          <w:tab/>
        </w:r>
        <w:r>
          <w:fldChar w:fldCharType="begin"/>
        </w:r>
        <w:r>
          <w:instrText xml:space="preserve"> PAGEREF _Toc23385 \h </w:instrText>
        </w:r>
        <w:r>
          <w:fldChar w:fldCharType="separate"/>
        </w:r>
        <w:r>
          <w:t>8</w:t>
        </w:r>
        <w:r>
          <w:fldChar w:fldCharType="end"/>
        </w:r>
      </w:hyperlink>
    </w:p>
    <w:p>
      <w:pPr>
        <w:pStyle w:val="TOC1"/>
        <w:tabs>
          <w:tab w:val="right" w:leader="dot" w:pos="8306"/>
        </w:tabs>
      </w:pPr>
      <w:hyperlink w:anchor="_Toc22990" w:history="1">
        <w:r>
          <w:rPr>
            <w:rFonts w:ascii="仿宋" w:eastAsia="仿宋" w:hAnsi="仿宋" w:cs="仿宋" w:hint="eastAsia"/>
            <w:lang w:eastAsia="zh-CN"/>
          </w:rPr>
          <w:t>三、市场分析、调研</w:t>
        </w:r>
        <w:r>
          <w:tab/>
        </w:r>
        <w:r>
          <w:fldChar w:fldCharType="begin"/>
        </w:r>
        <w:r>
          <w:instrText xml:space="preserve"> PAGEREF _Toc22990 \h </w:instrText>
        </w:r>
        <w:r>
          <w:fldChar w:fldCharType="separate"/>
        </w:r>
        <w:r>
          <w:t>9</w:t>
        </w:r>
        <w:r>
          <w:fldChar w:fldCharType="end"/>
        </w:r>
      </w:hyperlink>
    </w:p>
    <w:p>
      <w:pPr>
        <w:pStyle w:val="TOC2"/>
        <w:tabs>
          <w:tab w:val="right" w:leader="dot" w:pos="8306"/>
        </w:tabs>
      </w:pPr>
      <w:hyperlink w:anchor="_Toc1670" w:history="1">
        <w:r>
          <w:rPr>
            <w:rFonts w:ascii="仿宋" w:eastAsia="仿宋" w:hAnsi="仿宋" w:cs="仿宋" w:hint="eastAsia"/>
            <w:lang w:eastAsia="zh-CN"/>
          </w:rPr>
          <w:t>(一)、商业清洁剂行业分析</w:t>
        </w:r>
        <w:r>
          <w:tab/>
        </w:r>
        <w:r>
          <w:fldChar w:fldCharType="begin"/>
        </w:r>
        <w:r>
          <w:instrText xml:space="preserve"> PAGEREF _Toc1670 \h </w:instrText>
        </w:r>
        <w:r>
          <w:fldChar w:fldCharType="separate"/>
        </w:r>
        <w:r>
          <w:t>9</w:t>
        </w:r>
        <w:r>
          <w:fldChar w:fldCharType="end"/>
        </w:r>
      </w:hyperlink>
    </w:p>
    <w:p>
      <w:pPr>
        <w:pStyle w:val="TOC2"/>
        <w:tabs>
          <w:tab w:val="right" w:leader="dot" w:pos="8306"/>
        </w:tabs>
      </w:pPr>
      <w:hyperlink w:anchor="_Toc20615" w:history="1">
        <w:r>
          <w:rPr>
            <w:rFonts w:ascii="仿宋" w:eastAsia="仿宋" w:hAnsi="仿宋" w:cs="仿宋" w:hint="eastAsia"/>
            <w:lang w:eastAsia="zh-CN"/>
          </w:rPr>
          <w:t>(二)、商业清洁剂市场分析预测</w:t>
        </w:r>
        <w:r>
          <w:tab/>
        </w:r>
        <w:r>
          <w:fldChar w:fldCharType="begin"/>
        </w:r>
        <w:r>
          <w:instrText xml:space="preserve"> PAGEREF _Toc20615 \h </w:instrText>
        </w:r>
        <w:r>
          <w:fldChar w:fldCharType="separate"/>
        </w:r>
        <w:r>
          <w:t>10</w:t>
        </w:r>
        <w:r>
          <w:fldChar w:fldCharType="end"/>
        </w:r>
      </w:hyperlink>
    </w:p>
    <w:p>
      <w:pPr>
        <w:pStyle w:val="TOC1"/>
        <w:tabs>
          <w:tab w:val="right" w:leader="dot" w:pos="8306"/>
        </w:tabs>
      </w:pPr>
      <w:hyperlink w:anchor="_Toc26806" w:history="1">
        <w:r>
          <w:rPr>
            <w:rFonts w:ascii="仿宋" w:eastAsia="仿宋" w:hAnsi="仿宋" w:cs="仿宋" w:hint="eastAsia"/>
            <w:lang w:eastAsia="zh-CN"/>
          </w:rPr>
          <w:t>四、商业清洁剂项目文档管理</w:t>
        </w:r>
        <w:r>
          <w:tab/>
        </w:r>
        <w:r>
          <w:fldChar w:fldCharType="begin"/>
        </w:r>
        <w:r>
          <w:instrText xml:space="preserve"> PAGEREF _Toc26806 \h </w:instrText>
        </w:r>
        <w:r>
          <w:fldChar w:fldCharType="separate"/>
        </w:r>
        <w:r>
          <w:t>11</w:t>
        </w:r>
        <w:r>
          <w:fldChar w:fldCharType="end"/>
        </w:r>
      </w:hyperlink>
    </w:p>
    <w:p>
      <w:pPr>
        <w:pStyle w:val="TOC2"/>
        <w:tabs>
          <w:tab w:val="right" w:leader="dot" w:pos="8306"/>
        </w:tabs>
      </w:pPr>
      <w:hyperlink w:anchor="_Toc18818" w:history="1">
        <w:r>
          <w:rPr>
            <w:rFonts w:ascii="仿宋" w:eastAsia="仿宋" w:hAnsi="仿宋" w:cs="仿宋" w:hint="eastAsia"/>
            <w:lang w:eastAsia="zh-CN"/>
          </w:rPr>
          <w:t>(一)、文档编制与审查</w:t>
        </w:r>
        <w:r>
          <w:tab/>
        </w:r>
        <w:r>
          <w:fldChar w:fldCharType="begin"/>
        </w:r>
        <w:r>
          <w:instrText xml:space="preserve"> PAGEREF _Toc18818 \h </w:instrText>
        </w:r>
        <w:r>
          <w:fldChar w:fldCharType="separate"/>
        </w:r>
        <w:r>
          <w:t>11</w:t>
        </w:r>
        <w:r>
          <w:fldChar w:fldCharType="end"/>
        </w:r>
      </w:hyperlink>
    </w:p>
    <w:p>
      <w:pPr>
        <w:pStyle w:val="TOC2"/>
        <w:tabs>
          <w:tab w:val="right" w:leader="dot" w:pos="8306"/>
        </w:tabs>
      </w:pPr>
      <w:hyperlink w:anchor="_Toc18242" w:history="1">
        <w:r>
          <w:rPr>
            <w:rFonts w:ascii="仿宋" w:eastAsia="仿宋" w:hAnsi="仿宋" w:cs="仿宋" w:hint="eastAsia"/>
            <w:lang w:eastAsia="zh-CN"/>
          </w:rPr>
          <w:t>(二)、文档发布与分发</w:t>
        </w:r>
        <w:r>
          <w:tab/>
        </w:r>
        <w:r>
          <w:fldChar w:fldCharType="begin"/>
        </w:r>
        <w:r>
          <w:instrText xml:space="preserve"> PAGEREF _Toc18242 \h </w:instrText>
        </w:r>
        <w:r>
          <w:fldChar w:fldCharType="separate"/>
        </w:r>
        <w:r>
          <w:t>12</w:t>
        </w:r>
        <w:r>
          <w:fldChar w:fldCharType="end"/>
        </w:r>
      </w:hyperlink>
    </w:p>
    <w:p>
      <w:pPr>
        <w:pStyle w:val="TOC2"/>
        <w:tabs>
          <w:tab w:val="right" w:leader="dot" w:pos="8306"/>
        </w:tabs>
      </w:pPr>
      <w:hyperlink w:anchor="_Toc22791" w:history="1">
        <w:r>
          <w:rPr>
            <w:rFonts w:ascii="仿宋" w:eastAsia="仿宋" w:hAnsi="仿宋" w:cs="仿宋" w:hint="eastAsia"/>
            <w:lang w:eastAsia="zh-CN"/>
          </w:rPr>
          <w:t>(三)、文档存档与归档</w:t>
        </w:r>
        <w:r>
          <w:tab/>
        </w:r>
        <w:r>
          <w:fldChar w:fldCharType="begin"/>
        </w:r>
        <w:r>
          <w:instrText xml:space="preserve"> PAGEREF _Toc22791 \h </w:instrText>
        </w:r>
        <w:r>
          <w:fldChar w:fldCharType="separate"/>
        </w:r>
        <w:r>
          <w:t>13</w:t>
        </w:r>
        <w:r>
          <w:fldChar w:fldCharType="end"/>
        </w:r>
      </w:hyperlink>
    </w:p>
    <w:p>
      <w:pPr>
        <w:pStyle w:val="TOC1"/>
        <w:tabs>
          <w:tab w:val="right" w:leader="dot" w:pos="8306"/>
        </w:tabs>
      </w:pPr>
      <w:hyperlink w:anchor="_Toc94" w:history="1">
        <w:r>
          <w:rPr>
            <w:rFonts w:ascii="仿宋" w:eastAsia="仿宋" w:hAnsi="仿宋" w:cs="仿宋" w:hint="eastAsia"/>
            <w:lang w:eastAsia="zh-CN"/>
          </w:rPr>
          <w:t>五、商业清洁剂项目土建工程</w:t>
        </w:r>
        <w:r>
          <w:tab/>
        </w:r>
        <w:r>
          <w:fldChar w:fldCharType="begin"/>
        </w:r>
        <w:r>
          <w:instrText xml:space="preserve"> PAGEREF _Toc94 \h </w:instrText>
        </w:r>
        <w:r>
          <w:fldChar w:fldCharType="separate"/>
        </w:r>
        <w:r>
          <w:t>14</w:t>
        </w:r>
        <w:r>
          <w:fldChar w:fldCharType="end"/>
        </w:r>
      </w:hyperlink>
    </w:p>
    <w:p>
      <w:pPr>
        <w:pStyle w:val="TOC2"/>
        <w:tabs>
          <w:tab w:val="right" w:leader="dot" w:pos="8306"/>
        </w:tabs>
      </w:pPr>
      <w:hyperlink w:anchor="_Toc15193" w:history="1">
        <w:r>
          <w:rPr>
            <w:rFonts w:ascii="仿宋" w:eastAsia="仿宋" w:hAnsi="仿宋" w:cs="仿宋" w:hint="eastAsia"/>
            <w:lang w:eastAsia="zh-CN"/>
          </w:rPr>
          <w:t>(一)、建筑工程设计原则</w:t>
        </w:r>
        <w:r>
          <w:tab/>
        </w:r>
        <w:r>
          <w:fldChar w:fldCharType="begin"/>
        </w:r>
        <w:r>
          <w:instrText xml:space="preserve"> PAGEREF _Toc15193 \h </w:instrText>
        </w:r>
        <w:r>
          <w:fldChar w:fldCharType="separate"/>
        </w:r>
        <w:r>
          <w:t>14</w:t>
        </w:r>
        <w:r>
          <w:fldChar w:fldCharType="end"/>
        </w:r>
      </w:hyperlink>
    </w:p>
    <w:p>
      <w:pPr>
        <w:pStyle w:val="TOC2"/>
        <w:tabs>
          <w:tab w:val="right" w:leader="dot" w:pos="8306"/>
        </w:tabs>
      </w:pPr>
      <w:hyperlink w:anchor="_Toc25237" w:history="1">
        <w:r>
          <w:rPr>
            <w:rFonts w:ascii="仿宋" w:eastAsia="仿宋" w:hAnsi="仿宋" w:cs="仿宋" w:hint="eastAsia"/>
            <w:lang w:eastAsia="zh-CN"/>
          </w:rPr>
          <w:t>(二)、土建工程设计年限及安全等级</w:t>
        </w:r>
        <w:r>
          <w:tab/>
        </w:r>
        <w:r>
          <w:fldChar w:fldCharType="begin"/>
        </w:r>
        <w:r>
          <w:instrText xml:space="preserve"> PAGEREF _Toc25237 \h </w:instrText>
        </w:r>
        <w:r>
          <w:fldChar w:fldCharType="separate"/>
        </w:r>
        <w:r>
          <w:t>15</w:t>
        </w:r>
        <w:r>
          <w:fldChar w:fldCharType="end"/>
        </w:r>
      </w:hyperlink>
    </w:p>
    <w:p>
      <w:pPr>
        <w:pStyle w:val="TOC2"/>
        <w:tabs>
          <w:tab w:val="right" w:leader="dot" w:pos="8306"/>
        </w:tabs>
      </w:pPr>
      <w:hyperlink w:anchor="_Toc25291" w:history="1">
        <w:r>
          <w:rPr>
            <w:rFonts w:ascii="仿宋" w:eastAsia="仿宋" w:hAnsi="仿宋" w:cs="仿宋" w:hint="eastAsia"/>
            <w:lang w:eastAsia="zh-CN"/>
          </w:rPr>
          <w:t>(三)、建筑工程设计总体要求</w:t>
        </w:r>
        <w:r>
          <w:tab/>
        </w:r>
        <w:r>
          <w:fldChar w:fldCharType="begin"/>
        </w:r>
        <w:r>
          <w:instrText xml:space="preserve"> PAGEREF _Toc25291 \h </w:instrText>
        </w:r>
        <w:r>
          <w:fldChar w:fldCharType="separate"/>
        </w:r>
        <w:r>
          <w:t>17</w:t>
        </w:r>
        <w:r>
          <w:fldChar w:fldCharType="end"/>
        </w:r>
      </w:hyperlink>
    </w:p>
    <w:p>
      <w:pPr>
        <w:pStyle w:val="TOC2"/>
        <w:tabs>
          <w:tab w:val="right" w:leader="dot" w:pos="8306"/>
        </w:tabs>
      </w:pPr>
      <w:hyperlink w:anchor="_Toc17692" w:history="1">
        <w:r>
          <w:rPr>
            <w:rFonts w:ascii="仿宋" w:eastAsia="仿宋" w:hAnsi="仿宋" w:cs="仿宋" w:hint="eastAsia"/>
            <w:lang w:eastAsia="zh-CN"/>
          </w:rPr>
          <w:t>(四)、土建工程建设指标</w:t>
        </w:r>
        <w:r>
          <w:tab/>
        </w:r>
        <w:r>
          <w:fldChar w:fldCharType="begin"/>
        </w:r>
        <w:r>
          <w:instrText xml:space="preserve"> PAGEREF _Toc17692 \h </w:instrText>
        </w:r>
        <w:r>
          <w:fldChar w:fldCharType="separate"/>
        </w:r>
        <w:r>
          <w:t>17</w:t>
        </w:r>
        <w:r>
          <w:fldChar w:fldCharType="end"/>
        </w:r>
      </w:hyperlink>
    </w:p>
    <w:p>
      <w:pPr>
        <w:pStyle w:val="TOC1"/>
        <w:tabs>
          <w:tab w:val="right" w:leader="dot" w:pos="8306"/>
        </w:tabs>
      </w:pPr>
      <w:hyperlink w:anchor="_Toc26430" w:history="1">
        <w:r>
          <w:rPr>
            <w:rFonts w:ascii="仿宋" w:eastAsia="仿宋" w:hAnsi="仿宋" w:cs="仿宋" w:hint="eastAsia"/>
            <w:lang w:eastAsia="zh-CN"/>
          </w:rPr>
          <w:t>六、商业清洁剂项目绩效评估</w:t>
        </w:r>
        <w:r>
          <w:tab/>
        </w:r>
        <w:r>
          <w:fldChar w:fldCharType="begin"/>
        </w:r>
        <w:r>
          <w:instrText xml:space="preserve"> PAGEREF _Toc26430 \h </w:instrText>
        </w:r>
        <w:r>
          <w:fldChar w:fldCharType="separate"/>
        </w:r>
        <w:r>
          <w:t>17</w:t>
        </w:r>
        <w:r>
          <w:fldChar w:fldCharType="end"/>
        </w:r>
      </w:hyperlink>
    </w:p>
    <w:p>
      <w:pPr>
        <w:pStyle w:val="TOC2"/>
        <w:tabs>
          <w:tab w:val="right" w:leader="dot" w:pos="8306"/>
        </w:tabs>
      </w:pPr>
      <w:hyperlink w:anchor="_Toc4040" w:history="1">
        <w:r>
          <w:rPr>
            <w:rFonts w:ascii="仿宋" w:eastAsia="仿宋" w:hAnsi="仿宋" w:cs="仿宋" w:hint="eastAsia"/>
            <w:lang w:eastAsia="zh-CN"/>
          </w:rPr>
          <w:t>(一)、绩效评估指标</w:t>
        </w:r>
        <w:r>
          <w:tab/>
        </w:r>
        <w:r>
          <w:fldChar w:fldCharType="begin"/>
        </w:r>
        <w:r>
          <w:instrText xml:space="preserve"> PAGEREF _Toc4040 \h </w:instrText>
        </w:r>
        <w:r>
          <w:fldChar w:fldCharType="separate"/>
        </w:r>
        <w:r>
          <w:t>17</w:t>
        </w:r>
        <w:r>
          <w:fldChar w:fldCharType="end"/>
        </w:r>
      </w:hyperlink>
    </w:p>
    <w:p>
      <w:pPr>
        <w:pStyle w:val="TOC2"/>
        <w:tabs>
          <w:tab w:val="right" w:leader="dot" w:pos="8306"/>
        </w:tabs>
      </w:pPr>
      <w:hyperlink w:anchor="_Toc27333" w:history="1">
        <w:r>
          <w:rPr>
            <w:rFonts w:ascii="仿宋" w:eastAsia="仿宋" w:hAnsi="仿宋" w:cs="仿宋" w:hint="eastAsia"/>
            <w:lang w:eastAsia="zh-CN"/>
          </w:rPr>
          <w:t>(二)、绩效评估方法</w:t>
        </w:r>
        <w:r>
          <w:tab/>
        </w:r>
        <w:r>
          <w:fldChar w:fldCharType="begin"/>
        </w:r>
        <w:r>
          <w:instrText xml:space="preserve"> PAGEREF _Toc27333 \h </w:instrText>
        </w:r>
        <w:r>
          <w:fldChar w:fldCharType="separate"/>
        </w:r>
        <w:r>
          <w:t>19</w:t>
        </w:r>
        <w:r>
          <w:fldChar w:fldCharType="end"/>
        </w:r>
      </w:hyperlink>
    </w:p>
    <w:p>
      <w:pPr>
        <w:pStyle w:val="TOC2"/>
        <w:tabs>
          <w:tab w:val="right" w:leader="dot" w:pos="8306"/>
        </w:tabs>
      </w:pPr>
      <w:hyperlink w:anchor="_Toc6062" w:history="1">
        <w:r>
          <w:rPr>
            <w:rFonts w:ascii="仿宋" w:eastAsia="仿宋" w:hAnsi="仿宋" w:cs="仿宋" w:hint="eastAsia"/>
            <w:lang w:eastAsia="zh-CN"/>
          </w:rPr>
          <w:t>(三)、绩效评估周期</w:t>
        </w:r>
        <w:r>
          <w:tab/>
        </w:r>
        <w:r>
          <w:fldChar w:fldCharType="begin"/>
        </w:r>
        <w:r>
          <w:instrText xml:space="preserve"> PAGEREF _Toc6062 \h </w:instrText>
        </w:r>
        <w:r>
          <w:fldChar w:fldCharType="separate"/>
        </w:r>
        <w:r>
          <w:t>20</w:t>
        </w:r>
        <w:r>
          <w:fldChar w:fldCharType="end"/>
        </w:r>
      </w:hyperlink>
    </w:p>
    <w:p>
      <w:pPr>
        <w:pStyle w:val="TOC1"/>
        <w:tabs>
          <w:tab w:val="right" w:leader="dot" w:pos="8306"/>
        </w:tabs>
      </w:pPr>
      <w:hyperlink w:anchor="_Toc25672" w:history="1">
        <w:r>
          <w:rPr>
            <w:rFonts w:ascii="仿宋" w:eastAsia="仿宋" w:hAnsi="仿宋" w:cs="仿宋" w:hint="eastAsia"/>
            <w:lang w:eastAsia="zh-CN"/>
          </w:rPr>
          <w:t>七、商业清洁剂项目技术管理</w:t>
        </w:r>
        <w:r>
          <w:tab/>
        </w:r>
        <w:r>
          <w:fldChar w:fldCharType="begin"/>
        </w:r>
        <w:r>
          <w:instrText xml:space="preserve"> PAGEREF _Toc25672 \h </w:instrText>
        </w:r>
        <w:r>
          <w:fldChar w:fldCharType="separate"/>
        </w:r>
        <w:r>
          <w:t>21</w:t>
        </w:r>
        <w:r>
          <w:fldChar w:fldCharType="end"/>
        </w:r>
      </w:hyperlink>
    </w:p>
    <w:p>
      <w:pPr>
        <w:pStyle w:val="TOC2"/>
        <w:tabs>
          <w:tab w:val="right" w:leader="dot" w:pos="8306"/>
        </w:tabs>
      </w:pPr>
      <w:hyperlink w:anchor="_Toc7596" w:history="1">
        <w:r>
          <w:rPr>
            <w:rFonts w:ascii="仿宋" w:eastAsia="仿宋" w:hAnsi="仿宋" w:cs="仿宋" w:hint="eastAsia"/>
            <w:lang w:eastAsia="zh-CN"/>
          </w:rPr>
          <w:t>(一)、技术方案选用方向</w:t>
        </w:r>
        <w:r>
          <w:tab/>
        </w:r>
        <w:r>
          <w:fldChar w:fldCharType="begin"/>
        </w:r>
        <w:r>
          <w:instrText xml:space="preserve"> PAGEREF _Toc7596 \h </w:instrText>
        </w:r>
        <w:r>
          <w:fldChar w:fldCharType="separate"/>
        </w:r>
        <w:r>
          <w:t>21</w:t>
        </w:r>
        <w:r>
          <w:fldChar w:fldCharType="end"/>
        </w:r>
      </w:hyperlink>
    </w:p>
    <w:p>
      <w:pPr>
        <w:pStyle w:val="TOC2"/>
        <w:tabs>
          <w:tab w:val="right" w:leader="dot" w:pos="8306"/>
        </w:tabs>
      </w:pPr>
      <w:hyperlink w:anchor="_Toc2136" w:history="1">
        <w:r>
          <w:rPr>
            <w:rFonts w:ascii="仿宋" w:eastAsia="仿宋" w:hAnsi="仿宋" w:cs="仿宋" w:hint="eastAsia"/>
            <w:lang w:eastAsia="zh-CN"/>
          </w:rPr>
          <w:t>(二)、工艺技术方案选用原则</w:t>
        </w:r>
        <w:r>
          <w:tab/>
        </w:r>
        <w:r>
          <w:fldChar w:fldCharType="begin"/>
        </w:r>
        <w:r>
          <w:instrText xml:space="preserve"> PAGEREF _Toc2136 \h </w:instrText>
        </w:r>
        <w:r>
          <w:fldChar w:fldCharType="separate"/>
        </w:r>
        <w:r>
          <w:t>22</w:t>
        </w:r>
        <w:r>
          <w:fldChar w:fldCharType="end"/>
        </w:r>
      </w:hyperlink>
    </w:p>
    <w:p>
      <w:pPr>
        <w:pStyle w:val="TOC2"/>
        <w:tabs>
          <w:tab w:val="right" w:leader="dot" w:pos="8306"/>
        </w:tabs>
      </w:pPr>
      <w:hyperlink w:anchor="_Toc26232" w:history="1">
        <w:r>
          <w:rPr>
            <w:rFonts w:ascii="仿宋" w:eastAsia="仿宋" w:hAnsi="仿宋" w:cs="仿宋" w:hint="eastAsia"/>
            <w:lang w:eastAsia="zh-CN"/>
          </w:rPr>
          <w:t>(三)、工艺技术方案要求</w:t>
        </w:r>
        <w:r>
          <w:tab/>
        </w:r>
        <w:r>
          <w:fldChar w:fldCharType="begin"/>
        </w:r>
        <w:r>
          <w:instrText xml:space="preserve"> PAGEREF _Toc26232 \h </w:instrText>
        </w:r>
        <w:r>
          <w:fldChar w:fldCharType="separate"/>
        </w:r>
        <w:r>
          <w:t>25</w:t>
        </w:r>
        <w:r>
          <w:fldChar w:fldCharType="end"/>
        </w:r>
      </w:hyperlink>
    </w:p>
    <w:p>
      <w:pPr>
        <w:pStyle w:val="TOC1"/>
        <w:tabs>
          <w:tab w:val="right" w:leader="dot" w:pos="8306"/>
        </w:tabs>
      </w:pPr>
      <w:hyperlink w:anchor="_Toc2457" w:history="1">
        <w:r>
          <w:rPr>
            <w:rFonts w:ascii="仿宋" w:eastAsia="仿宋" w:hAnsi="仿宋" w:cs="仿宋" w:hint="eastAsia"/>
            <w:lang w:eastAsia="zh-CN"/>
          </w:rPr>
          <w:t>八、商业清洁剂项目投资规划</w:t>
        </w:r>
        <w:r>
          <w:tab/>
        </w:r>
        <w:r>
          <w:fldChar w:fldCharType="begin"/>
        </w:r>
        <w:r>
          <w:instrText xml:space="preserve"> PAGEREF _Toc2457 \h </w:instrText>
        </w:r>
        <w:r>
          <w:fldChar w:fldCharType="separate"/>
        </w:r>
        <w:r>
          <w:t>27</w:t>
        </w:r>
        <w:r>
          <w:fldChar w:fldCharType="end"/>
        </w:r>
      </w:hyperlink>
    </w:p>
    <w:p>
      <w:pPr>
        <w:pStyle w:val="TOC2"/>
        <w:tabs>
          <w:tab w:val="right" w:leader="dot" w:pos="8306"/>
        </w:tabs>
      </w:pPr>
      <w:hyperlink w:anchor="_Toc24550" w:history="1">
        <w:r>
          <w:rPr>
            <w:rFonts w:ascii="仿宋" w:eastAsia="仿宋" w:hAnsi="仿宋" w:cs="仿宋" w:hint="eastAsia"/>
            <w:lang w:eastAsia="zh-CN"/>
          </w:rPr>
          <w:t>(一)、商业清洁剂项目总投资估算</w:t>
        </w:r>
        <w:r>
          <w:tab/>
        </w:r>
        <w:r>
          <w:fldChar w:fldCharType="begin"/>
        </w:r>
        <w:r>
          <w:instrText xml:space="preserve"> PAGEREF _Toc24550 \h </w:instrText>
        </w:r>
        <w:r>
          <w:fldChar w:fldCharType="separate"/>
        </w:r>
        <w:r>
          <w:t>27</w:t>
        </w:r>
        <w:r>
          <w:fldChar w:fldCharType="end"/>
        </w:r>
      </w:hyperlink>
    </w:p>
    <w:p>
      <w:pPr>
        <w:pStyle w:val="TOC2"/>
        <w:tabs>
          <w:tab w:val="right" w:leader="dot" w:pos="8306"/>
        </w:tabs>
      </w:pPr>
      <w:hyperlink w:anchor="_Toc30049" w:history="1">
        <w:r>
          <w:rPr>
            <w:rFonts w:ascii="仿宋" w:eastAsia="仿宋" w:hAnsi="仿宋" w:cs="仿宋" w:hint="eastAsia"/>
            <w:lang w:eastAsia="zh-CN"/>
          </w:rPr>
          <w:t>(二)、资金筹措</w:t>
        </w:r>
        <w:r>
          <w:tab/>
        </w:r>
        <w:r>
          <w:fldChar w:fldCharType="begin"/>
        </w:r>
        <w:r>
          <w:instrText xml:space="preserve"> PAGEREF _Toc30049 \h </w:instrText>
        </w:r>
        <w:r>
          <w:fldChar w:fldCharType="separate"/>
        </w:r>
        <w:r>
          <w:t>28</w:t>
        </w:r>
        <w:r>
          <w:fldChar w:fldCharType="end"/>
        </w:r>
      </w:hyperlink>
    </w:p>
    <w:p>
      <w:pPr>
        <w:pStyle w:val="TOC1"/>
        <w:tabs>
          <w:tab w:val="right" w:leader="dot" w:pos="8306"/>
        </w:tabs>
      </w:pPr>
      <w:hyperlink w:anchor="_Toc9594" w:history="1">
        <w:r>
          <w:rPr>
            <w:rFonts w:ascii="仿宋" w:eastAsia="仿宋" w:hAnsi="仿宋" w:cs="仿宋" w:hint="eastAsia"/>
            <w:lang w:eastAsia="zh-CN"/>
          </w:rPr>
          <w:t>九、生产安全保护</w:t>
        </w:r>
        <w:r>
          <w:tab/>
        </w:r>
        <w:r>
          <w:fldChar w:fldCharType="begin"/>
        </w:r>
        <w:r>
          <w:instrText xml:space="preserve"> PAGEREF _Toc9594 \h </w:instrText>
        </w:r>
        <w:r>
          <w:fldChar w:fldCharType="separate"/>
        </w:r>
        <w:r>
          <w:t>29</w:t>
        </w:r>
        <w:r>
          <w:fldChar w:fldCharType="end"/>
        </w:r>
      </w:hyperlink>
    </w:p>
    <w:p>
      <w:pPr>
        <w:pStyle w:val="TOC2"/>
        <w:tabs>
          <w:tab w:val="right" w:leader="dot" w:pos="8306"/>
        </w:tabs>
      </w:pPr>
      <w:hyperlink w:anchor="_Toc22150" w:history="1">
        <w:r>
          <w:rPr>
            <w:rFonts w:ascii="仿宋" w:eastAsia="仿宋" w:hAnsi="仿宋" w:cs="仿宋" w:hint="eastAsia"/>
            <w:lang w:eastAsia="zh-CN"/>
          </w:rPr>
          <w:t>(一)、消防安全</w:t>
        </w:r>
        <w:r>
          <w:tab/>
        </w:r>
        <w:r>
          <w:fldChar w:fldCharType="begin"/>
        </w:r>
        <w:r>
          <w:instrText xml:space="preserve"> PAGEREF _Toc22150 \h </w:instrText>
        </w:r>
        <w:r>
          <w:fldChar w:fldCharType="separate"/>
        </w:r>
        <w:r>
          <w:t>29</w:t>
        </w:r>
        <w:r>
          <w:fldChar w:fldCharType="end"/>
        </w:r>
      </w:hyperlink>
    </w:p>
    <w:p>
      <w:pPr>
        <w:pStyle w:val="TOC2"/>
        <w:tabs>
          <w:tab w:val="right" w:leader="dot" w:pos="8306"/>
        </w:tabs>
      </w:pPr>
      <w:hyperlink w:anchor="_Toc1675" w:history="1">
        <w:r>
          <w:rPr>
            <w:rFonts w:ascii="仿宋" w:eastAsia="仿宋" w:hAnsi="仿宋" w:cs="仿宋" w:hint="eastAsia"/>
            <w:lang w:eastAsia="zh-CN"/>
          </w:rPr>
          <w:t>(二)、防火防爆总图布置措施</w:t>
        </w:r>
        <w:r>
          <w:tab/>
        </w:r>
        <w:r>
          <w:fldChar w:fldCharType="begin"/>
        </w:r>
        <w:r>
          <w:instrText xml:space="preserve"> PAGEREF _Toc1675 \h </w:instrText>
        </w:r>
        <w:r>
          <w:fldChar w:fldCharType="separate"/>
        </w:r>
        <w:r>
          <w:t>30</w:t>
        </w:r>
        <w:r>
          <w:fldChar w:fldCharType="end"/>
        </w:r>
      </w:hyperlink>
    </w:p>
    <w:p>
      <w:pPr>
        <w:pStyle w:val="TOC2"/>
        <w:tabs>
          <w:tab w:val="right" w:leader="dot" w:pos="8306"/>
        </w:tabs>
      </w:pPr>
      <w:hyperlink w:anchor="_Toc22388" w:history="1">
        <w:r>
          <w:rPr>
            <w:rFonts w:ascii="仿宋" w:eastAsia="仿宋" w:hAnsi="仿宋" w:cs="仿宋" w:hint="eastAsia"/>
            <w:lang w:eastAsia="zh-CN"/>
          </w:rPr>
          <w:t>(三)、自然灾害防范措施</w:t>
        </w:r>
        <w:r>
          <w:tab/>
        </w:r>
        <w:r>
          <w:fldChar w:fldCharType="begin"/>
        </w:r>
        <w:r>
          <w:instrText xml:space="preserve"> PAGEREF _Toc22388 \h </w:instrText>
        </w:r>
        <w:r>
          <w:fldChar w:fldCharType="separate"/>
        </w:r>
        <w:r>
          <w:t>31</w:t>
        </w:r>
        <w:r>
          <w:fldChar w:fldCharType="end"/>
        </w:r>
      </w:hyperlink>
    </w:p>
    <w:p>
      <w:pPr>
        <w:pStyle w:val="TOC2"/>
        <w:tabs>
          <w:tab w:val="right" w:leader="dot" w:pos="8306"/>
        </w:tabs>
      </w:pPr>
      <w:hyperlink w:anchor="_Toc640" w:history="1">
        <w:r>
          <w:rPr>
            <w:rFonts w:ascii="仿宋" w:eastAsia="仿宋" w:hAnsi="仿宋" w:cs="仿宋" w:hint="eastAsia"/>
            <w:lang w:eastAsia="zh-CN"/>
          </w:rPr>
          <w:t>(四)、安全色及安全标志使用要求</w:t>
        </w:r>
        <w:r>
          <w:tab/>
        </w:r>
        <w:r>
          <w:fldChar w:fldCharType="begin"/>
        </w:r>
        <w:r>
          <w:instrText xml:space="preserve"> PAGEREF _Toc640 \h </w:instrText>
        </w:r>
        <w:r>
          <w:fldChar w:fldCharType="separate"/>
        </w:r>
        <w:r>
          <w:t>32</w:t>
        </w:r>
        <w:r>
          <w:fldChar w:fldCharType="end"/>
        </w:r>
      </w:hyperlink>
    </w:p>
    <w:p>
      <w:pPr>
        <w:pStyle w:val="TOC2"/>
        <w:tabs>
          <w:tab w:val="right" w:leader="dot" w:pos="8306"/>
        </w:tabs>
      </w:pPr>
      <w:hyperlink w:anchor="_Toc9720" w:history="1">
        <w:r>
          <w:rPr>
            <w:rFonts w:ascii="仿宋" w:eastAsia="仿宋" w:hAnsi="仿宋" w:cs="仿宋" w:hint="eastAsia"/>
            <w:lang w:eastAsia="zh-CN"/>
          </w:rPr>
          <w:t>(五)、防尘防毒措施</w:t>
        </w:r>
        <w:r>
          <w:tab/>
        </w:r>
        <w:r>
          <w:fldChar w:fldCharType="begin"/>
        </w:r>
        <w:r>
          <w:instrText xml:space="preserve"> PAGEREF _Toc9720 \h </w:instrText>
        </w:r>
        <w:r>
          <w:fldChar w:fldCharType="separate"/>
        </w:r>
        <w:r>
          <w:t>33</w:t>
        </w:r>
        <w:r>
          <w:fldChar w:fldCharType="end"/>
        </w:r>
      </w:hyperlink>
    </w:p>
    <w:p>
      <w:pPr>
        <w:pStyle w:val="TOC2"/>
        <w:tabs>
          <w:tab w:val="right" w:leader="dot" w:pos="8306"/>
        </w:tabs>
      </w:pPr>
      <w:hyperlink w:anchor="_Toc5101" w:history="1">
        <w:r>
          <w:rPr>
            <w:rFonts w:ascii="仿宋" w:eastAsia="仿宋" w:hAnsi="仿宋" w:cs="仿宋" w:hint="eastAsia"/>
            <w:lang w:eastAsia="zh-CN"/>
          </w:rPr>
          <w:t>(六)、防静电、触电防护及防雷措施</w:t>
        </w:r>
        <w:r>
          <w:tab/>
        </w:r>
        <w:r>
          <w:fldChar w:fldCharType="begin"/>
        </w:r>
        <w:r>
          <w:instrText xml:space="preserve"> PAGEREF _Toc5101 \h </w:instrText>
        </w:r>
        <w:r>
          <w:fldChar w:fldCharType="separate"/>
        </w:r>
        <w:r>
          <w:t>34</w:t>
        </w:r>
        <w:r>
          <w:fldChar w:fldCharType="end"/>
        </w:r>
      </w:hyperlink>
    </w:p>
    <w:p>
      <w:pPr>
        <w:pStyle w:val="TOC2"/>
        <w:tabs>
          <w:tab w:val="right" w:leader="dot" w:pos="8306"/>
        </w:tabs>
      </w:pPr>
      <w:hyperlink w:anchor="_Toc11880" w:history="1">
        <w:r>
          <w:rPr>
            <w:rFonts w:ascii="仿宋" w:eastAsia="仿宋" w:hAnsi="仿宋" w:cs="仿宋" w:hint="eastAsia"/>
            <w:lang w:eastAsia="zh-CN"/>
          </w:rPr>
          <w:t>(七)、机械设备安全保障措施</w:t>
        </w:r>
        <w:r>
          <w:tab/>
        </w:r>
        <w:r>
          <w:fldChar w:fldCharType="begin"/>
        </w:r>
        <w:r>
          <w:instrText xml:space="preserve"> PAGEREF _Toc11880 \h </w:instrText>
        </w:r>
        <w:r>
          <w:fldChar w:fldCharType="separate"/>
        </w:r>
        <w:r>
          <w:t>35</w:t>
        </w:r>
        <w:r>
          <w:fldChar w:fldCharType="end"/>
        </w:r>
      </w:hyperlink>
    </w:p>
    <w:p>
      <w:pPr>
        <w:pStyle w:val="TOC1"/>
        <w:tabs>
          <w:tab w:val="right" w:leader="dot" w:pos="8306"/>
        </w:tabs>
      </w:pPr>
      <w:hyperlink w:anchor="_Toc10648" w:history="1">
        <w:r>
          <w:rPr>
            <w:rFonts w:ascii="仿宋" w:eastAsia="仿宋" w:hAnsi="仿宋" w:cs="仿宋" w:hint="eastAsia"/>
            <w:lang w:eastAsia="zh-CN"/>
          </w:rPr>
          <w:t>十、商业清洁剂项目风险管理</w:t>
        </w:r>
        <w:r>
          <w:tab/>
        </w:r>
        <w:r>
          <w:fldChar w:fldCharType="begin"/>
        </w:r>
        <w:r>
          <w:instrText xml:space="preserve"> PAGEREF _Toc10648 \h </w:instrText>
        </w:r>
        <w:r>
          <w:fldChar w:fldCharType="separate"/>
        </w:r>
        <w:r>
          <w:t>37</w:t>
        </w:r>
        <w:r>
          <w:fldChar w:fldCharType="end"/>
        </w:r>
      </w:hyperlink>
    </w:p>
    <w:p>
      <w:pPr>
        <w:pStyle w:val="TOC2"/>
        <w:tabs>
          <w:tab w:val="right" w:leader="dot" w:pos="8306"/>
        </w:tabs>
      </w:pPr>
      <w:hyperlink w:anchor="_Toc12561" w:history="1">
        <w:r>
          <w:rPr>
            <w:rFonts w:ascii="仿宋" w:eastAsia="仿宋" w:hAnsi="仿宋" w:cs="仿宋" w:hint="eastAsia"/>
            <w:lang w:eastAsia="zh-CN"/>
          </w:rPr>
          <w:t>(一)、风险识别与评估</w:t>
        </w:r>
        <w:r>
          <w:tab/>
        </w:r>
        <w:r>
          <w:fldChar w:fldCharType="begin"/>
        </w:r>
        <w:r>
          <w:instrText xml:space="preserve"> PAGEREF _Toc12561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80" w:history="1">
        <w:r>
          <w:rPr>
            <w:rFonts w:ascii="仿宋" w:eastAsia="仿宋" w:hAnsi="仿宋" w:cs="仿宋" w:hint="eastAsia"/>
            <w:lang w:eastAsia="zh-CN"/>
          </w:rPr>
          <w:t>(二)、风险应对策略</w:t>
        </w:r>
        <w:r>
          <w:tab/>
        </w:r>
        <w:r>
          <w:fldChar w:fldCharType="begin"/>
        </w:r>
        <w:r>
          <w:instrText xml:space="preserve"> PAGEREF _Toc25780 \h </w:instrText>
        </w:r>
        <w:r>
          <w:fldChar w:fldCharType="separate"/>
        </w:r>
        <w:r>
          <w:t>38</w:t>
        </w:r>
        <w:r>
          <w:fldChar w:fldCharType="end"/>
        </w:r>
      </w:hyperlink>
    </w:p>
    <w:p>
      <w:pPr>
        <w:pStyle w:val="TOC2"/>
        <w:tabs>
          <w:tab w:val="right" w:leader="dot" w:pos="8306"/>
        </w:tabs>
      </w:pPr>
      <w:hyperlink w:anchor="_Toc3093" w:history="1">
        <w:r>
          <w:rPr>
            <w:rFonts w:ascii="仿宋" w:eastAsia="仿宋" w:hAnsi="仿宋" w:cs="仿宋" w:hint="eastAsia"/>
            <w:lang w:eastAsia="zh-CN"/>
          </w:rPr>
          <w:t>(三)、风险监控与控制</w:t>
        </w:r>
        <w:r>
          <w:tab/>
        </w:r>
        <w:r>
          <w:fldChar w:fldCharType="begin"/>
        </w:r>
        <w:r>
          <w:instrText xml:space="preserve"> PAGEREF _Toc3093 \h </w:instrText>
        </w:r>
        <w:r>
          <w:fldChar w:fldCharType="separate"/>
        </w:r>
        <w:r>
          <w:t>40</w:t>
        </w:r>
        <w:r>
          <w:fldChar w:fldCharType="end"/>
        </w:r>
      </w:hyperlink>
    </w:p>
    <w:p>
      <w:pPr>
        <w:pStyle w:val="TOC1"/>
        <w:tabs>
          <w:tab w:val="right" w:leader="dot" w:pos="8306"/>
        </w:tabs>
      </w:pPr>
      <w:hyperlink w:anchor="_Toc11721" w:history="1">
        <w:r>
          <w:rPr>
            <w:rFonts w:ascii="仿宋" w:eastAsia="仿宋" w:hAnsi="仿宋" w:cs="仿宋" w:hint="eastAsia"/>
            <w:lang w:eastAsia="zh-CN"/>
          </w:rPr>
          <w:t>十一、商业清洁剂项目计划安排</w:t>
        </w:r>
        <w:r>
          <w:tab/>
        </w:r>
        <w:r>
          <w:fldChar w:fldCharType="begin"/>
        </w:r>
        <w:r>
          <w:instrText xml:space="preserve"> PAGEREF _Toc11721 \h </w:instrText>
        </w:r>
        <w:r>
          <w:fldChar w:fldCharType="separate"/>
        </w:r>
        <w:r>
          <w:t>41</w:t>
        </w:r>
        <w:r>
          <w:fldChar w:fldCharType="end"/>
        </w:r>
      </w:hyperlink>
    </w:p>
    <w:p>
      <w:pPr>
        <w:pStyle w:val="TOC2"/>
        <w:tabs>
          <w:tab w:val="right" w:leader="dot" w:pos="8306"/>
        </w:tabs>
      </w:pPr>
      <w:hyperlink w:anchor="_Toc9491" w:history="1">
        <w:r>
          <w:rPr>
            <w:rFonts w:ascii="仿宋" w:eastAsia="仿宋" w:hAnsi="仿宋" w:cs="仿宋" w:hint="eastAsia"/>
            <w:lang w:eastAsia="zh-CN"/>
          </w:rPr>
          <w:t>(一)、建设周期</w:t>
        </w:r>
        <w:r>
          <w:tab/>
        </w:r>
        <w:r>
          <w:fldChar w:fldCharType="begin"/>
        </w:r>
        <w:r>
          <w:instrText xml:space="preserve"> PAGEREF _Toc9491 \h </w:instrText>
        </w:r>
        <w:r>
          <w:fldChar w:fldCharType="separate"/>
        </w:r>
        <w:r>
          <w:t>41</w:t>
        </w:r>
        <w:r>
          <w:fldChar w:fldCharType="end"/>
        </w:r>
      </w:hyperlink>
    </w:p>
    <w:p>
      <w:pPr>
        <w:pStyle w:val="TOC2"/>
        <w:tabs>
          <w:tab w:val="right" w:leader="dot" w:pos="8306"/>
        </w:tabs>
      </w:pPr>
      <w:hyperlink w:anchor="_Toc32304" w:history="1">
        <w:r>
          <w:rPr>
            <w:rFonts w:ascii="仿宋" w:eastAsia="仿宋" w:hAnsi="仿宋" w:cs="仿宋" w:hint="eastAsia"/>
            <w:lang w:eastAsia="zh-CN"/>
          </w:rPr>
          <w:t>(二)、建设进度</w:t>
        </w:r>
        <w:r>
          <w:tab/>
        </w:r>
        <w:r>
          <w:fldChar w:fldCharType="begin"/>
        </w:r>
        <w:r>
          <w:instrText xml:space="preserve"> PAGEREF _Toc32304 \h </w:instrText>
        </w:r>
        <w:r>
          <w:fldChar w:fldCharType="separate"/>
        </w:r>
        <w:r>
          <w:t>41</w:t>
        </w:r>
        <w:r>
          <w:fldChar w:fldCharType="end"/>
        </w:r>
      </w:hyperlink>
    </w:p>
    <w:p>
      <w:pPr>
        <w:pStyle w:val="TOC2"/>
        <w:tabs>
          <w:tab w:val="right" w:leader="dot" w:pos="8306"/>
        </w:tabs>
      </w:pPr>
      <w:hyperlink w:anchor="_Toc31068" w:history="1">
        <w:r>
          <w:rPr>
            <w:rFonts w:ascii="仿宋" w:eastAsia="仿宋" w:hAnsi="仿宋" w:cs="仿宋" w:hint="eastAsia"/>
            <w:lang w:eastAsia="zh-CN"/>
          </w:rPr>
          <w:t>(三)、进度安排注意事项</w:t>
        </w:r>
        <w:r>
          <w:tab/>
        </w:r>
        <w:r>
          <w:fldChar w:fldCharType="begin"/>
        </w:r>
        <w:r>
          <w:instrText xml:space="preserve"> PAGEREF _Toc31068 \h </w:instrText>
        </w:r>
        <w:r>
          <w:fldChar w:fldCharType="separate"/>
        </w:r>
        <w:r>
          <w:t>42</w:t>
        </w:r>
        <w:r>
          <w:fldChar w:fldCharType="end"/>
        </w:r>
      </w:hyperlink>
    </w:p>
    <w:p>
      <w:pPr>
        <w:pStyle w:val="TOC2"/>
        <w:tabs>
          <w:tab w:val="right" w:leader="dot" w:pos="8306"/>
        </w:tabs>
      </w:pPr>
      <w:hyperlink w:anchor="_Toc27138" w:history="1">
        <w:r>
          <w:rPr>
            <w:rFonts w:ascii="仿宋" w:eastAsia="仿宋" w:hAnsi="仿宋" w:cs="仿宋" w:hint="eastAsia"/>
            <w:lang w:eastAsia="zh-CN"/>
          </w:rPr>
          <w:t>(四)、人力资源配置</w:t>
        </w:r>
        <w:r>
          <w:tab/>
        </w:r>
        <w:r>
          <w:fldChar w:fldCharType="begin"/>
        </w:r>
        <w:r>
          <w:instrText xml:space="preserve"> PAGEREF _Toc27138 \h </w:instrText>
        </w:r>
        <w:r>
          <w:fldChar w:fldCharType="separate"/>
        </w:r>
        <w:r>
          <w:t>44</w:t>
        </w:r>
        <w:r>
          <w:fldChar w:fldCharType="end"/>
        </w:r>
      </w:hyperlink>
    </w:p>
    <w:p>
      <w:pPr>
        <w:pStyle w:val="TOC1"/>
        <w:tabs>
          <w:tab w:val="right" w:leader="dot" w:pos="8306"/>
        </w:tabs>
      </w:pPr>
      <w:hyperlink w:anchor="_Toc20606" w:history="1">
        <w:r>
          <w:rPr>
            <w:rFonts w:ascii="仿宋" w:eastAsia="仿宋" w:hAnsi="仿宋" w:cs="仿宋" w:hint="eastAsia"/>
            <w:lang w:eastAsia="zh-CN"/>
          </w:rPr>
          <w:t>十二、商业清洁剂项目财务管理</w:t>
        </w:r>
        <w:r>
          <w:tab/>
        </w:r>
        <w:r>
          <w:fldChar w:fldCharType="begin"/>
        </w:r>
        <w:r>
          <w:instrText xml:space="preserve"> PAGEREF _Toc20606 \h </w:instrText>
        </w:r>
        <w:r>
          <w:fldChar w:fldCharType="separate"/>
        </w:r>
        <w:r>
          <w:t>45</w:t>
        </w:r>
        <w:r>
          <w:fldChar w:fldCharType="end"/>
        </w:r>
      </w:hyperlink>
    </w:p>
    <w:p>
      <w:pPr>
        <w:pStyle w:val="TOC2"/>
        <w:tabs>
          <w:tab w:val="right" w:leader="dot" w:pos="8306"/>
        </w:tabs>
      </w:pPr>
      <w:hyperlink w:anchor="_Toc5869" w:history="1">
        <w:r>
          <w:rPr>
            <w:rFonts w:ascii="仿宋" w:eastAsia="仿宋" w:hAnsi="仿宋" w:cs="仿宋" w:hint="eastAsia"/>
            <w:lang w:eastAsia="zh-CN"/>
          </w:rPr>
          <w:t>(一)、资金需求大</w:t>
        </w:r>
        <w:r>
          <w:tab/>
        </w:r>
        <w:r>
          <w:fldChar w:fldCharType="begin"/>
        </w:r>
        <w:r>
          <w:instrText xml:space="preserve"> PAGEREF _Toc5869 \h </w:instrText>
        </w:r>
        <w:r>
          <w:fldChar w:fldCharType="separate"/>
        </w:r>
        <w:r>
          <w:t>45</w:t>
        </w:r>
        <w:r>
          <w:fldChar w:fldCharType="end"/>
        </w:r>
      </w:hyperlink>
    </w:p>
    <w:p>
      <w:pPr>
        <w:pStyle w:val="TOC2"/>
        <w:tabs>
          <w:tab w:val="right" w:leader="dot" w:pos="8306"/>
        </w:tabs>
      </w:pPr>
      <w:hyperlink w:anchor="_Toc11368" w:history="1">
        <w:r>
          <w:rPr>
            <w:rFonts w:ascii="仿宋" w:eastAsia="仿宋" w:hAnsi="仿宋" w:cs="仿宋" w:hint="eastAsia"/>
            <w:lang w:eastAsia="zh-CN"/>
          </w:rPr>
          <w:t>(二)、研发周期长</w:t>
        </w:r>
        <w:r>
          <w:tab/>
        </w:r>
        <w:r>
          <w:fldChar w:fldCharType="begin"/>
        </w:r>
        <w:r>
          <w:instrText xml:space="preserve"> PAGEREF _Toc11368 \h </w:instrText>
        </w:r>
        <w:r>
          <w:fldChar w:fldCharType="separate"/>
        </w:r>
        <w:r>
          <w:t>46</w:t>
        </w:r>
        <w:r>
          <w:fldChar w:fldCharType="end"/>
        </w:r>
      </w:hyperlink>
    </w:p>
    <w:p>
      <w:pPr>
        <w:pStyle w:val="TOC2"/>
        <w:tabs>
          <w:tab w:val="right" w:leader="dot" w:pos="8306"/>
        </w:tabs>
      </w:pPr>
      <w:hyperlink w:anchor="_Toc28241" w:history="1">
        <w:r>
          <w:rPr>
            <w:rFonts w:ascii="仿宋" w:eastAsia="仿宋" w:hAnsi="仿宋" w:cs="仿宋" w:hint="eastAsia"/>
            <w:lang w:eastAsia="zh-CN"/>
          </w:rPr>
          <w:t>(三)、市场风险大</w:t>
        </w:r>
        <w:r>
          <w:tab/>
        </w:r>
        <w:r>
          <w:fldChar w:fldCharType="begin"/>
        </w:r>
        <w:r>
          <w:instrText xml:space="preserve"> PAGEREF _Toc28241 \h </w:instrText>
        </w:r>
        <w:r>
          <w:fldChar w:fldCharType="separate"/>
        </w:r>
        <w:r>
          <w:t>47</w:t>
        </w:r>
        <w:r>
          <w:fldChar w:fldCharType="end"/>
        </w:r>
      </w:hyperlink>
    </w:p>
    <w:p>
      <w:pPr>
        <w:pStyle w:val="TOC2"/>
        <w:tabs>
          <w:tab w:val="right" w:leader="dot" w:pos="8306"/>
        </w:tabs>
      </w:pPr>
      <w:hyperlink w:anchor="_Toc11129" w:history="1">
        <w:r>
          <w:rPr>
            <w:rFonts w:ascii="仿宋" w:eastAsia="仿宋" w:hAnsi="仿宋" w:cs="仿宋" w:hint="eastAsia"/>
            <w:lang w:eastAsia="zh-CN"/>
          </w:rPr>
          <w:t>(四)、利润率高</w:t>
        </w:r>
        <w:r>
          <w:tab/>
        </w:r>
        <w:r>
          <w:fldChar w:fldCharType="begin"/>
        </w:r>
        <w:r>
          <w:instrText xml:space="preserve"> PAGEREF _Toc11129 \h </w:instrText>
        </w:r>
        <w:r>
          <w:fldChar w:fldCharType="separate"/>
        </w:r>
        <w:r>
          <w:t>50</w:t>
        </w:r>
        <w:r>
          <w:fldChar w:fldCharType="end"/>
        </w:r>
      </w:hyperlink>
    </w:p>
    <w:p>
      <w:pPr>
        <w:pStyle w:val="TOC1"/>
        <w:tabs>
          <w:tab w:val="right" w:leader="dot" w:pos="8306"/>
        </w:tabs>
      </w:pPr>
      <w:hyperlink w:anchor="_Toc3464" w:history="1">
        <w:r>
          <w:rPr>
            <w:rFonts w:ascii="仿宋" w:eastAsia="仿宋" w:hAnsi="仿宋" w:cs="仿宋" w:hint="eastAsia"/>
            <w:lang w:eastAsia="zh-CN"/>
          </w:rPr>
          <w:t>十三、商业清洁剂项目实施时间节点</w:t>
        </w:r>
        <w:r>
          <w:tab/>
        </w:r>
        <w:r>
          <w:fldChar w:fldCharType="begin"/>
        </w:r>
        <w:r>
          <w:instrText xml:space="preserve"> PAGEREF _Toc3464 \h </w:instrText>
        </w:r>
        <w:r>
          <w:fldChar w:fldCharType="separate"/>
        </w:r>
        <w:r>
          <w:t>52</w:t>
        </w:r>
        <w:r>
          <w:fldChar w:fldCharType="end"/>
        </w:r>
      </w:hyperlink>
    </w:p>
    <w:p>
      <w:pPr>
        <w:pStyle w:val="TOC2"/>
        <w:tabs>
          <w:tab w:val="right" w:leader="dot" w:pos="8306"/>
        </w:tabs>
      </w:pPr>
      <w:hyperlink w:anchor="_Toc29748" w:history="1">
        <w:r>
          <w:rPr>
            <w:rFonts w:ascii="仿宋" w:eastAsia="仿宋" w:hAnsi="仿宋" w:cs="仿宋" w:hint="eastAsia"/>
            <w:lang w:eastAsia="zh-CN"/>
          </w:rPr>
          <w:t>(一)、商业清洁剂项目启动阶段时间节点</w:t>
        </w:r>
        <w:r>
          <w:tab/>
        </w:r>
        <w:r>
          <w:fldChar w:fldCharType="begin"/>
        </w:r>
        <w:r>
          <w:instrText xml:space="preserve"> PAGEREF _Toc29748 \h </w:instrText>
        </w:r>
        <w:r>
          <w:fldChar w:fldCharType="separate"/>
        </w:r>
        <w:r>
          <w:t>52</w:t>
        </w:r>
        <w:r>
          <w:fldChar w:fldCharType="end"/>
        </w:r>
      </w:hyperlink>
    </w:p>
    <w:p>
      <w:pPr>
        <w:pStyle w:val="TOC2"/>
        <w:tabs>
          <w:tab w:val="right" w:leader="dot" w:pos="8306"/>
        </w:tabs>
      </w:pPr>
      <w:hyperlink w:anchor="_Toc19797" w:history="1">
        <w:r>
          <w:rPr>
            <w:rFonts w:ascii="仿宋" w:eastAsia="仿宋" w:hAnsi="仿宋" w:cs="仿宋" w:hint="eastAsia"/>
            <w:lang w:eastAsia="zh-CN"/>
          </w:rPr>
          <w:t>(二)、商业清洁剂项目执行阶段时间节点</w:t>
        </w:r>
        <w:r>
          <w:tab/>
        </w:r>
        <w:r>
          <w:fldChar w:fldCharType="begin"/>
        </w:r>
        <w:r>
          <w:instrText xml:space="preserve"> PAGEREF _Toc19797 \h </w:instrText>
        </w:r>
        <w:r>
          <w:fldChar w:fldCharType="separate"/>
        </w:r>
        <w:r>
          <w:t>53</w:t>
        </w:r>
        <w:r>
          <w:fldChar w:fldCharType="end"/>
        </w:r>
      </w:hyperlink>
    </w:p>
    <w:p>
      <w:pPr>
        <w:pStyle w:val="TOC2"/>
        <w:tabs>
          <w:tab w:val="right" w:leader="dot" w:pos="8306"/>
        </w:tabs>
      </w:pPr>
      <w:hyperlink w:anchor="_Toc16243" w:history="1">
        <w:r>
          <w:rPr>
            <w:rFonts w:ascii="仿宋" w:eastAsia="仿宋" w:hAnsi="仿宋" w:cs="仿宋" w:hint="eastAsia"/>
            <w:lang w:eastAsia="zh-CN"/>
          </w:rPr>
          <w:t>(三)、商业清洁剂项目完成阶段时间节点</w:t>
        </w:r>
        <w:r>
          <w:tab/>
        </w:r>
        <w:r>
          <w:fldChar w:fldCharType="begin"/>
        </w:r>
        <w:r>
          <w:instrText xml:space="preserve"> PAGEREF _Toc16243 \h </w:instrText>
        </w:r>
        <w:r>
          <w:fldChar w:fldCharType="separate"/>
        </w:r>
        <w:r>
          <w:t>54</w:t>
        </w:r>
        <w:r>
          <w:fldChar w:fldCharType="end"/>
        </w:r>
      </w:hyperlink>
    </w:p>
    <w:p>
      <w:pPr>
        <w:pStyle w:val="TOC1"/>
        <w:tabs>
          <w:tab w:val="right" w:leader="dot" w:pos="8306"/>
        </w:tabs>
      </w:pPr>
      <w:hyperlink w:anchor="_Toc16834" w:history="1">
        <w:r>
          <w:rPr>
            <w:rFonts w:ascii="仿宋" w:eastAsia="仿宋" w:hAnsi="仿宋" w:cs="仿宋" w:hint="eastAsia"/>
            <w:lang w:eastAsia="zh-CN"/>
          </w:rPr>
          <w:t>十四、商业清洁剂项目实施保障措施</w:t>
        </w:r>
        <w:r>
          <w:tab/>
        </w:r>
        <w:r>
          <w:fldChar w:fldCharType="begin"/>
        </w:r>
        <w:r>
          <w:instrText xml:space="preserve"> PAGEREF _Toc16834 \h </w:instrText>
        </w:r>
        <w:r>
          <w:fldChar w:fldCharType="separate"/>
        </w:r>
        <w:r>
          <w:t>55</w:t>
        </w:r>
        <w:r>
          <w:fldChar w:fldCharType="end"/>
        </w:r>
      </w:hyperlink>
    </w:p>
    <w:p>
      <w:pPr>
        <w:pStyle w:val="TOC2"/>
        <w:tabs>
          <w:tab w:val="right" w:leader="dot" w:pos="8306"/>
        </w:tabs>
      </w:pPr>
      <w:hyperlink w:anchor="_Toc32077" w:history="1">
        <w:r>
          <w:rPr>
            <w:rFonts w:ascii="仿宋" w:eastAsia="仿宋" w:hAnsi="仿宋" w:cs="仿宋" w:hint="eastAsia"/>
            <w:lang w:eastAsia="zh-CN"/>
          </w:rPr>
          <w:t>(一)、商业清洁剂项目实施保障机制</w:t>
        </w:r>
        <w:r>
          <w:tab/>
        </w:r>
        <w:r>
          <w:fldChar w:fldCharType="begin"/>
        </w:r>
        <w:r>
          <w:instrText xml:space="preserve"> PAGEREF _Toc32077 \h </w:instrText>
        </w:r>
        <w:r>
          <w:fldChar w:fldCharType="separate"/>
        </w:r>
        <w:r>
          <w:t>55</w:t>
        </w:r>
        <w:r>
          <w:fldChar w:fldCharType="end"/>
        </w:r>
      </w:hyperlink>
    </w:p>
    <w:p>
      <w:pPr>
        <w:pStyle w:val="TOC2"/>
        <w:tabs>
          <w:tab w:val="right" w:leader="dot" w:pos="8306"/>
        </w:tabs>
      </w:pPr>
      <w:hyperlink w:anchor="_Toc24054" w:history="1">
        <w:r>
          <w:rPr>
            <w:rFonts w:ascii="仿宋" w:eastAsia="仿宋" w:hAnsi="仿宋" w:cs="仿宋" w:hint="eastAsia"/>
            <w:lang w:eastAsia="zh-CN"/>
          </w:rPr>
          <w:t>(二)、商业清洁剂项目法律合规要求</w:t>
        </w:r>
        <w:r>
          <w:tab/>
        </w:r>
        <w:r>
          <w:fldChar w:fldCharType="begin"/>
        </w:r>
        <w:r>
          <w:instrText xml:space="preserve"> PAGEREF _Toc24054 \h </w:instrText>
        </w:r>
        <w:r>
          <w:fldChar w:fldCharType="separate"/>
        </w:r>
        <w:r>
          <w:t>59</w:t>
        </w:r>
        <w:r>
          <w:fldChar w:fldCharType="end"/>
        </w:r>
      </w:hyperlink>
    </w:p>
    <w:p>
      <w:pPr>
        <w:pStyle w:val="TOC2"/>
        <w:tabs>
          <w:tab w:val="right" w:leader="dot" w:pos="8306"/>
        </w:tabs>
      </w:pPr>
      <w:hyperlink w:anchor="_Toc12810" w:history="1">
        <w:r>
          <w:rPr>
            <w:rFonts w:ascii="仿宋" w:eastAsia="仿宋" w:hAnsi="仿宋" w:cs="仿宋" w:hint="eastAsia"/>
            <w:lang w:eastAsia="zh-CN"/>
          </w:rPr>
          <w:t>(三)、商业清洁剂项目合同管理与法律事务</w:t>
        </w:r>
        <w:r>
          <w:tab/>
        </w:r>
        <w:r>
          <w:fldChar w:fldCharType="begin"/>
        </w:r>
        <w:r>
          <w:instrText xml:space="preserve"> PAGEREF _Toc12810 \h </w:instrText>
        </w:r>
        <w:r>
          <w:fldChar w:fldCharType="separate"/>
        </w:r>
        <w:r>
          <w:t>63</w:t>
        </w:r>
        <w:r>
          <w:fldChar w:fldCharType="end"/>
        </w:r>
      </w:hyperlink>
    </w:p>
    <w:p>
      <w:pPr>
        <w:pStyle w:val="TOC2"/>
        <w:tabs>
          <w:tab w:val="right" w:leader="dot" w:pos="8306"/>
        </w:tabs>
      </w:pPr>
      <w:hyperlink w:anchor="_Toc979" w:history="1">
        <w:r>
          <w:rPr>
            <w:rFonts w:ascii="仿宋" w:eastAsia="仿宋" w:hAnsi="仿宋" w:cs="仿宋" w:hint="eastAsia"/>
            <w:lang w:eastAsia="zh-CN"/>
          </w:rPr>
          <w:t>(四)、商业清洁剂项目知识产权保护策略</w:t>
        </w:r>
        <w:r>
          <w:tab/>
        </w:r>
        <w:r>
          <w:fldChar w:fldCharType="begin"/>
        </w:r>
        <w:r>
          <w:instrText xml:space="preserve"> PAGEREF _Toc979 \h </w:instrText>
        </w:r>
        <w:r>
          <w:fldChar w:fldCharType="separate"/>
        </w:r>
        <w:r>
          <w:t>69</w:t>
        </w:r>
        <w:r>
          <w:fldChar w:fldCharType="end"/>
        </w:r>
      </w:hyperlink>
    </w:p>
    <w:p>
      <w:pPr>
        <w:pStyle w:val="TOC1"/>
        <w:tabs>
          <w:tab w:val="right" w:leader="dot" w:pos="8306"/>
        </w:tabs>
      </w:pPr>
      <w:hyperlink w:anchor="_Toc21466" w:history="1">
        <w:r>
          <w:rPr>
            <w:rFonts w:ascii="仿宋" w:eastAsia="仿宋" w:hAnsi="仿宋" w:cs="仿宋" w:hint="eastAsia"/>
            <w:lang w:eastAsia="zh-CN"/>
          </w:rPr>
          <w:t>十五、营销与推广策略</w:t>
        </w:r>
        <w:r>
          <w:tab/>
        </w:r>
        <w:r>
          <w:fldChar w:fldCharType="begin"/>
        </w:r>
        <w:r>
          <w:instrText xml:space="preserve"> PAGEREF _Toc21466 \h </w:instrText>
        </w:r>
        <w:r>
          <w:fldChar w:fldCharType="separate"/>
        </w:r>
        <w:r>
          <w:t>72</w:t>
        </w:r>
        <w:r>
          <w:fldChar w:fldCharType="end"/>
        </w:r>
      </w:hyperlink>
    </w:p>
    <w:p>
      <w:pPr>
        <w:pStyle w:val="TOC2"/>
        <w:tabs>
          <w:tab w:val="right" w:leader="dot" w:pos="8306"/>
        </w:tabs>
      </w:pPr>
      <w:hyperlink w:anchor="_Toc17747" w:history="1">
        <w:r>
          <w:rPr>
            <w:rFonts w:ascii="仿宋" w:eastAsia="仿宋" w:hAnsi="仿宋" w:cs="仿宋" w:hint="eastAsia"/>
            <w:lang w:eastAsia="zh-CN"/>
          </w:rPr>
          <w:t>(一)、产品/服务定位与特点</w:t>
        </w:r>
        <w:r>
          <w:tab/>
        </w:r>
        <w:r>
          <w:fldChar w:fldCharType="begin"/>
        </w:r>
        <w:r>
          <w:instrText xml:space="preserve"> PAGEREF _Toc17747 \h </w:instrText>
        </w:r>
        <w:r>
          <w:fldChar w:fldCharType="separate"/>
        </w:r>
        <w:r>
          <w:t>72</w:t>
        </w:r>
        <w:r>
          <w:fldChar w:fldCharType="end"/>
        </w:r>
      </w:hyperlink>
    </w:p>
    <w:p>
      <w:pPr>
        <w:pStyle w:val="TOC2"/>
        <w:tabs>
          <w:tab w:val="right" w:leader="dot" w:pos="8306"/>
        </w:tabs>
      </w:pPr>
      <w:hyperlink w:anchor="_Toc30508" w:history="1">
        <w:r>
          <w:rPr>
            <w:rFonts w:ascii="仿宋" w:eastAsia="仿宋" w:hAnsi="仿宋" w:cs="仿宋" w:hint="eastAsia"/>
            <w:lang w:eastAsia="zh-CN"/>
          </w:rPr>
          <w:t>(二)、市场定位与竞争分析</w:t>
        </w:r>
        <w:r>
          <w:tab/>
        </w:r>
        <w:r>
          <w:fldChar w:fldCharType="begin"/>
        </w:r>
        <w:r>
          <w:instrText xml:space="preserve"> PAGEREF _Toc30508 \h </w:instrText>
        </w:r>
        <w:r>
          <w:fldChar w:fldCharType="separate"/>
        </w:r>
        <w:r>
          <w:t>73</w:t>
        </w:r>
        <w:r>
          <w:fldChar w:fldCharType="end"/>
        </w:r>
      </w:hyperlink>
    </w:p>
    <w:p>
      <w:pPr>
        <w:pStyle w:val="TOC2"/>
        <w:tabs>
          <w:tab w:val="right" w:leader="dot" w:pos="8306"/>
        </w:tabs>
      </w:pPr>
      <w:hyperlink w:anchor="_Toc3585" w:history="1">
        <w:r>
          <w:rPr>
            <w:rFonts w:ascii="仿宋" w:eastAsia="仿宋" w:hAnsi="仿宋" w:cs="仿宋" w:hint="eastAsia"/>
            <w:lang w:eastAsia="zh-CN"/>
          </w:rPr>
          <w:t>(三)、营销渠道与策略</w:t>
        </w:r>
        <w:r>
          <w:tab/>
        </w:r>
        <w:r>
          <w:fldChar w:fldCharType="begin"/>
        </w:r>
        <w:r>
          <w:instrText xml:space="preserve"> PAGEREF _Toc3585 \h </w:instrText>
        </w:r>
        <w:r>
          <w:fldChar w:fldCharType="separate"/>
        </w:r>
        <w:r>
          <w:t>74</w:t>
        </w:r>
        <w:r>
          <w:fldChar w:fldCharType="end"/>
        </w:r>
      </w:hyperlink>
    </w:p>
    <w:p>
      <w:pPr>
        <w:pStyle w:val="TOC2"/>
        <w:tabs>
          <w:tab w:val="right" w:leader="dot" w:pos="8306"/>
        </w:tabs>
      </w:pPr>
      <w:hyperlink w:anchor="_Toc18137" w:history="1">
        <w:r>
          <w:rPr>
            <w:rFonts w:ascii="仿宋" w:eastAsia="仿宋" w:hAnsi="仿宋" w:cs="仿宋" w:hint="eastAsia"/>
            <w:lang w:eastAsia="zh-CN"/>
          </w:rPr>
          <w:t>(四)、推广与宣传活动</w:t>
        </w:r>
        <w:r>
          <w:tab/>
        </w:r>
        <w:r>
          <w:fldChar w:fldCharType="begin"/>
        </w:r>
        <w:r>
          <w:instrText xml:space="preserve"> PAGEREF _Toc18137 \h </w:instrText>
        </w:r>
        <w:r>
          <w:fldChar w:fldCharType="separate"/>
        </w:r>
        <w:r>
          <w:t>75</w:t>
        </w:r>
        <w:r>
          <w:fldChar w:fldCharType="end"/>
        </w:r>
      </w:hyperlink>
    </w:p>
    <w:p>
      <w:pPr>
        <w:pStyle w:val="TOC1"/>
        <w:tabs>
          <w:tab w:val="right" w:leader="dot" w:pos="8306"/>
        </w:tabs>
      </w:pPr>
      <w:hyperlink w:anchor="_Toc23804" w:history="1">
        <w:r>
          <w:rPr>
            <w:rFonts w:ascii="仿宋" w:eastAsia="仿宋" w:hAnsi="仿宋" w:cs="仿宋" w:hint="eastAsia"/>
            <w:lang w:eastAsia="zh-CN"/>
          </w:rPr>
          <w:t>十六、供应链管理</w:t>
        </w:r>
        <w:r>
          <w:tab/>
        </w:r>
        <w:r>
          <w:fldChar w:fldCharType="begin"/>
        </w:r>
        <w:r>
          <w:instrText xml:space="preserve"> PAGEREF _Toc23804 \h </w:instrText>
        </w:r>
        <w:r>
          <w:fldChar w:fldCharType="separate"/>
        </w:r>
        <w:r>
          <w:t>81</w:t>
        </w:r>
        <w:r>
          <w:fldChar w:fldCharType="end"/>
        </w:r>
      </w:hyperlink>
    </w:p>
    <w:p>
      <w:pPr>
        <w:pStyle w:val="TOC2"/>
        <w:tabs>
          <w:tab w:val="right" w:leader="dot" w:pos="8306"/>
        </w:tabs>
      </w:pPr>
      <w:hyperlink w:anchor="_Toc28284" w:history="1">
        <w:r>
          <w:rPr>
            <w:rFonts w:ascii="仿宋" w:eastAsia="仿宋" w:hAnsi="仿宋" w:cs="仿宋" w:hint="eastAsia"/>
            <w:lang w:eastAsia="zh-CN"/>
          </w:rPr>
          <w:t>(一)、供应链战略规划</w:t>
        </w:r>
        <w:r>
          <w:tab/>
        </w:r>
        <w:r>
          <w:fldChar w:fldCharType="begin"/>
        </w:r>
        <w:r>
          <w:instrText xml:space="preserve"> PAGEREF _Toc28284 \h </w:instrText>
        </w:r>
        <w:r>
          <w:fldChar w:fldCharType="separate"/>
        </w:r>
        <w:r>
          <w:t>81</w:t>
        </w:r>
        <w:r>
          <w:fldChar w:fldCharType="end"/>
        </w:r>
      </w:hyperlink>
    </w:p>
    <w:p>
      <w:pPr>
        <w:pStyle w:val="TOC2"/>
        <w:tabs>
          <w:tab w:val="right" w:leader="dot" w:pos="8306"/>
        </w:tabs>
      </w:pPr>
      <w:hyperlink w:anchor="_Toc15472" w:history="1">
        <w:r>
          <w:rPr>
            <w:rFonts w:ascii="仿宋" w:eastAsia="仿宋" w:hAnsi="仿宋" w:cs="仿宋" w:hint="eastAsia"/>
            <w:lang w:eastAsia="zh-CN"/>
          </w:rPr>
          <w:t>(二)、供应商选择与合作</w:t>
        </w:r>
        <w:r>
          <w:tab/>
        </w:r>
        <w:r>
          <w:fldChar w:fldCharType="begin"/>
        </w:r>
        <w:r>
          <w:instrText xml:space="preserve"> PAGEREF _Toc15472 \h </w:instrText>
        </w:r>
        <w:r>
          <w:fldChar w:fldCharType="separate"/>
        </w:r>
        <w:r>
          <w:t>82</w:t>
        </w:r>
        <w:r>
          <w:fldChar w:fldCharType="end"/>
        </w:r>
      </w:hyperlink>
    </w:p>
    <w:p>
      <w:pPr>
        <w:pStyle w:val="TOC2"/>
        <w:tabs>
          <w:tab w:val="right" w:leader="dot" w:pos="8306"/>
        </w:tabs>
      </w:pPr>
      <w:hyperlink w:anchor="_Toc4267" w:history="1">
        <w:r>
          <w:rPr>
            <w:rFonts w:ascii="仿宋" w:eastAsia="仿宋" w:hAnsi="仿宋" w:cs="仿宋" w:hint="eastAsia"/>
            <w:lang w:eastAsia="zh-CN"/>
          </w:rPr>
          <w:t>(三)、物流与库存管理</w:t>
        </w:r>
        <w:r>
          <w:tab/>
        </w:r>
        <w:r>
          <w:fldChar w:fldCharType="begin"/>
        </w:r>
        <w:r>
          <w:instrText xml:space="preserve"> PAGEREF _Toc4267 \h </w:instrText>
        </w:r>
        <w:r>
          <w:fldChar w:fldCharType="separate"/>
        </w:r>
        <w:r>
          <w:t>83</w:t>
        </w:r>
        <w:r>
          <w:fldChar w:fldCharType="end"/>
        </w:r>
      </w:hyperlink>
    </w:p>
    <w:p>
      <w:pPr>
        <w:pStyle w:val="TOC1"/>
        <w:tabs>
          <w:tab w:val="right" w:leader="dot" w:pos="8306"/>
        </w:tabs>
      </w:pPr>
      <w:hyperlink w:anchor="_Toc18786" w:history="1">
        <w:r>
          <w:rPr>
            <w:rFonts w:ascii="仿宋" w:eastAsia="仿宋" w:hAnsi="仿宋" w:cs="仿宋" w:hint="eastAsia"/>
            <w:lang w:eastAsia="zh-CN"/>
          </w:rPr>
          <w:t>十七、商业清洁剂项目变更管理</w:t>
        </w:r>
        <w:r>
          <w:tab/>
        </w:r>
        <w:r>
          <w:fldChar w:fldCharType="begin"/>
        </w:r>
        <w:r>
          <w:instrText xml:space="preserve"> PAGEREF _Toc18786 \h </w:instrText>
        </w:r>
        <w:r>
          <w:fldChar w:fldCharType="separate"/>
        </w:r>
        <w:r>
          <w:t>85</w:t>
        </w:r>
        <w:r>
          <w:fldChar w:fldCharType="end"/>
        </w:r>
      </w:hyperlink>
    </w:p>
    <w:p>
      <w:pPr>
        <w:pStyle w:val="TOC2"/>
        <w:tabs>
          <w:tab w:val="right" w:leader="dot" w:pos="8306"/>
        </w:tabs>
      </w:pPr>
      <w:hyperlink w:anchor="_Toc28663" w:history="1">
        <w:r>
          <w:rPr>
            <w:rFonts w:ascii="仿宋" w:eastAsia="仿宋" w:hAnsi="仿宋" w:cs="仿宋" w:hint="eastAsia"/>
            <w:lang w:eastAsia="zh-CN"/>
          </w:rPr>
          <w:t>(一)、变更申请与评估</w:t>
        </w:r>
        <w:r>
          <w:tab/>
        </w:r>
        <w:r>
          <w:fldChar w:fldCharType="begin"/>
        </w:r>
        <w:r>
          <w:instrText xml:space="preserve"> PAGEREF _Toc28663 \h </w:instrText>
        </w:r>
        <w:r>
          <w:fldChar w:fldCharType="separate"/>
        </w:r>
        <w:r>
          <w:t>85</w:t>
        </w:r>
        <w:r>
          <w:fldChar w:fldCharType="end"/>
        </w:r>
      </w:hyperlink>
    </w:p>
    <w:p>
      <w:pPr>
        <w:pStyle w:val="TOC2"/>
        <w:tabs>
          <w:tab w:val="right" w:leader="dot" w:pos="8306"/>
        </w:tabs>
      </w:pPr>
      <w:hyperlink w:anchor="_Toc30524" w:history="1">
        <w:r>
          <w:rPr>
            <w:rFonts w:ascii="仿宋" w:eastAsia="仿宋" w:hAnsi="仿宋" w:cs="仿宋" w:hint="eastAsia"/>
            <w:lang w:eastAsia="zh-CN"/>
          </w:rPr>
          <w:t>(二)、变更实施与控制</w:t>
        </w:r>
        <w:r>
          <w:tab/>
        </w:r>
        <w:r>
          <w:fldChar w:fldCharType="begin"/>
        </w:r>
        <w:r>
          <w:instrText xml:space="preserve"> PAGEREF _Toc30524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78"/>
      <w:r>
        <w:rPr>
          <w:rFonts w:ascii="仿宋" w:eastAsia="仿宋" w:hAnsi="仿宋" w:cs="仿宋" w:hint="eastAsia"/>
          <w:sz w:val="28"/>
          <w:lang w:eastAsia="zh-CN"/>
        </w:rPr>
        <w:t>一、商业清洁剂项目危机管理</w:t>
      </w:r>
      <w:bookmarkEnd w:id="2"/>
    </w:p>
    <w:p>
      <w:pPr>
        <w:pStyle w:val="Heading2"/>
        <w:rPr>
          <w:rFonts w:ascii="仿宋" w:eastAsia="仿宋" w:hAnsi="仿宋" w:cs="仿宋" w:hint="eastAsia"/>
          <w:lang w:eastAsia="zh-CN"/>
        </w:rPr>
      </w:pPr>
      <w:bookmarkStart w:id="3" w:name="_Toc31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危机管理中，危机预警与识别是确保商业清洁剂项目稳健运行的核心步骤。通过建立全面的监测机制，商业清洁剂项目团队旨在及时发现和理解潜在的风险和危机因素，以便采取及时的预防和应对措施，确保商业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首先，通过深入的风险评估，商业清洁剂项目团队全面分析了整个商业清洁剂项目和各个阶段可能存在的威胁。这包括准确评估每个潜在风险的发生概率和可能影响的程度，为后续危机预警提供了有力支持。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商业清洁剂项目团队着重于明确定义商业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业清洁剂项目进展的持续监控，团队能够及时发现潜在问题并作出迅速反应。商业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在这一阶段，团队的专业素养和反应速度将发挥至关重要的作用，以确保潜在危机能够在初期得到有效的处理，最大程度地减轻负面影响。通过危机预警与识别，商业清洁剂项目得以更有序、可控地推进。</w:t>
      </w:r>
    </w:p>
    <w:p>
      <w:pPr>
        <w:pStyle w:val="Heading2"/>
        <w:ind w:firstLine="560" w:firstLineChars="200"/>
        <w:rPr>
          <w:rFonts w:ascii="仿宋" w:eastAsia="仿宋" w:hAnsi="仿宋" w:cs="仿宋" w:hint="eastAsia"/>
          <w:sz w:val="28"/>
          <w:lang w:eastAsia="zh-CN"/>
        </w:rPr>
      </w:pPr>
      <w:bookmarkStart w:id="4" w:name="_Toc307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暂停商业清洁剂项目进度：为遏制危机蔓延，商业清洁剂项目暂时停止进行，以便全面评估当前状况。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资源重新分配：重新评估商业清洁剂项目资源的分配，确保最大限度地减小损失。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实时沟通：与关键利益相关者建立实时沟通机制，向他们传递商业清洁剂项目危机的实际状况，保障商业清洁剂项目核心利益。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在紧急应对的同时，商业清洁剂项目团队强调了团队协作和有效沟通的重要性。以下是团队协作的关键举措：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随着危机得到初步控制，商业清洁剂项目团队转向制定恢复计划，以确保商业清洁剂项目能够从中迅速恢复。主要恢复计划包括：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修复受损的进度计划：重新评估商业清洁剂项目进度，制定修复计划，确保商业清洁剂项目尽快回归正常进程。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风险管理机制加强：对商业清洁剂项目风险进行全面评估，制定更强化的风险管理策略，以预防未来可能的危机。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78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3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技术管理特点体现在其创新导向。通过引入最先进的技术趋势和解决方案，商业清洁剂项目致力于提升科技含量、提高质量和效率水平。这意味着我们将采用最新的工具和方法，确保商业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清洁剂项目技术管理的显著特征。通过整合不同领域的技术资源，我们实现了跨学科的协同工作。这有助于优化技术架构，提高整体效能。此外，整合性策略还促进了不同技术团队之间的紧密沟通和高效合作，确保商业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清洁剂项目所采用的技术。通过不断优化技术方案，商业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清洁剂项目团队将在商业清洁剂项目初期识别可能的技术风险，并采取相应的预防和应对措施。通过建立健全的风险评估机制，商业清洁剂项目能够在实施过程中及时发现并解决潜在的技术问题，保障商业清洁剂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商业清洁剂项目中，技术将成为商业清洁剂项目成功的有力支持。这一深度剖析揭示了技术管理在商业清洁剂项目实施中的关键作用，为商业清洁剂项目的技术基础奠定了坚实的基础。</w:t>
      </w:r>
    </w:p>
    <w:p>
      <w:pPr>
        <w:pStyle w:val="Heading2"/>
        <w:ind w:firstLine="560" w:firstLineChars="200"/>
        <w:rPr>
          <w:rFonts w:ascii="仿宋" w:eastAsia="仿宋" w:hAnsi="仿宋" w:cs="仿宋" w:hint="eastAsia"/>
          <w:sz w:val="28"/>
          <w:lang w:eastAsia="zh-CN"/>
        </w:rPr>
      </w:pPr>
      <w:bookmarkStart w:id="7" w:name="_Toc31755"/>
      <w:r>
        <w:rPr>
          <w:rFonts w:ascii="仿宋" w:eastAsia="仿宋" w:hAnsi="仿宋" w:cs="仿宋" w:hint="eastAsia"/>
          <w:sz w:val="28"/>
          <w:lang w:eastAsia="zh-CN"/>
        </w:rPr>
        <w:t>(二)、商业清洁剂项目工艺技术设计方案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清洁剂项目将严格按照相关行业规范要求进行组织。通过有效控制产品质量，商业清洁剂项目将致力于为顾客提供优质的商业清洁剂项目产品和良好的服务。这体现了商业清洁剂项目对于生产活动合规性和质量标准的高度重视，为商业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清洁剂项目注重生态效益和清洁生产原则。商业清洁剂项目建设将紧密结合地方特色经济发展，与社会经济发展规划和区域环境保护规划方案相协调一致。通过与当地区域自然生态系统的结合，商业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产品方面，商业清洁剂项目产品具有多样化的客户需求和个性化的特点。因此，商业清洁剂项目产品规格品种多样，且单批生产数量较小。为满足这一特点，商业清洁剂项目承办单位将建设先进的柔性制造生产线。通过广泛应用柔性制造技术，商业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清洁剂项目采用的技术具有较高的技术含量和自动化水平，处于国内先进水平。这一技术选用不仅体现了对生产效率、质量和环境友好性的高标准要求，同时为商业清洁剂项目的可持续发展奠定了坚实的基础。</w:t>
      </w:r>
    </w:p>
    <w:p>
      <w:pPr>
        <w:pStyle w:val="Heading2"/>
        <w:ind w:firstLine="560" w:firstLineChars="200"/>
        <w:rPr>
          <w:rFonts w:ascii="仿宋" w:eastAsia="仿宋" w:hAnsi="仿宋" w:cs="仿宋" w:hint="eastAsia"/>
          <w:sz w:val="28"/>
          <w:lang w:eastAsia="zh-CN"/>
        </w:rPr>
      </w:pPr>
      <w:bookmarkStart w:id="8" w:name="_Toc2338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为确保商业清洁剂项目的高效生产和技术实施，我们制定了一套精心设计的设备选型方案，以满足商业清洁剂项目生产、质量和环保的要求。该方案的主要特点如下：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99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70"/>
      <w:r>
        <w:rPr>
          <w:rFonts w:ascii="仿宋" w:eastAsia="仿宋" w:hAnsi="仿宋" w:cs="仿宋" w:hint="eastAsia"/>
          <w:lang w:eastAsia="zh-CN"/>
        </w:rPr>
        <w:t>(一)、商业清洁剂行业分析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行业一直以来都是市场的关注焦点。行业内的发展趋势、竞争态势以及潜在机会都对商业清洁剂项目的推进产生深远的影响。通过深入研究行业的整体概貌，我们将更好地理解行业的核心特征，为商业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行业，技术一直是推动创新和发展的关键因素。我们将对当前技术趋势进行详尽分析，包括但不限于人工智能、大数据应用、先进制造技术等。这有助于商业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清洁剂项目成功的基础。我们将对主要竞争对手进行深入研究，包括其市场份额、产品特点、市场定位等。通过全面了解竞争对手的优势和劣势，商业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615"/>
      <w:r>
        <w:rPr>
          <w:rFonts w:ascii="仿宋" w:eastAsia="仿宋" w:hAnsi="仿宋" w:cs="仿宋" w:hint="eastAsia"/>
          <w:sz w:val="28"/>
          <w:lang w:eastAsia="zh-CN"/>
        </w:rPr>
        <w:t>(二)、商业清洁剂市场分析预测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清洁剂市场未来的增长趋势。这包括市场的整体规模、各细分领域的发展趋势等。商业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业清洁剂项目实施过程中需要充分考虑的因素。我们将对市场风险进行全面评估，包括但不限于政策法规风险、市场竞争风险、技术变革风险等。通过对潜在风险的深入分析，商业清洁剂项目可以制定相应的风险缓解策略，降低不确定性对商业清洁剂项目的影响。</w:t>
      </w:r>
    </w:p>
    <w:p>
      <w:pPr>
        <w:pStyle w:val="Heading1"/>
        <w:ind w:firstLine="560" w:firstLineChars="200"/>
        <w:rPr>
          <w:rFonts w:ascii="仿宋" w:eastAsia="仿宋" w:hAnsi="仿宋" w:cs="仿宋" w:hint="eastAsia"/>
          <w:sz w:val="28"/>
          <w:lang w:eastAsia="zh-CN"/>
        </w:rPr>
      </w:pPr>
      <w:bookmarkStart w:id="12" w:name="_Toc26806"/>
      <w:r>
        <w:rPr>
          <w:rFonts w:ascii="仿宋" w:eastAsia="仿宋" w:hAnsi="仿宋" w:cs="仿宋" w:hint="eastAsia"/>
          <w:sz w:val="28"/>
          <w:lang w:eastAsia="zh-CN"/>
        </w:rPr>
        <w:t>四、商业清洁剂项目文档管理</w:t>
      </w:r>
      <w:bookmarkEnd w:id="12"/>
    </w:p>
    <w:p>
      <w:pPr>
        <w:pStyle w:val="Heading2"/>
        <w:rPr>
          <w:rFonts w:ascii="仿宋" w:eastAsia="仿宋" w:hAnsi="仿宋" w:cs="仿宋" w:hint="eastAsia"/>
          <w:lang w:eastAsia="zh-CN"/>
        </w:rPr>
      </w:pPr>
      <w:bookmarkStart w:id="13" w:name="_Toc1881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商业清洁剂项目高度重视文档的质量和准确性，以支持商业清洁剂项目的各项活动和决策。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文档的编制始于商业清洁剂项目计划的初期，我们制定了详细的文档编制计划，明确了每个文档的内容、格式和编写责任人。在商业清洁剂项目启动阶段，我们首先编制了商业清洁剂项目章程，明确定义了商业清洁剂项目的目标、范围、风险等关键要素。随后，商业清洁剂项目团队根据计划陆续编制了需求文档、设计文档、测试文档等各类文档，确保商业清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清洁剂项目管理中的重要环节，旨在确保商业清洁剂项目文档符合质量标准和商业清洁剂项目需求。在商业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清洁剂项目相关利益方和专业领域的专家对文档进行独立审查。这有助于获取更全面、客观的反馈，确保商业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商业清洁剂项目在文档编制与审查方面建立了严格的管理机制，通过规范的流程和多维度的审查，确保商业清洁剂项目文档的质量、准确性和可靠性，为商业清洁剂项目的顺利推进提供了有力支持。</w:t>
      </w:r>
    </w:p>
    <w:p>
      <w:pPr>
        <w:pStyle w:val="Heading2"/>
        <w:ind w:firstLine="560" w:firstLineChars="200"/>
        <w:rPr>
          <w:rFonts w:ascii="仿宋" w:eastAsia="仿宋" w:hAnsi="仿宋" w:cs="仿宋" w:hint="eastAsia"/>
          <w:sz w:val="28"/>
          <w:lang w:eastAsia="zh-CN"/>
        </w:rPr>
      </w:pPr>
      <w:bookmarkStart w:id="14" w:name="_Toc1824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我们通过多渠道发布文档，包括电子邮件、商业清洁剂项目管理平台、内部网站等，以满足不同团队成员的偏好和需求。多渠道发布确保了信息的全面覆盖。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79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文档存档与归档是商业清洁剂项目生命周期中一个至关重要的环节，直接关系到商业清洁剂项目信息的长期保存和历史记录的完整性。在商业清洁剂项目中，我们实施了一系列有效的文档存档与归档管理策略：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4"/>
      <w:r>
        <w:rPr>
          <w:rFonts w:ascii="仿宋" w:eastAsia="仿宋" w:hAnsi="仿宋" w:cs="仿宋" w:hint="eastAsia"/>
          <w:sz w:val="28"/>
          <w:lang w:eastAsia="zh-CN"/>
        </w:rPr>
        <w:t>五、商业清洁剂项目土建工程</w:t>
      </w:r>
      <w:bookmarkEnd w:id="16"/>
    </w:p>
    <w:p>
      <w:pPr>
        <w:pStyle w:val="Heading2"/>
        <w:rPr>
          <w:rFonts w:ascii="仿宋" w:eastAsia="仿宋" w:hAnsi="仿宋" w:cs="仿宋" w:hint="eastAsia"/>
          <w:lang w:eastAsia="zh-CN"/>
        </w:rPr>
      </w:pPr>
      <w:bookmarkStart w:id="17" w:name="_Toc1519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在商业清洁剂项目的建筑工程设计中，我们将秉承一系列重要的设计原则，以确保商业清洁剂项目建筑在功能、美观、可持续性等方面达到最佳效果。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首要原则是确保建筑的功能性得到最大化的发挥。我们将充分理解商业清洁剂项目的实际需求，合理布局各个功能区域，保证建筑在满足业务需求的同时，提供高效的工作环境。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在建筑设计中，我们将综合考虑建设和运营成本。通过精细的经济效益分析，确保设计方案在高效利用资源的同时，对商业清洁剂项目的长期盈利能力有积极的贡献。</w:t>
      </w:r>
    </w:p>
    <w:p>
      <w:pPr>
        <w:pStyle w:val="Heading2"/>
        <w:ind w:firstLine="560" w:firstLineChars="200"/>
        <w:rPr>
          <w:rFonts w:ascii="仿宋" w:eastAsia="仿宋" w:hAnsi="仿宋" w:cs="仿宋" w:hint="eastAsia"/>
          <w:sz w:val="28"/>
          <w:lang w:eastAsia="zh-CN"/>
        </w:rPr>
      </w:pPr>
      <w:bookmarkStart w:id="18" w:name="_Toc2523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的土建工程设计中，我们将精准设定设计年限，结合商业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业清洁剂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https://d.book118.com/838125120105006022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97CB7"/>
    <w:rsid w:val="1C297C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2512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2023-12-31T09:44:00Z</dcterms:created>
  <dcterms:modified xsi:type="dcterms:W3CDTF">2023-12-31T09:44:51Z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FE95B2C8FF884FADA64C0E059CDECA8F_11</vt:lpwstr>
  </property>
  <property fmtid="{D5CDD505-2E9C-101B-9397-08002B2CF9AE}" pid="3" name="KSOProductBuildVer">
    <vt:lpwstr>2052-12.1.0.16120</vt:lpwstr>
  </property>
</Properties>
</file>