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显微外科手术器械行业相关公司筹备报告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5282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_Toc15282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991" w:history="1">
        <w:r>
          <w:rPr>
            <w:rFonts w:ascii="仿宋" w:eastAsia="仿宋" w:hAnsi="仿宋" w:cs="仿宋" w:hint="eastAsia"/>
            <w:lang w:eastAsia="zh-CN"/>
          </w:rPr>
          <w:t>一、显微外科手术器械项目概况</w:t>
        </w:r>
        <w:r>
          <w:tab/>
        </w:r>
        <w:r>
          <w:fldChar w:fldCharType="begin"/>
        </w:r>
        <w:r>
          <w:instrText xml:space="preserve"> PAGEREF _Toc11991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33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_Toc15333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49" w:history="1">
        <w:r>
          <w:rPr>
            <w:rFonts w:ascii="仿宋" w:eastAsia="仿宋" w:hAnsi="仿宋" w:cs="仿宋" w:hint="eastAsia"/>
            <w:lang w:eastAsia="zh-CN"/>
          </w:rPr>
          <w:t>(二)、显微外科手术器械项目提出的理由</w:t>
        </w:r>
        <w:r>
          <w:tab/>
        </w:r>
        <w:r>
          <w:fldChar w:fldCharType="begin"/>
        </w:r>
        <w:r>
          <w:instrText xml:space="preserve"> PAGEREF _Toc20149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82" w:history="1">
        <w:r>
          <w:rPr>
            <w:rFonts w:ascii="仿宋" w:eastAsia="仿宋" w:hAnsi="仿宋" w:cs="仿宋" w:hint="eastAsia"/>
            <w:lang w:eastAsia="zh-CN"/>
          </w:rPr>
          <w:t>(三)、显微外科手术器械项目选址</w:t>
        </w:r>
        <w:r>
          <w:tab/>
        </w:r>
        <w:r>
          <w:fldChar w:fldCharType="begin"/>
        </w:r>
        <w:r>
          <w:instrText xml:space="preserve"> PAGEREF _Toc24582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75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_Toc10175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03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_Toc4803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68" w:history="1">
        <w:r>
          <w:rPr>
            <w:rFonts w:ascii="仿宋" w:eastAsia="仿宋" w:hAnsi="仿宋" w:cs="仿宋" w:hint="eastAsia"/>
            <w:lang w:eastAsia="zh-CN"/>
          </w:rPr>
          <w:t>(六)、显微外科手术器械项目投资</w:t>
        </w:r>
        <w:r>
          <w:tab/>
        </w:r>
        <w:r>
          <w:fldChar w:fldCharType="begin"/>
        </w:r>
        <w:r>
          <w:instrText xml:space="preserve"> PAGEREF _Toc11168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01" w:history="1">
        <w:r>
          <w:rPr>
            <w:rFonts w:ascii="仿宋" w:eastAsia="仿宋" w:hAnsi="仿宋" w:cs="仿宋" w:hint="eastAsia"/>
            <w:lang w:eastAsia="zh-CN"/>
          </w:rPr>
          <w:t>(七)、显微外科手术器械项目进度规划</w:t>
        </w:r>
        <w:r>
          <w:tab/>
        </w:r>
        <w:r>
          <w:fldChar w:fldCharType="begin"/>
        </w:r>
        <w:r>
          <w:instrText xml:space="preserve"> PAGEREF _Toc12801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53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_Toc20453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63" w:history="1">
        <w:r>
          <w:rPr>
            <w:rFonts w:ascii="仿宋" w:eastAsia="仿宋" w:hAnsi="仿宋" w:cs="仿宋" w:hint="eastAsia"/>
            <w:lang w:eastAsia="zh-CN"/>
          </w:rPr>
          <w:t>(九)、显微外科手术器械项目综合评价</w:t>
        </w:r>
        <w:r>
          <w:tab/>
        </w:r>
        <w:r>
          <w:fldChar w:fldCharType="begin"/>
        </w:r>
        <w:r>
          <w:instrText xml:space="preserve"> PAGEREF _Toc14163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8" w:history="1">
        <w:r>
          <w:rPr>
            <w:rFonts w:ascii="仿宋" w:eastAsia="仿宋" w:hAnsi="仿宋" w:cs="仿宋" w:hint="eastAsia"/>
            <w:lang w:eastAsia="zh-CN"/>
          </w:rPr>
          <w:t>二、行业、市场分析</w:t>
        </w:r>
        <w:r>
          <w:tab/>
        </w:r>
        <w:r>
          <w:fldChar w:fldCharType="begin"/>
        </w:r>
        <w:r>
          <w:instrText xml:space="preserve"> PAGEREF _Toc298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85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_Toc6385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50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_Toc20650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55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_Toc20355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175" w:history="1">
        <w:r>
          <w:rPr>
            <w:rFonts w:ascii="仿宋" w:eastAsia="仿宋" w:hAnsi="仿宋" w:cs="仿宋" w:hint="eastAsia"/>
            <w:lang w:eastAsia="zh-CN"/>
          </w:rPr>
          <w:t>三、显微外科手术器械筹建公司基本信息</w:t>
        </w:r>
        <w:r>
          <w:tab/>
        </w:r>
        <w:r>
          <w:fldChar w:fldCharType="begin"/>
        </w:r>
        <w:r>
          <w:instrText xml:space="preserve"> PAGEREF _Toc14175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09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_Toc3909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64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_Toc25364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42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_Toc30542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81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_Toc25881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77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_Toc20477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05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_Toc6005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190" w:history="1">
        <w:r>
          <w:rPr>
            <w:rFonts w:ascii="仿宋" w:eastAsia="仿宋" w:hAnsi="仿宋" w:cs="仿宋" w:hint="eastAsia"/>
            <w:lang w:eastAsia="zh-CN"/>
          </w:rPr>
          <w:t>四、选址分析</w:t>
        </w:r>
        <w:r>
          <w:tab/>
        </w:r>
        <w:r>
          <w:fldChar w:fldCharType="begin"/>
        </w:r>
        <w:r>
          <w:instrText xml:space="preserve"> PAGEREF _Toc31190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96" w:history="1">
        <w:r>
          <w:rPr>
            <w:rFonts w:ascii="仿宋" w:eastAsia="仿宋" w:hAnsi="仿宋" w:cs="仿宋" w:hint="eastAsia"/>
            <w:lang w:eastAsia="zh-CN"/>
          </w:rPr>
          <w:t>(一)、显微外科手术器械项目选址原则</w:t>
        </w:r>
        <w:r>
          <w:tab/>
        </w:r>
        <w:r>
          <w:fldChar w:fldCharType="begin"/>
        </w:r>
        <w:r>
          <w:instrText xml:space="preserve"> PAGEREF _Toc29896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15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_Toc30815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55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_Toc16455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72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_Toc8372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7" w:history="1">
        <w:r>
          <w:rPr>
            <w:rFonts w:ascii="仿宋" w:eastAsia="仿宋" w:hAnsi="仿宋" w:cs="仿宋" w:hint="eastAsia"/>
            <w:lang w:eastAsia="zh-CN"/>
          </w:rPr>
          <w:t>(五)、显微外科手术器械项目选址综合评价</w:t>
        </w:r>
        <w:r>
          <w:tab/>
        </w:r>
        <w:r>
          <w:fldChar w:fldCharType="begin"/>
        </w:r>
        <w:r>
          <w:instrText xml:space="preserve"> PAGEREF _Toc1647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164" w:history="1">
        <w:r>
          <w:rPr>
            <w:rFonts w:ascii="仿宋" w:eastAsia="仿宋" w:hAnsi="仿宋" w:cs="仿宋" w:hint="eastAsia"/>
            <w:lang w:eastAsia="zh-CN"/>
          </w:rPr>
          <w:t>五、法人治理</w:t>
        </w:r>
        <w:r>
          <w:tab/>
        </w:r>
        <w:r>
          <w:fldChar w:fldCharType="begin"/>
        </w:r>
        <w:r>
          <w:instrText xml:space="preserve"> PAGEREF _Toc29164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5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_Toc1115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68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_Toc3468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39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_Toc13039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82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_Toc14482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603" w:history="1">
        <w:r>
          <w:rPr>
            <w:rFonts w:ascii="仿宋" w:eastAsia="仿宋" w:hAnsi="仿宋" w:cs="仿宋" w:hint="eastAsia"/>
            <w:lang w:eastAsia="zh-CN"/>
          </w:rPr>
          <w:t>六、建设进度分析</w:t>
        </w:r>
        <w:r>
          <w:tab/>
        </w:r>
        <w:r>
          <w:fldChar w:fldCharType="begin"/>
        </w:r>
        <w:r>
          <w:instrText xml:space="preserve"> PAGEREF _Toc23603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64" w:history="1">
        <w:r>
          <w:rPr>
            <w:rFonts w:ascii="仿宋" w:eastAsia="仿宋" w:hAnsi="仿宋" w:cs="仿宋" w:hint="eastAsia"/>
            <w:lang w:eastAsia="zh-CN"/>
          </w:rPr>
          <w:t>(一)、显微外科手术器械项目进度安排</w:t>
        </w:r>
        <w:r>
          <w:tab/>
        </w:r>
        <w:r>
          <w:fldChar w:fldCharType="begin"/>
        </w:r>
        <w:r>
          <w:instrText xml:space="preserve"> PAGEREF _Toc20964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56" w:history="1">
        <w:r>
          <w:rPr>
            <w:rFonts w:ascii="仿宋" w:eastAsia="仿宋" w:hAnsi="仿宋" w:cs="仿宋" w:hint="eastAsia"/>
            <w:lang w:eastAsia="zh-CN"/>
          </w:rPr>
          <w:t>(二)、显微外科手术器械项目实施保障措施</w:t>
        </w:r>
        <w:r>
          <w:tab/>
        </w:r>
        <w:r>
          <w:fldChar w:fldCharType="begin"/>
        </w:r>
        <w:r>
          <w:instrText xml:space="preserve"> PAGEREF _Toc5256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771" w:history="1">
        <w:r>
          <w:rPr>
            <w:rFonts w:ascii="仿宋" w:eastAsia="仿宋" w:hAnsi="仿宋" w:cs="仿宋" w:hint="eastAsia"/>
            <w:lang w:eastAsia="zh-CN"/>
          </w:rPr>
          <w:t>七、公司组建背景分析</w:t>
        </w:r>
        <w:r>
          <w:tab/>
        </w:r>
        <w:r>
          <w:fldChar w:fldCharType="begin"/>
        </w:r>
        <w:r>
          <w:instrText xml:space="preserve"> PAGEREF _Toc20771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28" w:history="1">
        <w:r>
          <w:rPr>
            <w:rFonts w:ascii="仿宋" w:eastAsia="仿宋" w:hAnsi="仿宋" w:cs="仿宋" w:hint="eastAsia"/>
            <w:lang w:eastAsia="zh-CN"/>
          </w:rPr>
          <w:t>(一)、显微外科手术器械项目背景分析</w:t>
        </w:r>
        <w:r>
          <w:tab/>
        </w:r>
        <w:r>
          <w:fldChar w:fldCharType="begin"/>
        </w:r>
        <w:r>
          <w:instrText xml:space="preserve"> PAGEREF _Toc32428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46" w:history="1">
        <w:r>
          <w:rPr>
            <w:rFonts w:ascii="仿宋" w:eastAsia="仿宋" w:hAnsi="仿宋" w:cs="仿宋" w:hint="eastAsia"/>
            <w:lang w:eastAsia="zh-CN"/>
          </w:rPr>
          <w:t>(二)、显微外科手术器械项目建设必要性分析</w:t>
        </w:r>
        <w:r>
          <w:tab/>
        </w:r>
        <w:r>
          <w:fldChar w:fldCharType="begin"/>
        </w:r>
        <w:r>
          <w:instrText xml:space="preserve"> PAGEREF _Toc14646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93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_Toc14493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0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_Toc1030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23" w:history="1">
        <w:r>
          <w:rPr>
            <w:rFonts w:ascii="仿宋" w:eastAsia="仿宋" w:hAnsi="仿宋" w:cs="仿宋" w:hint="eastAsia"/>
            <w:lang w:eastAsia="zh-CN"/>
          </w:rPr>
          <w:t>八、环境保护分析</w:t>
        </w:r>
        <w:r>
          <w:tab/>
        </w:r>
        <w:r>
          <w:fldChar w:fldCharType="begin"/>
        </w:r>
        <w:r>
          <w:instrText xml:space="preserve"> PAGEREF _Toc223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43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_Toc31043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47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_Toc24247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33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_Toc12333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94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_Toc11594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31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_Toc15531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45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_Toc10445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14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_Toc19014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59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_Toc22059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91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_Toc15291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87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_Toc8387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06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_Toc23606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29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_Toc10029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06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_Toc22406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128" w:history="1">
        <w:r>
          <w:rPr>
            <w:rFonts w:ascii="仿宋" w:eastAsia="仿宋" w:hAnsi="仿宋" w:cs="仿宋" w:hint="eastAsia"/>
            <w:lang w:eastAsia="zh-CN"/>
          </w:rPr>
          <w:t>九、目标客户和受众分析</w:t>
        </w:r>
        <w:r>
          <w:tab/>
        </w:r>
        <w:r>
          <w:fldChar w:fldCharType="begin"/>
        </w:r>
        <w:r>
          <w:instrText xml:space="preserve"> PAGEREF _Toc14128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39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_Toc6339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18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_Toc14918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47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_Toc27447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36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_Toc8036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416" w:history="1">
        <w:r>
          <w:rPr>
            <w:rFonts w:ascii="仿宋" w:eastAsia="仿宋" w:hAnsi="仿宋" w:cs="仿宋" w:hint="eastAsia"/>
            <w:lang w:eastAsia="zh-CN"/>
          </w:rPr>
          <w:t>十、投资方案分析</w:t>
        </w:r>
        <w:r>
          <w:tab/>
        </w:r>
        <w:r>
          <w:fldChar w:fldCharType="begin"/>
        </w:r>
        <w:r>
          <w:instrText xml:space="preserve"> PAGEREF _Toc22416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64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_Toc29664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41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_Toc18341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34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_Toc11434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07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_Toc3407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91" w:history="1">
        <w:r>
          <w:rPr>
            <w:rFonts w:ascii="仿宋" w:eastAsia="仿宋" w:hAnsi="仿宋" w:cs="仿宋" w:hint="eastAsia"/>
            <w:lang w:eastAsia="zh-CN"/>
          </w:rPr>
          <w:t>(五)、显微外科手术器械项目总投资</w:t>
        </w:r>
        <w:r>
          <w:tab/>
        </w:r>
        <w:r>
          <w:fldChar w:fldCharType="begin"/>
        </w:r>
        <w:r>
          <w:instrText xml:space="preserve"> PAGEREF _Toc27191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68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_Toc3368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322" w:history="1">
        <w:r>
          <w:rPr>
            <w:rFonts w:ascii="仿宋" w:eastAsia="仿宋" w:hAnsi="仿宋" w:cs="仿宋" w:hint="eastAsia"/>
            <w:lang w:eastAsia="zh-CN"/>
          </w:rPr>
          <w:t>十一、市场营销策略</w:t>
        </w:r>
        <w:r>
          <w:tab/>
        </w:r>
        <w:r>
          <w:fldChar w:fldCharType="begin"/>
        </w:r>
        <w:r>
          <w:instrText xml:space="preserve"> PAGEREF _Toc5322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70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_Toc5170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54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_Toc23554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44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_Toc22444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14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_Toc15314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690" w:history="1">
        <w:r>
          <w:rPr>
            <w:rFonts w:ascii="仿宋" w:eastAsia="仿宋" w:hAnsi="仿宋" w:cs="仿宋" w:hint="eastAsia"/>
            <w:lang w:eastAsia="zh-CN"/>
          </w:rPr>
          <w:t>十二、战略合作伙伴</w:t>
        </w:r>
        <w:r>
          <w:tab/>
        </w:r>
        <w:r>
          <w:fldChar w:fldCharType="begin"/>
        </w:r>
        <w:r>
          <w:instrText xml:space="preserve"> PAGEREF _Toc22690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17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_Toc31317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31" w:history="1">
        <w:r>
          <w:rPr>
            <w:rFonts w:ascii="仿宋" w:eastAsia="仿宋" w:hAnsi="仿宋" w:cs="仿宋" w:hint="eastAsia"/>
            <w:lang w:eastAsia="zh-CN"/>
          </w:rPr>
          <w:t>(二)、合作显微外科手术器械项目</w:t>
        </w:r>
        <w:r>
          <w:tab/>
        </w:r>
        <w:r>
          <w:fldChar w:fldCharType="begin"/>
        </w:r>
        <w:r>
          <w:instrText xml:space="preserve"> PAGEREF _Toc28931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26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_Toc27926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924" w:history="1">
        <w:r>
          <w:rPr>
            <w:rFonts w:ascii="仿宋" w:eastAsia="仿宋" w:hAnsi="仿宋" w:cs="仿宋" w:hint="eastAsia"/>
            <w:lang w:eastAsia="zh-CN"/>
          </w:rPr>
          <w:t>十三、社会和环境责任</w:t>
        </w:r>
        <w:r>
          <w:tab/>
        </w:r>
        <w:r>
          <w:fldChar w:fldCharType="begin"/>
        </w:r>
        <w:r>
          <w:instrText xml:space="preserve"> PAGEREF _Toc15924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2" w:history="1">
        <w:r>
          <w:rPr>
            <w:rFonts w:ascii="仿宋" w:eastAsia="仿宋" w:hAnsi="仿宋" w:cs="仿宋" w:hint="eastAsia"/>
            <w:lang w:eastAsia="zh-CN"/>
          </w:rPr>
          <w:t>(一)、社会责任显微外科手术器械项目</w:t>
        </w:r>
        <w:r>
          <w:tab/>
        </w:r>
        <w:r>
          <w:fldChar w:fldCharType="begin"/>
        </w:r>
        <w:r>
          <w:instrText xml:space="preserve"> PAGEREF _Toc2502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28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_Toc32128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90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_Toc9590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5282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1991"/>
      <w:r>
        <w:rPr>
          <w:rFonts w:ascii="仿宋" w:eastAsia="仿宋" w:hAnsi="仿宋" w:cs="仿宋" w:hint="eastAsia"/>
          <w:sz w:val="28"/>
          <w:lang w:eastAsia="zh-CN"/>
        </w:rPr>
        <w:t>一、显微外科手术器械项目概况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5333"/>
      <w:r>
        <w:rPr>
          <w:rFonts w:ascii="仿宋" w:eastAsia="仿宋" w:hAnsi="仿宋" w:cs="仿宋" w:hint="eastAsia"/>
          <w:lang w:eastAsia="zh-CN"/>
        </w:rPr>
        <w:t>(一)、投资路径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(集团)有限公司主要致力于投资、建设和运营管理XXX制造公司。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0149"/>
      <w:r>
        <w:rPr>
          <w:rFonts w:ascii="仿宋" w:eastAsia="仿宋" w:hAnsi="仿宋" w:cs="仿宋" w:hint="eastAsia"/>
          <w:sz w:val="28"/>
          <w:lang w:eastAsia="zh-CN"/>
        </w:rPr>
        <w:t>(二)、显微外科手术器械项目提出的理由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显微外科手术器械项目提出的理由可能包括以下几个方面：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市场需求：随着人们对生活品质的追求，对显微外科手术器械的需求也在不断增加。市场上对于高品质、符合个性化需求的显微外科手术器械需求量大，因此显微外科手术器械项目可以满足这一市场需求。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利润空间：显微外科手术器械行业的利润空间较大，通过生产和销售高品质的显微外科手术器械，可以获得可观的利润。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创新和发展：显微外科手术器械行业是一个不断创新和发展的行业，随着人们生活方式和审美观念的改变，对显微外科手术器械的需求也在不断变化。因此，在显微外科手术器械行业创业可以不断探索新的设计、材料和技术，以满足客户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保和可持续发展：人们越来越关注环保和可持续发展，显微外科手术器械行业也开始注重环保和可持续性发展。通过使用环保材料和生产工艺，显微外科手术器械项目可以减少对环境的影响，并提高产品的可持续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个人兴趣和激情：一些人可能对显微外科手术器械设计和制造有着浓厚的兴趣和激情，他们希望通过自己的努力和创新，提供更好的显微外科手术器械产品和服务，满足消费者的需求。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需要注意的是，提出显微外科手术器械项目的理由可能因具体情况而异，不同的显微外科手术器械项目可能有不同的原因和背景。因此，在选择显微外科手术器械项目时，我们需要根据自己的实际情况和需求来综合考虑各种因素，并选择最适合自己的显微外科手术器械项目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4582"/>
      <w:r>
        <w:rPr>
          <w:rFonts w:ascii="仿宋" w:eastAsia="仿宋" w:hAnsi="仿宋" w:cs="仿宋" w:hint="eastAsia"/>
          <w:sz w:val="28"/>
          <w:lang w:eastAsia="zh-CN"/>
        </w:rPr>
        <w:t>(三)、显微外科手术器械项目选址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https://d.book118.com/838134034140006031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显微外科手术器械行业相关公司筹备报告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显微外科手术器械行业相关公司筹备报告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显微外科手术器械行业相关公司筹备报告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显微外科手术器械行业相关公司筹备报告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显微外科手术器械行业相关公司筹备报告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838134034140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2024-01-20T04:39:00Z</dcterms:created>
  <dcterms:modified xsi:type="dcterms:W3CDTF">2024-01-20T04:39:59Z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F541BF5C06C34E589707E96F8A09F9BA_11</vt:lpwstr>
  </property>
  <property fmtid="{D5CDD505-2E9C-101B-9397-08002B2CF9AE}" pid="3" name="KSOProductBuildVer">
    <vt:lpwstr>2052-12.1.0.16120</vt:lpwstr>
  </property>
</Properties>
</file>