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钼粉系列项目规划设计蓝图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56" w:history="1">
        <w:r>
          <w:rPr>
            <w:rFonts w:ascii="仿宋" w:eastAsia="仿宋" w:hAnsi="仿宋" w:cs="仿宋" w:hint="eastAsia"/>
            <w:lang w:eastAsia="zh-CN"/>
          </w:rPr>
          <w:t>序言</w:t>
        </w:r>
        <w:r>
          <w:tab/>
        </w:r>
        <w:r>
          <w:fldChar w:fldCharType="begin"/>
        </w:r>
        <w:r>
          <w:instrText xml:space="preserve"> PAGEREF _Toc20456 \h </w:instrText>
        </w:r>
        <w:r>
          <w:fldChar w:fldCharType="separate"/>
        </w:r>
        <w:r>
          <w:t>3</w:t>
        </w:r>
        <w:r>
          <w:fldChar w:fldCharType="end"/>
        </w:r>
      </w:hyperlink>
    </w:p>
    <w:p>
      <w:pPr>
        <w:pStyle w:val="TOC1"/>
        <w:tabs>
          <w:tab w:val="right" w:leader="dot" w:pos="8306"/>
        </w:tabs>
      </w:pPr>
      <w:hyperlink w:anchor="_Toc7369" w:history="1">
        <w:r>
          <w:rPr>
            <w:rFonts w:ascii="仿宋" w:eastAsia="仿宋" w:hAnsi="仿宋" w:cs="仿宋" w:hint="eastAsia"/>
            <w:lang w:eastAsia="zh-CN"/>
          </w:rPr>
          <w:t>一、钼粉系列项目可持续发展</w:t>
        </w:r>
        <w:r>
          <w:tab/>
        </w:r>
        <w:r>
          <w:fldChar w:fldCharType="begin"/>
        </w:r>
        <w:r>
          <w:instrText xml:space="preserve"> PAGEREF _Toc7369 \h </w:instrText>
        </w:r>
        <w:r>
          <w:fldChar w:fldCharType="separate"/>
        </w:r>
        <w:r>
          <w:t>3</w:t>
        </w:r>
        <w:r>
          <w:fldChar w:fldCharType="end"/>
        </w:r>
      </w:hyperlink>
    </w:p>
    <w:p>
      <w:pPr>
        <w:pStyle w:val="TOC2"/>
        <w:tabs>
          <w:tab w:val="right" w:leader="dot" w:pos="8306"/>
        </w:tabs>
      </w:pPr>
      <w:hyperlink w:anchor="_Toc14939" w:history="1">
        <w:r>
          <w:rPr>
            <w:rFonts w:ascii="仿宋" w:eastAsia="仿宋" w:hAnsi="仿宋" w:cs="仿宋" w:hint="eastAsia"/>
            <w:lang w:eastAsia="zh-CN"/>
          </w:rPr>
          <w:t>(一)、可持续战略与实践</w:t>
        </w:r>
        <w:r>
          <w:tab/>
        </w:r>
        <w:r>
          <w:fldChar w:fldCharType="begin"/>
        </w:r>
        <w:r>
          <w:instrText xml:space="preserve"> PAGEREF _Toc14939 \h </w:instrText>
        </w:r>
        <w:r>
          <w:fldChar w:fldCharType="separate"/>
        </w:r>
        <w:r>
          <w:t>3</w:t>
        </w:r>
        <w:r>
          <w:fldChar w:fldCharType="end"/>
        </w:r>
      </w:hyperlink>
    </w:p>
    <w:p>
      <w:pPr>
        <w:pStyle w:val="TOC2"/>
        <w:tabs>
          <w:tab w:val="right" w:leader="dot" w:pos="8306"/>
        </w:tabs>
      </w:pPr>
      <w:hyperlink w:anchor="_Toc8823" w:history="1">
        <w:r>
          <w:rPr>
            <w:rFonts w:ascii="仿宋" w:eastAsia="仿宋" w:hAnsi="仿宋" w:cs="仿宋" w:hint="eastAsia"/>
            <w:lang w:eastAsia="zh-CN"/>
          </w:rPr>
          <w:t>(二)、环保与社会责任</w:t>
        </w:r>
        <w:r>
          <w:tab/>
        </w:r>
        <w:r>
          <w:fldChar w:fldCharType="begin"/>
        </w:r>
        <w:r>
          <w:instrText xml:space="preserve"> PAGEREF _Toc8823 \h </w:instrText>
        </w:r>
        <w:r>
          <w:fldChar w:fldCharType="separate"/>
        </w:r>
        <w:r>
          <w:t>4</w:t>
        </w:r>
        <w:r>
          <w:fldChar w:fldCharType="end"/>
        </w:r>
      </w:hyperlink>
    </w:p>
    <w:p>
      <w:pPr>
        <w:pStyle w:val="TOC1"/>
        <w:tabs>
          <w:tab w:val="right" w:leader="dot" w:pos="8306"/>
        </w:tabs>
      </w:pPr>
      <w:hyperlink w:anchor="_Toc32603" w:history="1">
        <w:r>
          <w:rPr>
            <w:rFonts w:ascii="仿宋" w:eastAsia="仿宋" w:hAnsi="仿宋" w:cs="仿宋" w:hint="eastAsia"/>
            <w:lang w:eastAsia="zh-CN"/>
          </w:rPr>
          <w:t>二、产品规划分析</w:t>
        </w:r>
        <w:r>
          <w:tab/>
        </w:r>
        <w:r>
          <w:fldChar w:fldCharType="begin"/>
        </w:r>
        <w:r>
          <w:instrText xml:space="preserve"> PAGEREF _Toc32603 \h </w:instrText>
        </w:r>
        <w:r>
          <w:fldChar w:fldCharType="separate"/>
        </w:r>
        <w:r>
          <w:t>4</w:t>
        </w:r>
        <w:r>
          <w:fldChar w:fldCharType="end"/>
        </w:r>
      </w:hyperlink>
    </w:p>
    <w:p>
      <w:pPr>
        <w:pStyle w:val="TOC2"/>
        <w:tabs>
          <w:tab w:val="right" w:leader="dot" w:pos="8306"/>
        </w:tabs>
      </w:pPr>
      <w:hyperlink w:anchor="_Toc25076" w:history="1">
        <w:r>
          <w:rPr>
            <w:rFonts w:ascii="仿宋" w:eastAsia="仿宋" w:hAnsi="仿宋" w:cs="仿宋" w:hint="eastAsia"/>
            <w:lang w:eastAsia="zh-CN"/>
          </w:rPr>
          <w:t>(一)、产品规划</w:t>
        </w:r>
        <w:r>
          <w:tab/>
        </w:r>
        <w:r>
          <w:fldChar w:fldCharType="begin"/>
        </w:r>
        <w:r>
          <w:instrText xml:space="preserve"> PAGEREF _Toc25076 \h </w:instrText>
        </w:r>
        <w:r>
          <w:fldChar w:fldCharType="separate"/>
        </w:r>
        <w:r>
          <w:t>4</w:t>
        </w:r>
        <w:r>
          <w:fldChar w:fldCharType="end"/>
        </w:r>
      </w:hyperlink>
    </w:p>
    <w:p>
      <w:pPr>
        <w:pStyle w:val="TOC2"/>
        <w:tabs>
          <w:tab w:val="right" w:leader="dot" w:pos="8306"/>
        </w:tabs>
      </w:pPr>
      <w:hyperlink w:anchor="_Toc25486" w:history="1">
        <w:r>
          <w:rPr>
            <w:rFonts w:ascii="仿宋" w:eastAsia="仿宋" w:hAnsi="仿宋" w:cs="仿宋" w:hint="eastAsia"/>
            <w:lang w:eastAsia="zh-CN"/>
          </w:rPr>
          <w:t>(二)、建设规模</w:t>
        </w:r>
        <w:r>
          <w:tab/>
        </w:r>
        <w:r>
          <w:fldChar w:fldCharType="begin"/>
        </w:r>
        <w:r>
          <w:instrText xml:space="preserve"> PAGEREF _Toc25486 \h </w:instrText>
        </w:r>
        <w:r>
          <w:fldChar w:fldCharType="separate"/>
        </w:r>
        <w:r>
          <w:t>5</w:t>
        </w:r>
        <w:r>
          <w:fldChar w:fldCharType="end"/>
        </w:r>
      </w:hyperlink>
    </w:p>
    <w:p>
      <w:pPr>
        <w:pStyle w:val="TOC1"/>
        <w:tabs>
          <w:tab w:val="right" w:leader="dot" w:pos="8306"/>
        </w:tabs>
      </w:pPr>
      <w:hyperlink w:anchor="_Toc25343" w:history="1">
        <w:r>
          <w:rPr>
            <w:rFonts w:ascii="仿宋" w:eastAsia="仿宋" w:hAnsi="仿宋" w:cs="仿宋" w:hint="eastAsia"/>
            <w:lang w:eastAsia="zh-CN"/>
          </w:rPr>
          <w:t>三、工艺说明</w:t>
        </w:r>
        <w:r>
          <w:tab/>
        </w:r>
        <w:r>
          <w:fldChar w:fldCharType="begin"/>
        </w:r>
        <w:r>
          <w:instrText xml:space="preserve"> PAGEREF _Toc25343 \h </w:instrText>
        </w:r>
        <w:r>
          <w:fldChar w:fldCharType="separate"/>
        </w:r>
        <w:r>
          <w:t>6</w:t>
        </w:r>
        <w:r>
          <w:fldChar w:fldCharType="end"/>
        </w:r>
      </w:hyperlink>
    </w:p>
    <w:p>
      <w:pPr>
        <w:pStyle w:val="TOC2"/>
        <w:tabs>
          <w:tab w:val="right" w:leader="dot" w:pos="8306"/>
        </w:tabs>
      </w:pPr>
      <w:hyperlink w:anchor="_Toc5789" w:history="1">
        <w:r>
          <w:rPr>
            <w:rFonts w:ascii="仿宋" w:eastAsia="仿宋" w:hAnsi="仿宋" w:cs="仿宋" w:hint="eastAsia"/>
            <w:lang w:eastAsia="zh-CN"/>
          </w:rPr>
          <w:t>(一)、技术管理特点</w:t>
        </w:r>
        <w:r>
          <w:tab/>
        </w:r>
        <w:r>
          <w:fldChar w:fldCharType="begin"/>
        </w:r>
        <w:r>
          <w:instrText xml:space="preserve"> PAGEREF _Toc5789 \h </w:instrText>
        </w:r>
        <w:r>
          <w:fldChar w:fldCharType="separate"/>
        </w:r>
        <w:r>
          <w:t>6</w:t>
        </w:r>
        <w:r>
          <w:fldChar w:fldCharType="end"/>
        </w:r>
      </w:hyperlink>
    </w:p>
    <w:p>
      <w:pPr>
        <w:pStyle w:val="TOC2"/>
        <w:tabs>
          <w:tab w:val="right" w:leader="dot" w:pos="8306"/>
        </w:tabs>
      </w:pPr>
      <w:hyperlink w:anchor="_Toc27107" w:history="1">
        <w:r>
          <w:rPr>
            <w:rFonts w:ascii="仿宋" w:eastAsia="仿宋" w:hAnsi="仿宋" w:cs="仿宋" w:hint="eastAsia"/>
            <w:lang w:eastAsia="zh-CN"/>
          </w:rPr>
          <w:t>(二)、钼粉系列项目工艺技术设计方案</w:t>
        </w:r>
        <w:r>
          <w:tab/>
        </w:r>
        <w:r>
          <w:fldChar w:fldCharType="begin"/>
        </w:r>
        <w:r>
          <w:instrText xml:space="preserve"> PAGEREF _Toc27107 \h </w:instrText>
        </w:r>
        <w:r>
          <w:fldChar w:fldCharType="separate"/>
        </w:r>
        <w:r>
          <w:t>8</w:t>
        </w:r>
        <w:r>
          <w:fldChar w:fldCharType="end"/>
        </w:r>
      </w:hyperlink>
    </w:p>
    <w:p>
      <w:pPr>
        <w:pStyle w:val="TOC2"/>
        <w:tabs>
          <w:tab w:val="right" w:leader="dot" w:pos="8306"/>
        </w:tabs>
      </w:pPr>
      <w:hyperlink w:anchor="_Toc23009" w:history="1">
        <w:r>
          <w:rPr>
            <w:rFonts w:ascii="仿宋" w:eastAsia="仿宋" w:hAnsi="仿宋" w:cs="仿宋" w:hint="eastAsia"/>
            <w:lang w:eastAsia="zh-CN"/>
          </w:rPr>
          <w:t>(三)、设备选型方案</w:t>
        </w:r>
        <w:r>
          <w:tab/>
        </w:r>
        <w:r>
          <w:fldChar w:fldCharType="begin"/>
        </w:r>
        <w:r>
          <w:instrText xml:space="preserve"> PAGEREF _Toc23009 \h </w:instrText>
        </w:r>
        <w:r>
          <w:fldChar w:fldCharType="separate"/>
        </w:r>
        <w:r>
          <w:t>9</w:t>
        </w:r>
        <w:r>
          <w:fldChar w:fldCharType="end"/>
        </w:r>
      </w:hyperlink>
    </w:p>
    <w:p>
      <w:pPr>
        <w:pStyle w:val="TOC1"/>
        <w:tabs>
          <w:tab w:val="right" w:leader="dot" w:pos="8306"/>
        </w:tabs>
      </w:pPr>
      <w:hyperlink w:anchor="_Toc28641" w:history="1">
        <w:r>
          <w:rPr>
            <w:rFonts w:ascii="仿宋" w:eastAsia="仿宋" w:hAnsi="仿宋" w:cs="仿宋" w:hint="eastAsia"/>
            <w:lang w:eastAsia="zh-CN"/>
          </w:rPr>
          <w:t>四、钼粉系列项目选址可行性分析</w:t>
        </w:r>
        <w:r>
          <w:tab/>
        </w:r>
        <w:r>
          <w:fldChar w:fldCharType="begin"/>
        </w:r>
        <w:r>
          <w:instrText xml:space="preserve"> PAGEREF _Toc28641 \h </w:instrText>
        </w:r>
        <w:r>
          <w:fldChar w:fldCharType="separate"/>
        </w:r>
        <w:r>
          <w:t>10</w:t>
        </w:r>
        <w:r>
          <w:fldChar w:fldCharType="end"/>
        </w:r>
      </w:hyperlink>
    </w:p>
    <w:p>
      <w:pPr>
        <w:pStyle w:val="TOC2"/>
        <w:tabs>
          <w:tab w:val="right" w:leader="dot" w:pos="8306"/>
        </w:tabs>
      </w:pPr>
      <w:hyperlink w:anchor="_Toc20901" w:history="1">
        <w:r>
          <w:rPr>
            <w:rFonts w:ascii="仿宋" w:eastAsia="仿宋" w:hAnsi="仿宋" w:cs="仿宋" w:hint="eastAsia"/>
            <w:lang w:eastAsia="zh-CN"/>
          </w:rPr>
          <w:t>(一)、钼粉系列项目选址</w:t>
        </w:r>
        <w:r>
          <w:tab/>
        </w:r>
        <w:r>
          <w:fldChar w:fldCharType="begin"/>
        </w:r>
        <w:r>
          <w:instrText xml:space="preserve"> PAGEREF _Toc20901 \h </w:instrText>
        </w:r>
        <w:r>
          <w:fldChar w:fldCharType="separate"/>
        </w:r>
        <w:r>
          <w:t>10</w:t>
        </w:r>
        <w:r>
          <w:fldChar w:fldCharType="end"/>
        </w:r>
      </w:hyperlink>
    </w:p>
    <w:p>
      <w:pPr>
        <w:pStyle w:val="TOC2"/>
        <w:tabs>
          <w:tab w:val="right" w:leader="dot" w:pos="8306"/>
        </w:tabs>
      </w:pPr>
      <w:hyperlink w:anchor="_Toc1" w:history="1">
        <w:r>
          <w:rPr>
            <w:rFonts w:ascii="仿宋" w:eastAsia="仿宋" w:hAnsi="仿宋" w:cs="仿宋" w:hint="eastAsia"/>
            <w:lang w:eastAsia="zh-CN"/>
          </w:rPr>
          <w:t>(二)、用地控制指标</w:t>
        </w:r>
        <w:r>
          <w:tab/>
        </w:r>
        <w:r>
          <w:fldChar w:fldCharType="begin"/>
        </w:r>
        <w:r>
          <w:instrText xml:space="preserve"> PAGEREF _Toc1 \h </w:instrText>
        </w:r>
        <w:r>
          <w:fldChar w:fldCharType="separate"/>
        </w:r>
        <w:r>
          <w:t>10</w:t>
        </w:r>
        <w:r>
          <w:fldChar w:fldCharType="end"/>
        </w:r>
      </w:hyperlink>
    </w:p>
    <w:p>
      <w:pPr>
        <w:pStyle w:val="TOC2"/>
        <w:tabs>
          <w:tab w:val="right" w:leader="dot" w:pos="8306"/>
        </w:tabs>
      </w:pPr>
      <w:hyperlink w:anchor="_Toc32040" w:history="1">
        <w:r>
          <w:rPr>
            <w:rFonts w:ascii="仿宋" w:eastAsia="仿宋" w:hAnsi="仿宋" w:cs="仿宋" w:hint="eastAsia"/>
            <w:lang w:eastAsia="zh-CN"/>
          </w:rPr>
          <w:t>(三)、节约用地措施</w:t>
        </w:r>
        <w:r>
          <w:tab/>
        </w:r>
        <w:r>
          <w:fldChar w:fldCharType="begin"/>
        </w:r>
        <w:r>
          <w:instrText xml:space="preserve"> PAGEREF _Toc32040 \h </w:instrText>
        </w:r>
        <w:r>
          <w:fldChar w:fldCharType="separate"/>
        </w:r>
        <w:r>
          <w:t>12</w:t>
        </w:r>
        <w:r>
          <w:fldChar w:fldCharType="end"/>
        </w:r>
      </w:hyperlink>
    </w:p>
    <w:p>
      <w:pPr>
        <w:pStyle w:val="TOC2"/>
        <w:tabs>
          <w:tab w:val="right" w:leader="dot" w:pos="8306"/>
        </w:tabs>
      </w:pPr>
      <w:hyperlink w:anchor="_Toc9073" w:history="1">
        <w:r>
          <w:rPr>
            <w:rFonts w:ascii="仿宋" w:eastAsia="仿宋" w:hAnsi="仿宋" w:cs="仿宋" w:hint="eastAsia"/>
            <w:lang w:eastAsia="zh-CN"/>
          </w:rPr>
          <w:t>(四)、总图布置方案</w:t>
        </w:r>
        <w:r>
          <w:tab/>
        </w:r>
        <w:r>
          <w:fldChar w:fldCharType="begin"/>
        </w:r>
        <w:r>
          <w:instrText xml:space="preserve"> PAGEREF _Toc9073 \h </w:instrText>
        </w:r>
        <w:r>
          <w:fldChar w:fldCharType="separate"/>
        </w:r>
        <w:r>
          <w:t>13</w:t>
        </w:r>
        <w:r>
          <w:fldChar w:fldCharType="end"/>
        </w:r>
      </w:hyperlink>
    </w:p>
    <w:p>
      <w:pPr>
        <w:pStyle w:val="TOC2"/>
        <w:tabs>
          <w:tab w:val="right" w:leader="dot" w:pos="8306"/>
        </w:tabs>
      </w:pPr>
      <w:hyperlink w:anchor="_Toc29705" w:history="1">
        <w:r>
          <w:rPr>
            <w:rFonts w:ascii="仿宋" w:eastAsia="仿宋" w:hAnsi="仿宋" w:cs="仿宋" w:hint="eastAsia"/>
            <w:lang w:eastAsia="zh-CN"/>
          </w:rPr>
          <w:t>(五)、选址综合评价</w:t>
        </w:r>
        <w:r>
          <w:tab/>
        </w:r>
        <w:r>
          <w:fldChar w:fldCharType="begin"/>
        </w:r>
        <w:r>
          <w:instrText xml:space="preserve"> PAGEREF _Toc29705 \h </w:instrText>
        </w:r>
        <w:r>
          <w:fldChar w:fldCharType="separate"/>
        </w:r>
        <w:r>
          <w:t>14</w:t>
        </w:r>
        <w:r>
          <w:fldChar w:fldCharType="end"/>
        </w:r>
      </w:hyperlink>
    </w:p>
    <w:p>
      <w:pPr>
        <w:pStyle w:val="TOC1"/>
        <w:tabs>
          <w:tab w:val="right" w:leader="dot" w:pos="8306"/>
        </w:tabs>
      </w:pPr>
      <w:hyperlink w:anchor="_Toc8666" w:history="1">
        <w:r>
          <w:rPr>
            <w:rFonts w:ascii="仿宋" w:eastAsia="仿宋" w:hAnsi="仿宋" w:cs="仿宋" w:hint="eastAsia"/>
            <w:lang w:eastAsia="zh-CN"/>
          </w:rPr>
          <w:t>五、钼粉系列项目危机管理</w:t>
        </w:r>
        <w:r>
          <w:tab/>
        </w:r>
        <w:r>
          <w:fldChar w:fldCharType="begin"/>
        </w:r>
        <w:r>
          <w:instrText xml:space="preserve"> PAGEREF _Toc8666 \h </w:instrText>
        </w:r>
        <w:r>
          <w:fldChar w:fldCharType="separate"/>
        </w:r>
        <w:r>
          <w:t>15</w:t>
        </w:r>
        <w:r>
          <w:fldChar w:fldCharType="end"/>
        </w:r>
      </w:hyperlink>
    </w:p>
    <w:p>
      <w:pPr>
        <w:pStyle w:val="TOC2"/>
        <w:tabs>
          <w:tab w:val="right" w:leader="dot" w:pos="8306"/>
        </w:tabs>
      </w:pPr>
      <w:hyperlink w:anchor="_Toc15303" w:history="1">
        <w:r>
          <w:rPr>
            <w:rFonts w:ascii="仿宋" w:eastAsia="仿宋" w:hAnsi="仿宋" w:cs="仿宋" w:hint="eastAsia"/>
            <w:lang w:eastAsia="zh-CN"/>
          </w:rPr>
          <w:t>(一)、危机预警与识别</w:t>
        </w:r>
        <w:r>
          <w:tab/>
        </w:r>
        <w:r>
          <w:fldChar w:fldCharType="begin"/>
        </w:r>
        <w:r>
          <w:instrText xml:space="preserve"> PAGEREF _Toc15303 \h </w:instrText>
        </w:r>
        <w:r>
          <w:fldChar w:fldCharType="separate"/>
        </w:r>
        <w:r>
          <w:t>15</w:t>
        </w:r>
        <w:r>
          <w:fldChar w:fldCharType="end"/>
        </w:r>
      </w:hyperlink>
    </w:p>
    <w:p>
      <w:pPr>
        <w:pStyle w:val="TOC2"/>
        <w:tabs>
          <w:tab w:val="right" w:leader="dot" w:pos="8306"/>
        </w:tabs>
      </w:pPr>
      <w:hyperlink w:anchor="_Toc15696" w:history="1">
        <w:r>
          <w:rPr>
            <w:rFonts w:ascii="仿宋" w:eastAsia="仿宋" w:hAnsi="仿宋" w:cs="仿宋" w:hint="eastAsia"/>
            <w:lang w:eastAsia="zh-CN"/>
          </w:rPr>
          <w:t>(二)、危机应对与恢复</w:t>
        </w:r>
        <w:r>
          <w:tab/>
        </w:r>
        <w:r>
          <w:fldChar w:fldCharType="begin"/>
        </w:r>
        <w:r>
          <w:instrText xml:space="preserve"> PAGEREF _Toc15696 \h </w:instrText>
        </w:r>
        <w:r>
          <w:fldChar w:fldCharType="separate"/>
        </w:r>
        <w:r>
          <w:t>16</w:t>
        </w:r>
        <w:r>
          <w:fldChar w:fldCharType="end"/>
        </w:r>
      </w:hyperlink>
    </w:p>
    <w:p>
      <w:pPr>
        <w:pStyle w:val="TOC1"/>
        <w:tabs>
          <w:tab w:val="right" w:leader="dot" w:pos="8306"/>
        </w:tabs>
      </w:pPr>
      <w:hyperlink w:anchor="_Toc24178" w:history="1">
        <w:r>
          <w:rPr>
            <w:rFonts w:ascii="仿宋" w:eastAsia="仿宋" w:hAnsi="仿宋" w:cs="仿宋" w:hint="eastAsia"/>
            <w:lang w:eastAsia="zh-CN"/>
          </w:rPr>
          <w:t>六、钼粉系列项目建设单位说明</w:t>
        </w:r>
        <w:r>
          <w:tab/>
        </w:r>
        <w:r>
          <w:fldChar w:fldCharType="begin"/>
        </w:r>
        <w:r>
          <w:instrText xml:space="preserve"> PAGEREF _Toc24178 \h </w:instrText>
        </w:r>
        <w:r>
          <w:fldChar w:fldCharType="separate"/>
        </w:r>
        <w:r>
          <w:t>18</w:t>
        </w:r>
        <w:r>
          <w:fldChar w:fldCharType="end"/>
        </w:r>
      </w:hyperlink>
    </w:p>
    <w:p>
      <w:pPr>
        <w:pStyle w:val="TOC2"/>
        <w:tabs>
          <w:tab w:val="right" w:leader="dot" w:pos="8306"/>
        </w:tabs>
      </w:pPr>
      <w:hyperlink w:anchor="_Toc3783" w:history="1">
        <w:r>
          <w:rPr>
            <w:rFonts w:ascii="仿宋" w:eastAsia="仿宋" w:hAnsi="仿宋" w:cs="仿宋" w:hint="eastAsia"/>
            <w:lang w:eastAsia="zh-CN"/>
          </w:rPr>
          <w:t>(一)、钼粉系列项目承办单位基本情况</w:t>
        </w:r>
        <w:r>
          <w:tab/>
        </w:r>
        <w:r>
          <w:fldChar w:fldCharType="begin"/>
        </w:r>
        <w:r>
          <w:instrText xml:space="preserve"> PAGEREF _Toc3783 \h </w:instrText>
        </w:r>
        <w:r>
          <w:fldChar w:fldCharType="separate"/>
        </w:r>
        <w:r>
          <w:t>18</w:t>
        </w:r>
        <w:r>
          <w:fldChar w:fldCharType="end"/>
        </w:r>
      </w:hyperlink>
    </w:p>
    <w:p>
      <w:pPr>
        <w:pStyle w:val="TOC2"/>
        <w:tabs>
          <w:tab w:val="right" w:leader="dot" w:pos="8306"/>
        </w:tabs>
      </w:pPr>
      <w:hyperlink w:anchor="_Toc29640" w:history="1">
        <w:r>
          <w:rPr>
            <w:rFonts w:ascii="仿宋" w:eastAsia="仿宋" w:hAnsi="仿宋" w:cs="仿宋" w:hint="eastAsia"/>
            <w:lang w:eastAsia="zh-CN"/>
          </w:rPr>
          <w:t>(二)、公司经济效益分析</w:t>
        </w:r>
        <w:r>
          <w:tab/>
        </w:r>
        <w:r>
          <w:fldChar w:fldCharType="begin"/>
        </w:r>
        <w:r>
          <w:instrText xml:space="preserve"> PAGEREF _Toc29640 \h </w:instrText>
        </w:r>
        <w:r>
          <w:fldChar w:fldCharType="separate"/>
        </w:r>
        <w:r>
          <w:t>18</w:t>
        </w:r>
        <w:r>
          <w:fldChar w:fldCharType="end"/>
        </w:r>
      </w:hyperlink>
    </w:p>
    <w:p>
      <w:pPr>
        <w:pStyle w:val="TOC1"/>
        <w:tabs>
          <w:tab w:val="right" w:leader="dot" w:pos="8306"/>
        </w:tabs>
      </w:pPr>
      <w:hyperlink w:anchor="_Toc3894" w:history="1">
        <w:r>
          <w:rPr>
            <w:rFonts w:ascii="仿宋" w:eastAsia="仿宋" w:hAnsi="仿宋" w:cs="仿宋" w:hint="eastAsia"/>
            <w:lang w:eastAsia="zh-CN"/>
          </w:rPr>
          <w:t>七、钼粉系列项目社会影响</w:t>
        </w:r>
        <w:r>
          <w:tab/>
        </w:r>
        <w:r>
          <w:fldChar w:fldCharType="begin"/>
        </w:r>
        <w:r>
          <w:instrText xml:space="preserve"> PAGEREF _Toc3894 \h </w:instrText>
        </w:r>
        <w:r>
          <w:fldChar w:fldCharType="separate"/>
        </w:r>
        <w:r>
          <w:t>19</w:t>
        </w:r>
        <w:r>
          <w:fldChar w:fldCharType="end"/>
        </w:r>
      </w:hyperlink>
    </w:p>
    <w:p>
      <w:pPr>
        <w:pStyle w:val="TOC2"/>
        <w:tabs>
          <w:tab w:val="right" w:leader="dot" w:pos="8306"/>
        </w:tabs>
      </w:pPr>
      <w:hyperlink w:anchor="_Toc6222" w:history="1">
        <w:r>
          <w:rPr>
            <w:rFonts w:ascii="仿宋" w:eastAsia="仿宋" w:hAnsi="仿宋" w:cs="仿宋" w:hint="eastAsia"/>
            <w:lang w:eastAsia="zh-CN"/>
          </w:rPr>
          <w:t>(一)、社会责任与义务</w:t>
        </w:r>
        <w:r>
          <w:tab/>
        </w:r>
        <w:r>
          <w:fldChar w:fldCharType="begin"/>
        </w:r>
        <w:r>
          <w:instrText xml:space="preserve"> PAGEREF _Toc6222 \h </w:instrText>
        </w:r>
        <w:r>
          <w:fldChar w:fldCharType="separate"/>
        </w:r>
        <w:r>
          <w:t>19</w:t>
        </w:r>
        <w:r>
          <w:fldChar w:fldCharType="end"/>
        </w:r>
      </w:hyperlink>
    </w:p>
    <w:p>
      <w:pPr>
        <w:pStyle w:val="TOC2"/>
        <w:tabs>
          <w:tab w:val="right" w:leader="dot" w:pos="8306"/>
        </w:tabs>
      </w:pPr>
      <w:hyperlink w:anchor="_Toc31438" w:history="1">
        <w:r>
          <w:rPr>
            <w:rFonts w:ascii="仿宋" w:eastAsia="仿宋" w:hAnsi="仿宋" w:cs="仿宋" w:hint="eastAsia"/>
            <w:lang w:eastAsia="zh-CN"/>
          </w:rPr>
          <w:t>(二)、社会参与与沟通</w:t>
        </w:r>
        <w:r>
          <w:tab/>
        </w:r>
        <w:r>
          <w:fldChar w:fldCharType="begin"/>
        </w:r>
        <w:r>
          <w:instrText xml:space="preserve"> PAGEREF _Toc31438 \h </w:instrText>
        </w:r>
        <w:r>
          <w:fldChar w:fldCharType="separate"/>
        </w:r>
        <w:r>
          <w:t>20</w:t>
        </w:r>
        <w:r>
          <w:fldChar w:fldCharType="end"/>
        </w:r>
      </w:hyperlink>
    </w:p>
    <w:p>
      <w:pPr>
        <w:pStyle w:val="TOC1"/>
        <w:tabs>
          <w:tab w:val="right" w:leader="dot" w:pos="8306"/>
        </w:tabs>
      </w:pPr>
      <w:hyperlink w:anchor="_Toc27178" w:history="1">
        <w:r>
          <w:rPr>
            <w:rFonts w:ascii="仿宋" w:eastAsia="仿宋" w:hAnsi="仿宋" w:cs="仿宋" w:hint="eastAsia"/>
            <w:lang w:eastAsia="zh-CN"/>
          </w:rPr>
          <w:t>八、生产安全保护</w:t>
        </w:r>
        <w:r>
          <w:tab/>
        </w:r>
        <w:r>
          <w:fldChar w:fldCharType="begin"/>
        </w:r>
        <w:r>
          <w:instrText xml:space="preserve"> PAGEREF _Toc27178 \h </w:instrText>
        </w:r>
        <w:r>
          <w:fldChar w:fldCharType="separate"/>
        </w:r>
        <w:r>
          <w:t>21</w:t>
        </w:r>
        <w:r>
          <w:fldChar w:fldCharType="end"/>
        </w:r>
      </w:hyperlink>
    </w:p>
    <w:p>
      <w:pPr>
        <w:pStyle w:val="TOC2"/>
        <w:tabs>
          <w:tab w:val="right" w:leader="dot" w:pos="8306"/>
        </w:tabs>
      </w:pPr>
      <w:hyperlink w:anchor="_Toc26351" w:history="1">
        <w:r>
          <w:rPr>
            <w:rFonts w:ascii="仿宋" w:eastAsia="仿宋" w:hAnsi="仿宋" w:cs="仿宋" w:hint="eastAsia"/>
            <w:lang w:eastAsia="zh-CN"/>
          </w:rPr>
          <w:t>(一)、消防安全</w:t>
        </w:r>
        <w:r>
          <w:tab/>
        </w:r>
        <w:r>
          <w:fldChar w:fldCharType="begin"/>
        </w:r>
        <w:r>
          <w:instrText xml:space="preserve"> PAGEREF _Toc26351 \h </w:instrText>
        </w:r>
        <w:r>
          <w:fldChar w:fldCharType="separate"/>
        </w:r>
        <w:r>
          <w:t>21</w:t>
        </w:r>
        <w:r>
          <w:fldChar w:fldCharType="end"/>
        </w:r>
      </w:hyperlink>
    </w:p>
    <w:p>
      <w:pPr>
        <w:pStyle w:val="TOC2"/>
        <w:tabs>
          <w:tab w:val="right" w:leader="dot" w:pos="8306"/>
        </w:tabs>
      </w:pPr>
      <w:hyperlink w:anchor="_Toc8644" w:history="1">
        <w:r>
          <w:rPr>
            <w:rFonts w:ascii="仿宋" w:eastAsia="仿宋" w:hAnsi="仿宋" w:cs="仿宋" w:hint="eastAsia"/>
            <w:lang w:eastAsia="zh-CN"/>
          </w:rPr>
          <w:t>(二)、防火防爆总图布置措施</w:t>
        </w:r>
        <w:r>
          <w:tab/>
        </w:r>
        <w:r>
          <w:fldChar w:fldCharType="begin"/>
        </w:r>
        <w:r>
          <w:instrText xml:space="preserve"> PAGEREF _Toc8644 \h </w:instrText>
        </w:r>
        <w:r>
          <w:fldChar w:fldCharType="separate"/>
        </w:r>
        <w:r>
          <w:t>22</w:t>
        </w:r>
        <w:r>
          <w:fldChar w:fldCharType="end"/>
        </w:r>
      </w:hyperlink>
    </w:p>
    <w:p>
      <w:pPr>
        <w:pStyle w:val="TOC2"/>
        <w:tabs>
          <w:tab w:val="right" w:leader="dot" w:pos="8306"/>
        </w:tabs>
      </w:pPr>
      <w:hyperlink w:anchor="_Toc26820" w:history="1">
        <w:r>
          <w:rPr>
            <w:rFonts w:ascii="仿宋" w:eastAsia="仿宋" w:hAnsi="仿宋" w:cs="仿宋" w:hint="eastAsia"/>
            <w:lang w:eastAsia="zh-CN"/>
          </w:rPr>
          <w:t>(三)、自然灾害防范措施</w:t>
        </w:r>
        <w:r>
          <w:tab/>
        </w:r>
        <w:r>
          <w:fldChar w:fldCharType="begin"/>
        </w:r>
        <w:r>
          <w:instrText xml:space="preserve"> PAGEREF _Toc26820 \h </w:instrText>
        </w:r>
        <w:r>
          <w:fldChar w:fldCharType="separate"/>
        </w:r>
        <w:r>
          <w:t>23</w:t>
        </w:r>
        <w:r>
          <w:fldChar w:fldCharType="end"/>
        </w:r>
      </w:hyperlink>
    </w:p>
    <w:p>
      <w:pPr>
        <w:pStyle w:val="TOC2"/>
        <w:tabs>
          <w:tab w:val="right" w:leader="dot" w:pos="8306"/>
        </w:tabs>
      </w:pPr>
      <w:hyperlink w:anchor="_Toc19579" w:history="1">
        <w:r>
          <w:rPr>
            <w:rFonts w:ascii="仿宋" w:eastAsia="仿宋" w:hAnsi="仿宋" w:cs="仿宋" w:hint="eastAsia"/>
            <w:lang w:eastAsia="zh-CN"/>
          </w:rPr>
          <w:t>(四)、安全色及安全标志使用要求</w:t>
        </w:r>
        <w:r>
          <w:tab/>
        </w:r>
        <w:r>
          <w:fldChar w:fldCharType="begin"/>
        </w:r>
        <w:r>
          <w:instrText xml:space="preserve"> PAGEREF _Toc19579 \h </w:instrText>
        </w:r>
        <w:r>
          <w:fldChar w:fldCharType="separate"/>
        </w:r>
        <w:r>
          <w:t>24</w:t>
        </w:r>
        <w:r>
          <w:fldChar w:fldCharType="end"/>
        </w:r>
      </w:hyperlink>
    </w:p>
    <w:p>
      <w:pPr>
        <w:pStyle w:val="TOC2"/>
        <w:tabs>
          <w:tab w:val="right" w:leader="dot" w:pos="8306"/>
        </w:tabs>
      </w:pPr>
      <w:hyperlink w:anchor="_Toc22948" w:history="1">
        <w:r>
          <w:rPr>
            <w:rFonts w:ascii="仿宋" w:eastAsia="仿宋" w:hAnsi="仿宋" w:cs="仿宋" w:hint="eastAsia"/>
            <w:lang w:eastAsia="zh-CN"/>
          </w:rPr>
          <w:t>(五)、防尘防毒措施</w:t>
        </w:r>
        <w:r>
          <w:tab/>
        </w:r>
        <w:r>
          <w:fldChar w:fldCharType="begin"/>
        </w:r>
        <w:r>
          <w:instrText xml:space="preserve"> PAGEREF _Toc22948 \h </w:instrText>
        </w:r>
        <w:r>
          <w:fldChar w:fldCharType="separate"/>
        </w:r>
        <w:r>
          <w:t>25</w:t>
        </w:r>
        <w:r>
          <w:fldChar w:fldCharType="end"/>
        </w:r>
      </w:hyperlink>
    </w:p>
    <w:p>
      <w:pPr>
        <w:pStyle w:val="TOC2"/>
        <w:tabs>
          <w:tab w:val="right" w:leader="dot" w:pos="8306"/>
        </w:tabs>
      </w:pPr>
      <w:hyperlink w:anchor="_Toc8685" w:history="1">
        <w:r>
          <w:rPr>
            <w:rFonts w:ascii="仿宋" w:eastAsia="仿宋" w:hAnsi="仿宋" w:cs="仿宋" w:hint="eastAsia"/>
            <w:lang w:eastAsia="zh-CN"/>
          </w:rPr>
          <w:t>(六)、防静电、触电防护及防雷措施</w:t>
        </w:r>
        <w:r>
          <w:tab/>
        </w:r>
        <w:r>
          <w:fldChar w:fldCharType="begin"/>
        </w:r>
        <w:r>
          <w:instrText xml:space="preserve"> PAGEREF _Toc8685 \h </w:instrText>
        </w:r>
        <w:r>
          <w:fldChar w:fldCharType="separate"/>
        </w:r>
        <w:r>
          <w:t>26</w:t>
        </w:r>
        <w:r>
          <w:fldChar w:fldCharType="end"/>
        </w:r>
      </w:hyperlink>
    </w:p>
    <w:p>
      <w:pPr>
        <w:pStyle w:val="TOC2"/>
        <w:tabs>
          <w:tab w:val="right" w:leader="dot" w:pos="8306"/>
        </w:tabs>
      </w:pPr>
      <w:hyperlink w:anchor="_Toc28596" w:history="1">
        <w:r>
          <w:rPr>
            <w:rFonts w:ascii="仿宋" w:eastAsia="仿宋" w:hAnsi="仿宋" w:cs="仿宋" w:hint="eastAsia"/>
            <w:lang w:eastAsia="zh-CN"/>
          </w:rPr>
          <w:t>(七)、机械设备安全保障措施</w:t>
        </w:r>
        <w:r>
          <w:tab/>
        </w:r>
        <w:r>
          <w:fldChar w:fldCharType="begin"/>
        </w:r>
        <w:r>
          <w:instrText xml:space="preserve"> PAGEREF _Toc28596 \h </w:instrText>
        </w:r>
        <w:r>
          <w:fldChar w:fldCharType="separate"/>
        </w:r>
        <w:r>
          <w:t>27</w:t>
        </w:r>
        <w:r>
          <w:fldChar w:fldCharType="end"/>
        </w:r>
      </w:hyperlink>
    </w:p>
    <w:p>
      <w:pPr>
        <w:pStyle w:val="TOC1"/>
        <w:tabs>
          <w:tab w:val="right" w:leader="dot" w:pos="8306"/>
        </w:tabs>
      </w:pPr>
      <w:hyperlink w:anchor="_Toc28841" w:history="1">
        <w:r>
          <w:rPr>
            <w:rFonts w:ascii="仿宋" w:eastAsia="仿宋" w:hAnsi="仿宋" w:cs="仿宋" w:hint="eastAsia"/>
            <w:lang w:eastAsia="zh-CN"/>
          </w:rPr>
          <w:t>九、钼粉系列项目人力资源培养与发展</w:t>
        </w:r>
        <w:r>
          <w:tab/>
        </w:r>
        <w:r>
          <w:fldChar w:fldCharType="begin"/>
        </w:r>
        <w:r>
          <w:instrText xml:space="preserve"> PAGEREF _Toc28841 \h </w:instrText>
        </w:r>
        <w:r>
          <w:fldChar w:fldCharType="separate"/>
        </w:r>
        <w:r>
          <w:t>29</w:t>
        </w:r>
        <w:r>
          <w:fldChar w:fldCharType="end"/>
        </w:r>
      </w:hyperlink>
    </w:p>
    <w:p>
      <w:pPr>
        <w:pStyle w:val="TOC2"/>
        <w:tabs>
          <w:tab w:val="right" w:leader="dot" w:pos="8306"/>
        </w:tabs>
      </w:pPr>
      <w:hyperlink w:anchor="_Toc21596" w:history="1">
        <w:r>
          <w:rPr>
            <w:rFonts w:ascii="仿宋" w:eastAsia="仿宋" w:hAnsi="仿宋" w:cs="仿宋" w:hint="eastAsia"/>
            <w:lang w:eastAsia="zh-CN"/>
          </w:rPr>
          <w:t>(一)、人才需求与规划</w:t>
        </w:r>
        <w:r>
          <w:tab/>
        </w:r>
        <w:r>
          <w:fldChar w:fldCharType="begin"/>
        </w:r>
        <w:r>
          <w:instrText xml:space="preserve"> PAGEREF _Toc21596 \h </w:instrText>
        </w:r>
        <w:r>
          <w:fldChar w:fldCharType="separate"/>
        </w:r>
        <w:r>
          <w:t>29</w:t>
        </w:r>
        <w:r>
          <w:fldChar w:fldCharType="end"/>
        </w:r>
      </w:hyperlink>
    </w:p>
    <w:p>
      <w:pPr>
        <w:pStyle w:val="TOC2"/>
        <w:tabs>
          <w:tab w:val="right" w:leader="dot" w:pos="8306"/>
        </w:tabs>
      </w:pPr>
      <w:hyperlink w:anchor="_Toc17729" w:history="1">
        <w:r>
          <w:rPr>
            <w:rFonts w:ascii="仿宋" w:eastAsia="仿宋" w:hAnsi="仿宋" w:cs="仿宋" w:hint="eastAsia"/>
            <w:lang w:eastAsia="zh-CN"/>
          </w:rPr>
          <w:t>(二)、培训与发展计划</w:t>
        </w:r>
        <w:r>
          <w:tab/>
        </w:r>
        <w:r>
          <w:fldChar w:fldCharType="begin"/>
        </w:r>
        <w:r>
          <w:instrText xml:space="preserve"> PAGEREF _Toc17729 \h </w:instrText>
        </w:r>
        <w:r>
          <w:fldChar w:fldCharType="separate"/>
        </w:r>
        <w:r>
          <w:t>29</w:t>
        </w:r>
        <w:r>
          <w:fldChar w:fldCharType="end"/>
        </w:r>
      </w:hyperlink>
    </w:p>
    <w:p>
      <w:pPr>
        <w:pStyle w:val="TOC1"/>
        <w:tabs>
          <w:tab w:val="right" w:leader="dot" w:pos="8306"/>
        </w:tabs>
      </w:pPr>
      <w:hyperlink w:anchor="_Toc28549" w:history="1">
        <w:r>
          <w:rPr>
            <w:rFonts w:ascii="仿宋" w:eastAsia="仿宋" w:hAnsi="仿宋" w:cs="仿宋" w:hint="eastAsia"/>
            <w:lang w:eastAsia="zh-CN"/>
          </w:rPr>
          <w:t>十、钼粉系列项目经营效益</w:t>
        </w:r>
        <w:r>
          <w:tab/>
        </w:r>
        <w:r>
          <w:fldChar w:fldCharType="begin"/>
        </w:r>
        <w:r>
          <w:instrText xml:space="preserve"> PAGEREF _Toc28549 \h </w:instrText>
        </w:r>
        <w:r>
          <w:fldChar w:fldCharType="separate"/>
        </w:r>
        <w:r>
          <w:t>30</w:t>
        </w:r>
        <w:r>
          <w:fldChar w:fldCharType="end"/>
        </w:r>
      </w:hyperlink>
    </w:p>
    <w:p>
      <w:pPr>
        <w:pStyle w:val="TOC2"/>
        <w:tabs>
          <w:tab w:val="right" w:leader="dot" w:pos="8306"/>
        </w:tabs>
      </w:pPr>
      <w:hyperlink w:anchor="_Toc18197" w:history="1">
        <w:r>
          <w:rPr>
            <w:rFonts w:ascii="仿宋" w:eastAsia="仿宋" w:hAnsi="仿宋" w:cs="仿宋" w:hint="eastAsia"/>
            <w:lang w:eastAsia="zh-CN"/>
          </w:rPr>
          <w:t>(一)、经济评价财务测算</w:t>
        </w:r>
        <w:r>
          <w:tab/>
        </w:r>
        <w:r>
          <w:fldChar w:fldCharType="begin"/>
        </w:r>
        <w:r>
          <w:instrText xml:space="preserve"> PAGEREF _Toc18197 \h </w:instrText>
        </w:r>
        <w:r>
          <w:fldChar w:fldCharType="separate"/>
        </w:r>
        <w:r>
          <w:t>30</w:t>
        </w:r>
        <w:r>
          <w:fldChar w:fldCharType="end"/>
        </w:r>
      </w:hyperlink>
    </w:p>
    <w:p>
      <w:pPr>
        <w:pStyle w:val="TOC2"/>
        <w:tabs>
          <w:tab w:val="right" w:leader="dot" w:pos="8306"/>
        </w:tabs>
      </w:pPr>
      <w:hyperlink w:anchor="_Toc5570" w:history="1">
        <w:r>
          <w:rPr>
            <w:rFonts w:ascii="仿宋" w:eastAsia="仿宋" w:hAnsi="仿宋" w:cs="仿宋" w:hint="eastAsia"/>
            <w:lang w:eastAsia="zh-CN"/>
          </w:rPr>
          <w:t>(二)、钼粉系列项目盈利能力分析</w:t>
        </w:r>
        <w:r>
          <w:tab/>
        </w:r>
        <w:r>
          <w:fldChar w:fldCharType="begin"/>
        </w:r>
        <w:r>
          <w:instrText xml:space="preserve"> PAGEREF _Toc5570 \h </w:instrText>
        </w:r>
        <w:r>
          <w:fldChar w:fldCharType="separate"/>
        </w:r>
        <w:r>
          <w:t>31</w:t>
        </w:r>
        <w:r>
          <w:fldChar w:fldCharType="end"/>
        </w:r>
      </w:hyperlink>
    </w:p>
    <w:p>
      <w:pPr>
        <w:pStyle w:val="TOC1"/>
        <w:tabs>
          <w:tab w:val="right" w:leader="dot" w:pos="8306"/>
        </w:tabs>
      </w:pPr>
      <w:hyperlink w:anchor="_Toc24655" w:history="1">
        <w:r>
          <w:rPr>
            <w:rFonts w:ascii="仿宋" w:eastAsia="仿宋" w:hAnsi="仿宋" w:cs="仿宋" w:hint="eastAsia"/>
            <w:lang w:eastAsia="zh-CN"/>
          </w:rPr>
          <w:t>十一、钼粉系列项目投资规划</w:t>
        </w:r>
        <w:r>
          <w:tab/>
        </w:r>
        <w:r>
          <w:fldChar w:fldCharType="begin"/>
        </w:r>
        <w:r>
          <w:instrText xml:space="preserve"> PAGEREF _Toc24655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34" w:history="1">
        <w:r>
          <w:rPr>
            <w:rFonts w:ascii="仿宋" w:eastAsia="仿宋" w:hAnsi="仿宋" w:cs="仿宋" w:hint="eastAsia"/>
            <w:lang w:eastAsia="zh-CN"/>
          </w:rPr>
          <w:t>(一)、钼粉系列项目总投资估算</w:t>
        </w:r>
        <w:r>
          <w:tab/>
        </w:r>
        <w:r>
          <w:fldChar w:fldCharType="begin"/>
        </w:r>
        <w:r>
          <w:instrText xml:space="preserve"> PAGEREF _Toc30934 \h </w:instrText>
        </w:r>
        <w:r>
          <w:fldChar w:fldCharType="separate"/>
        </w:r>
        <w:r>
          <w:t>32</w:t>
        </w:r>
        <w:r>
          <w:fldChar w:fldCharType="end"/>
        </w:r>
      </w:hyperlink>
    </w:p>
    <w:p>
      <w:pPr>
        <w:pStyle w:val="TOC2"/>
        <w:tabs>
          <w:tab w:val="right" w:leader="dot" w:pos="8306"/>
        </w:tabs>
      </w:pPr>
      <w:hyperlink w:anchor="_Toc13033" w:history="1">
        <w:r>
          <w:rPr>
            <w:rFonts w:ascii="仿宋" w:eastAsia="仿宋" w:hAnsi="仿宋" w:cs="仿宋" w:hint="eastAsia"/>
            <w:lang w:eastAsia="zh-CN"/>
          </w:rPr>
          <w:t>(二)、资金筹措</w:t>
        </w:r>
        <w:r>
          <w:tab/>
        </w:r>
        <w:r>
          <w:fldChar w:fldCharType="begin"/>
        </w:r>
        <w:r>
          <w:instrText xml:space="preserve"> PAGEREF _Toc13033 \h </w:instrText>
        </w:r>
        <w:r>
          <w:fldChar w:fldCharType="separate"/>
        </w:r>
        <w:r>
          <w:t>33</w:t>
        </w:r>
        <w:r>
          <w:fldChar w:fldCharType="end"/>
        </w:r>
      </w:hyperlink>
    </w:p>
    <w:p>
      <w:pPr>
        <w:pStyle w:val="TOC1"/>
        <w:tabs>
          <w:tab w:val="right" w:leader="dot" w:pos="8306"/>
        </w:tabs>
      </w:pPr>
      <w:hyperlink w:anchor="_Toc29993" w:history="1">
        <w:r>
          <w:rPr>
            <w:rFonts w:ascii="仿宋" w:eastAsia="仿宋" w:hAnsi="仿宋" w:cs="仿宋" w:hint="eastAsia"/>
            <w:lang w:eastAsia="zh-CN"/>
          </w:rPr>
          <w:t>十二、钼粉系列项目技术管理</w:t>
        </w:r>
        <w:r>
          <w:tab/>
        </w:r>
        <w:r>
          <w:fldChar w:fldCharType="begin"/>
        </w:r>
        <w:r>
          <w:instrText xml:space="preserve"> PAGEREF _Toc29993 \h </w:instrText>
        </w:r>
        <w:r>
          <w:fldChar w:fldCharType="separate"/>
        </w:r>
        <w:r>
          <w:t>34</w:t>
        </w:r>
        <w:r>
          <w:fldChar w:fldCharType="end"/>
        </w:r>
      </w:hyperlink>
    </w:p>
    <w:p>
      <w:pPr>
        <w:pStyle w:val="TOC2"/>
        <w:tabs>
          <w:tab w:val="right" w:leader="dot" w:pos="8306"/>
        </w:tabs>
      </w:pPr>
      <w:hyperlink w:anchor="_Toc10930" w:history="1">
        <w:r>
          <w:rPr>
            <w:rFonts w:ascii="仿宋" w:eastAsia="仿宋" w:hAnsi="仿宋" w:cs="仿宋" w:hint="eastAsia"/>
            <w:lang w:eastAsia="zh-CN"/>
          </w:rPr>
          <w:t>(一)、技术方案选用方向</w:t>
        </w:r>
        <w:r>
          <w:tab/>
        </w:r>
        <w:r>
          <w:fldChar w:fldCharType="begin"/>
        </w:r>
        <w:r>
          <w:instrText xml:space="preserve"> PAGEREF _Toc10930 \h </w:instrText>
        </w:r>
        <w:r>
          <w:fldChar w:fldCharType="separate"/>
        </w:r>
        <w:r>
          <w:t>34</w:t>
        </w:r>
        <w:r>
          <w:fldChar w:fldCharType="end"/>
        </w:r>
      </w:hyperlink>
    </w:p>
    <w:p>
      <w:pPr>
        <w:pStyle w:val="TOC2"/>
        <w:tabs>
          <w:tab w:val="right" w:leader="dot" w:pos="8306"/>
        </w:tabs>
      </w:pPr>
      <w:hyperlink w:anchor="_Toc27693" w:history="1">
        <w:r>
          <w:rPr>
            <w:rFonts w:ascii="仿宋" w:eastAsia="仿宋" w:hAnsi="仿宋" w:cs="仿宋" w:hint="eastAsia"/>
            <w:lang w:eastAsia="zh-CN"/>
          </w:rPr>
          <w:t>(二)、工艺技术方案选用原则</w:t>
        </w:r>
        <w:r>
          <w:tab/>
        </w:r>
        <w:r>
          <w:fldChar w:fldCharType="begin"/>
        </w:r>
        <w:r>
          <w:instrText xml:space="preserve"> PAGEREF _Toc27693 \h </w:instrText>
        </w:r>
        <w:r>
          <w:fldChar w:fldCharType="separate"/>
        </w:r>
        <w:r>
          <w:t>36</w:t>
        </w:r>
        <w:r>
          <w:fldChar w:fldCharType="end"/>
        </w:r>
      </w:hyperlink>
    </w:p>
    <w:p>
      <w:pPr>
        <w:pStyle w:val="TOC2"/>
        <w:tabs>
          <w:tab w:val="right" w:leader="dot" w:pos="8306"/>
        </w:tabs>
      </w:pPr>
      <w:hyperlink w:anchor="_Toc15532" w:history="1">
        <w:r>
          <w:rPr>
            <w:rFonts w:ascii="仿宋" w:eastAsia="仿宋" w:hAnsi="仿宋" w:cs="仿宋" w:hint="eastAsia"/>
            <w:lang w:eastAsia="zh-CN"/>
          </w:rPr>
          <w:t>(三)、工艺技术方案要求</w:t>
        </w:r>
        <w:r>
          <w:tab/>
        </w:r>
        <w:r>
          <w:fldChar w:fldCharType="begin"/>
        </w:r>
        <w:r>
          <w:instrText xml:space="preserve"> PAGEREF _Toc15532 \h </w:instrText>
        </w:r>
        <w:r>
          <w:fldChar w:fldCharType="separate"/>
        </w:r>
        <w:r>
          <w:t>38</w:t>
        </w:r>
        <w:r>
          <w:fldChar w:fldCharType="end"/>
        </w:r>
      </w:hyperlink>
    </w:p>
    <w:p>
      <w:pPr>
        <w:pStyle w:val="TOC1"/>
        <w:tabs>
          <w:tab w:val="right" w:leader="dot" w:pos="8306"/>
        </w:tabs>
      </w:pPr>
      <w:hyperlink w:anchor="_Toc6861" w:history="1">
        <w:r>
          <w:rPr>
            <w:rFonts w:ascii="仿宋" w:eastAsia="仿宋" w:hAnsi="仿宋" w:cs="仿宋" w:hint="eastAsia"/>
            <w:lang w:eastAsia="zh-CN"/>
          </w:rPr>
          <w:t>十三、质量管理体系</w:t>
        </w:r>
        <w:r>
          <w:tab/>
        </w:r>
        <w:r>
          <w:fldChar w:fldCharType="begin"/>
        </w:r>
        <w:r>
          <w:instrText xml:space="preserve"> PAGEREF _Toc6861 \h </w:instrText>
        </w:r>
        <w:r>
          <w:fldChar w:fldCharType="separate"/>
        </w:r>
        <w:r>
          <w:t>40</w:t>
        </w:r>
        <w:r>
          <w:fldChar w:fldCharType="end"/>
        </w:r>
      </w:hyperlink>
    </w:p>
    <w:p>
      <w:pPr>
        <w:pStyle w:val="TOC2"/>
        <w:tabs>
          <w:tab w:val="right" w:leader="dot" w:pos="8306"/>
        </w:tabs>
      </w:pPr>
      <w:hyperlink w:anchor="_Toc9792" w:history="1">
        <w:r>
          <w:rPr>
            <w:rFonts w:ascii="仿宋" w:eastAsia="仿宋" w:hAnsi="仿宋" w:cs="仿宋" w:hint="eastAsia"/>
            <w:lang w:eastAsia="zh-CN"/>
          </w:rPr>
          <w:t>(一)、质量目标与方针</w:t>
        </w:r>
        <w:r>
          <w:tab/>
        </w:r>
        <w:r>
          <w:fldChar w:fldCharType="begin"/>
        </w:r>
        <w:r>
          <w:instrText xml:space="preserve"> PAGEREF _Toc9792 \h </w:instrText>
        </w:r>
        <w:r>
          <w:fldChar w:fldCharType="separate"/>
        </w:r>
        <w:r>
          <w:t>40</w:t>
        </w:r>
        <w:r>
          <w:fldChar w:fldCharType="end"/>
        </w:r>
      </w:hyperlink>
    </w:p>
    <w:p>
      <w:pPr>
        <w:pStyle w:val="TOC2"/>
        <w:tabs>
          <w:tab w:val="right" w:leader="dot" w:pos="8306"/>
        </w:tabs>
      </w:pPr>
      <w:hyperlink w:anchor="_Toc5201" w:history="1">
        <w:r>
          <w:rPr>
            <w:rFonts w:ascii="仿宋" w:eastAsia="仿宋" w:hAnsi="仿宋" w:cs="仿宋" w:hint="eastAsia"/>
            <w:lang w:eastAsia="zh-CN"/>
          </w:rPr>
          <w:t>(二)、质量管理责任</w:t>
        </w:r>
        <w:r>
          <w:tab/>
        </w:r>
        <w:r>
          <w:fldChar w:fldCharType="begin"/>
        </w:r>
        <w:r>
          <w:instrText xml:space="preserve"> PAGEREF _Toc5201 \h </w:instrText>
        </w:r>
        <w:r>
          <w:fldChar w:fldCharType="separate"/>
        </w:r>
        <w:r>
          <w:t>41</w:t>
        </w:r>
        <w:r>
          <w:fldChar w:fldCharType="end"/>
        </w:r>
      </w:hyperlink>
    </w:p>
    <w:p>
      <w:pPr>
        <w:pStyle w:val="TOC2"/>
        <w:tabs>
          <w:tab w:val="right" w:leader="dot" w:pos="8306"/>
        </w:tabs>
      </w:pPr>
      <w:hyperlink w:anchor="_Toc21267" w:history="1">
        <w:r>
          <w:rPr>
            <w:rFonts w:ascii="仿宋" w:eastAsia="仿宋" w:hAnsi="仿宋" w:cs="仿宋" w:hint="eastAsia"/>
            <w:lang w:eastAsia="zh-CN"/>
          </w:rPr>
          <w:t>(三)、质量管理体系文件</w:t>
        </w:r>
        <w:r>
          <w:tab/>
        </w:r>
        <w:r>
          <w:fldChar w:fldCharType="begin"/>
        </w:r>
        <w:r>
          <w:instrText xml:space="preserve"> PAGEREF _Toc21267 \h </w:instrText>
        </w:r>
        <w:r>
          <w:fldChar w:fldCharType="separate"/>
        </w:r>
        <w:r>
          <w:t>42</w:t>
        </w:r>
        <w:r>
          <w:fldChar w:fldCharType="end"/>
        </w:r>
      </w:hyperlink>
    </w:p>
    <w:p>
      <w:pPr>
        <w:pStyle w:val="TOC2"/>
        <w:tabs>
          <w:tab w:val="right" w:leader="dot" w:pos="8306"/>
        </w:tabs>
      </w:pPr>
      <w:hyperlink w:anchor="_Toc3420" w:history="1">
        <w:r>
          <w:rPr>
            <w:rFonts w:ascii="仿宋" w:eastAsia="仿宋" w:hAnsi="仿宋" w:cs="仿宋" w:hint="eastAsia"/>
            <w:lang w:eastAsia="zh-CN"/>
          </w:rPr>
          <w:t>(四)、质量培训与教育</w:t>
        </w:r>
        <w:r>
          <w:tab/>
        </w:r>
        <w:r>
          <w:fldChar w:fldCharType="begin"/>
        </w:r>
        <w:r>
          <w:instrText xml:space="preserve"> PAGEREF _Toc3420 \h </w:instrText>
        </w:r>
        <w:r>
          <w:fldChar w:fldCharType="separate"/>
        </w:r>
        <w:r>
          <w:t>44</w:t>
        </w:r>
        <w:r>
          <w:fldChar w:fldCharType="end"/>
        </w:r>
      </w:hyperlink>
    </w:p>
    <w:p>
      <w:pPr>
        <w:pStyle w:val="TOC2"/>
        <w:tabs>
          <w:tab w:val="right" w:leader="dot" w:pos="8306"/>
        </w:tabs>
      </w:pPr>
      <w:hyperlink w:anchor="_Toc1668" w:history="1">
        <w:r>
          <w:rPr>
            <w:rFonts w:ascii="仿宋" w:eastAsia="仿宋" w:hAnsi="仿宋" w:cs="仿宋" w:hint="eastAsia"/>
            <w:lang w:eastAsia="zh-CN"/>
          </w:rPr>
          <w:t>(五)、质量审核与评价</w:t>
        </w:r>
        <w:r>
          <w:tab/>
        </w:r>
        <w:r>
          <w:fldChar w:fldCharType="begin"/>
        </w:r>
        <w:r>
          <w:instrText xml:space="preserve"> PAGEREF _Toc1668 \h </w:instrText>
        </w:r>
        <w:r>
          <w:fldChar w:fldCharType="separate"/>
        </w:r>
        <w:r>
          <w:t>46</w:t>
        </w:r>
        <w:r>
          <w:fldChar w:fldCharType="end"/>
        </w:r>
      </w:hyperlink>
    </w:p>
    <w:p>
      <w:pPr>
        <w:pStyle w:val="TOC2"/>
        <w:tabs>
          <w:tab w:val="right" w:leader="dot" w:pos="8306"/>
        </w:tabs>
      </w:pPr>
      <w:hyperlink w:anchor="_Toc16372" w:history="1">
        <w:r>
          <w:rPr>
            <w:rFonts w:ascii="仿宋" w:eastAsia="仿宋" w:hAnsi="仿宋" w:cs="仿宋" w:hint="eastAsia"/>
            <w:lang w:eastAsia="zh-CN"/>
          </w:rPr>
          <w:t>(六)、不符合与纠正措施</w:t>
        </w:r>
        <w:r>
          <w:tab/>
        </w:r>
        <w:r>
          <w:fldChar w:fldCharType="begin"/>
        </w:r>
        <w:r>
          <w:instrText xml:space="preserve"> PAGEREF _Toc16372 \h </w:instrText>
        </w:r>
        <w:r>
          <w:fldChar w:fldCharType="separate"/>
        </w:r>
        <w:r>
          <w:t>47</w:t>
        </w:r>
        <w:r>
          <w:fldChar w:fldCharType="end"/>
        </w:r>
      </w:hyperlink>
    </w:p>
    <w:p>
      <w:pPr>
        <w:pStyle w:val="TOC1"/>
        <w:tabs>
          <w:tab w:val="right" w:leader="dot" w:pos="8306"/>
        </w:tabs>
      </w:pPr>
      <w:hyperlink w:anchor="_Toc3610" w:history="1">
        <w:r>
          <w:rPr>
            <w:rFonts w:ascii="仿宋" w:eastAsia="仿宋" w:hAnsi="仿宋" w:cs="仿宋" w:hint="eastAsia"/>
            <w:lang w:eastAsia="zh-CN"/>
          </w:rPr>
          <w:t>十四、钼粉系列项目实施保障措施</w:t>
        </w:r>
        <w:r>
          <w:tab/>
        </w:r>
        <w:r>
          <w:fldChar w:fldCharType="begin"/>
        </w:r>
        <w:r>
          <w:instrText xml:space="preserve"> PAGEREF _Toc3610 \h </w:instrText>
        </w:r>
        <w:r>
          <w:fldChar w:fldCharType="separate"/>
        </w:r>
        <w:r>
          <w:t>48</w:t>
        </w:r>
        <w:r>
          <w:fldChar w:fldCharType="end"/>
        </w:r>
      </w:hyperlink>
    </w:p>
    <w:p>
      <w:pPr>
        <w:pStyle w:val="TOC2"/>
        <w:tabs>
          <w:tab w:val="right" w:leader="dot" w:pos="8306"/>
        </w:tabs>
      </w:pPr>
      <w:hyperlink w:anchor="_Toc14517" w:history="1">
        <w:r>
          <w:rPr>
            <w:rFonts w:ascii="仿宋" w:eastAsia="仿宋" w:hAnsi="仿宋" w:cs="仿宋" w:hint="eastAsia"/>
            <w:lang w:eastAsia="zh-CN"/>
          </w:rPr>
          <w:t>(一)、钼粉系列项目实施保障机制</w:t>
        </w:r>
        <w:r>
          <w:tab/>
        </w:r>
        <w:r>
          <w:fldChar w:fldCharType="begin"/>
        </w:r>
        <w:r>
          <w:instrText xml:space="preserve"> PAGEREF _Toc14517 \h </w:instrText>
        </w:r>
        <w:r>
          <w:fldChar w:fldCharType="separate"/>
        </w:r>
        <w:r>
          <w:t>48</w:t>
        </w:r>
        <w:r>
          <w:fldChar w:fldCharType="end"/>
        </w:r>
      </w:hyperlink>
    </w:p>
    <w:p>
      <w:pPr>
        <w:pStyle w:val="TOC2"/>
        <w:tabs>
          <w:tab w:val="right" w:leader="dot" w:pos="8306"/>
        </w:tabs>
      </w:pPr>
      <w:hyperlink w:anchor="_Toc11375" w:history="1">
        <w:r>
          <w:rPr>
            <w:rFonts w:ascii="仿宋" w:eastAsia="仿宋" w:hAnsi="仿宋" w:cs="仿宋" w:hint="eastAsia"/>
            <w:lang w:eastAsia="zh-CN"/>
          </w:rPr>
          <w:t>(二)、钼粉系列项目法律合规要求</w:t>
        </w:r>
        <w:r>
          <w:tab/>
        </w:r>
        <w:r>
          <w:fldChar w:fldCharType="begin"/>
        </w:r>
        <w:r>
          <w:instrText xml:space="preserve"> PAGEREF _Toc11375 \h </w:instrText>
        </w:r>
        <w:r>
          <w:fldChar w:fldCharType="separate"/>
        </w:r>
        <w:r>
          <w:t>51</w:t>
        </w:r>
        <w:r>
          <w:fldChar w:fldCharType="end"/>
        </w:r>
      </w:hyperlink>
    </w:p>
    <w:p>
      <w:pPr>
        <w:pStyle w:val="TOC2"/>
        <w:tabs>
          <w:tab w:val="right" w:leader="dot" w:pos="8306"/>
        </w:tabs>
      </w:pPr>
      <w:hyperlink w:anchor="_Toc7829" w:history="1">
        <w:r>
          <w:rPr>
            <w:rFonts w:ascii="仿宋" w:eastAsia="仿宋" w:hAnsi="仿宋" w:cs="仿宋" w:hint="eastAsia"/>
            <w:lang w:eastAsia="zh-CN"/>
          </w:rPr>
          <w:t>(三)、钼粉系列项目合同管理与法律事务</w:t>
        </w:r>
        <w:r>
          <w:tab/>
        </w:r>
        <w:r>
          <w:fldChar w:fldCharType="begin"/>
        </w:r>
        <w:r>
          <w:instrText xml:space="preserve"> PAGEREF _Toc7829 \h </w:instrText>
        </w:r>
        <w:r>
          <w:fldChar w:fldCharType="separate"/>
        </w:r>
        <w:r>
          <w:t>55</w:t>
        </w:r>
        <w:r>
          <w:fldChar w:fldCharType="end"/>
        </w:r>
      </w:hyperlink>
    </w:p>
    <w:p>
      <w:pPr>
        <w:pStyle w:val="TOC2"/>
        <w:tabs>
          <w:tab w:val="right" w:leader="dot" w:pos="8306"/>
        </w:tabs>
      </w:pPr>
      <w:hyperlink w:anchor="_Toc10324" w:history="1">
        <w:r>
          <w:rPr>
            <w:rFonts w:ascii="仿宋" w:eastAsia="仿宋" w:hAnsi="仿宋" w:cs="仿宋" w:hint="eastAsia"/>
            <w:lang w:eastAsia="zh-CN"/>
          </w:rPr>
          <w:t>(四)、钼粉系列项目知识产权保护策略</w:t>
        </w:r>
        <w:r>
          <w:tab/>
        </w:r>
        <w:r>
          <w:fldChar w:fldCharType="begin"/>
        </w:r>
        <w:r>
          <w:instrText xml:space="preserve"> PAGEREF _Toc10324 \h </w:instrText>
        </w:r>
        <w:r>
          <w:fldChar w:fldCharType="separate"/>
        </w:r>
        <w:r>
          <w:t>62</w:t>
        </w:r>
        <w:r>
          <w:fldChar w:fldCharType="end"/>
        </w:r>
      </w:hyperlink>
    </w:p>
    <w:p>
      <w:pPr>
        <w:pStyle w:val="TOC1"/>
        <w:tabs>
          <w:tab w:val="right" w:leader="dot" w:pos="8306"/>
        </w:tabs>
      </w:pPr>
      <w:hyperlink w:anchor="_Toc20975" w:history="1">
        <w:r>
          <w:rPr>
            <w:rFonts w:ascii="仿宋" w:eastAsia="仿宋" w:hAnsi="仿宋" w:cs="仿宋" w:hint="eastAsia"/>
            <w:lang w:eastAsia="zh-CN"/>
          </w:rPr>
          <w:t>十五、钼粉系列项目变更管理</w:t>
        </w:r>
        <w:r>
          <w:tab/>
        </w:r>
        <w:r>
          <w:fldChar w:fldCharType="begin"/>
        </w:r>
        <w:r>
          <w:instrText xml:space="preserve"> PAGEREF _Toc20975 \h </w:instrText>
        </w:r>
        <w:r>
          <w:fldChar w:fldCharType="separate"/>
        </w:r>
        <w:r>
          <w:t>64</w:t>
        </w:r>
        <w:r>
          <w:fldChar w:fldCharType="end"/>
        </w:r>
      </w:hyperlink>
    </w:p>
    <w:p>
      <w:pPr>
        <w:pStyle w:val="TOC2"/>
        <w:tabs>
          <w:tab w:val="right" w:leader="dot" w:pos="8306"/>
        </w:tabs>
      </w:pPr>
      <w:hyperlink w:anchor="_Toc2634" w:history="1">
        <w:r>
          <w:rPr>
            <w:rFonts w:ascii="仿宋" w:eastAsia="仿宋" w:hAnsi="仿宋" w:cs="仿宋" w:hint="eastAsia"/>
            <w:lang w:eastAsia="zh-CN"/>
          </w:rPr>
          <w:t>(一)、变更申请与评估</w:t>
        </w:r>
        <w:r>
          <w:tab/>
        </w:r>
        <w:r>
          <w:fldChar w:fldCharType="begin"/>
        </w:r>
        <w:r>
          <w:instrText xml:space="preserve"> PAGEREF _Toc2634 \h </w:instrText>
        </w:r>
        <w:r>
          <w:fldChar w:fldCharType="separate"/>
        </w:r>
        <w:r>
          <w:t>64</w:t>
        </w:r>
        <w:r>
          <w:fldChar w:fldCharType="end"/>
        </w:r>
      </w:hyperlink>
    </w:p>
    <w:p>
      <w:pPr>
        <w:pStyle w:val="TOC2"/>
        <w:tabs>
          <w:tab w:val="right" w:leader="dot" w:pos="8306"/>
        </w:tabs>
      </w:pPr>
      <w:hyperlink w:anchor="_Toc25765" w:history="1">
        <w:r>
          <w:rPr>
            <w:rFonts w:ascii="仿宋" w:eastAsia="仿宋" w:hAnsi="仿宋" w:cs="仿宋" w:hint="eastAsia"/>
            <w:lang w:eastAsia="zh-CN"/>
          </w:rPr>
          <w:t>(二)、变更实施与控制</w:t>
        </w:r>
        <w:r>
          <w:tab/>
        </w:r>
        <w:r>
          <w:fldChar w:fldCharType="begin"/>
        </w:r>
        <w:r>
          <w:instrText xml:space="preserve"> PAGEREF _Toc25765 \h </w:instrText>
        </w:r>
        <w:r>
          <w:fldChar w:fldCharType="separate"/>
        </w:r>
        <w:r>
          <w:t>65</w:t>
        </w:r>
        <w:r>
          <w:fldChar w:fldCharType="end"/>
        </w:r>
      </w:hyperlink>
    </w:p>
    <w:p>
      <w:pPr>
        <w:pStyle w:val="TOC1"/>
        <w:tabs>
          <w:tab w:val="right" w:leader="dot" w:pos="8306"/>
        </w:tabs>
      </w:pPr>
      <w:hyperlink w:anchor="_Toc8831" w:history="1">
        <w:r>
          <w:rPr>
            <w:rFonts w:ascii="仿宋" w:eastAsia="仿宋" w:hAnsi="仿宋" w:cs="仿宋" w:hint="eastAsia"/>
            <w:lang w:eastAsia="zh-CN"/>
          </w:rPr>
          <w:t>十六、营销与推广策略</w:t>
        </w:r>
        <w:r>
          <w:tab/>
        </w:r>
        <w:r>
          <w:fldChar w:fldCharType="begin"/>
        </w:r>
        <w:r>
          <w:instrText xml:space="preserve"> PAGEREF _Toc8831 \h </w:instrText>
        </w:r>
        <w:r>
          <w:fldChar w:fldCharType="separate"/>
        </w:r>
        <w:r>
          <w:t>65</w:t>
        </w:r>
        <w:r>
          <w:fldChar w:fldCharType="end"/>
        </w:r>
      </w:hyperlink>
    </w:p>
    <w:p>
      <w:pPr>
        <w:pStyle w:val="TOC2"/>
        <w:tabs>
          <w:tab w:val="right" w:leader="dot" w:pos="8306"/>
        </w:tabs>
      </w:pPr>
      <w:hyperlink w:anchor="_Toc15517" w:history="1">
        <w:r>
          <w:rPr>
            <w:rFonts w:ascii="仿宋" w:eastAsia="仿宋" w:hAnsi="仿宋" w:cs="仿宋" w:hint="eastAsia"/>
            <w:lang w:eastAsia="zh-CN"/>
          </w:rPr>
          <w:t>(一)、产品/服务定位与特点</w:t>
        </w:r>
        <w:r>
          <w:tab/>
        </w:r>
        <w:r>
          <w:fldChar w:fldCharType="begin"/>
        </w:r>
        <w:r>
          <w:instrText xml:space="preserve"> PAGEREF _Toc15517 \h </w:instrText>
        </w:r>
        <w:r>
          <w:fldChar w:fldCharType="separate"/>
        </w:r>
        <w:r>
          <w:t>65</w:t>
        </w:r>
        <w:r>
          <w:fldChar w:fldCharType="end"/>
        </w:r>
      </w:hyperlink>
    </w:p>
    <w:p>
      <w:pPr>
        <w:pStyle w:val="TOC2"/>
        <w:tabs>
          <w:tab w:val="right" w:leader="dot" w:pos="8306"/>
        </w:tabs>
      </w:pPr>
      <w:hyperlink w:anchor="_Toc1007" w:history="1">
        <w:r>
          <w:rPr>
            <w:rFonts w:ascii="仿宋" w:eastAsia="仿宋" w:hAnsi="仿宋" w:cs="仿宋" w:hint="eastAsia"/>
            <w:lang w:eastAsia="zh-CN"/>
          </w:rPr>
          <w:t>(二)、市场定位与竞争分析</w:t>
        </w:r>
        <w:r>
          <w:tab/>
        </w:r>
        <w:r>
          <w:fldChar w:fldCharType="begin"/>
        </w:r>
        <w:r>
          <w:instrText xml:space="preserve"> PAGEREF _Toc1007 \h </w:instrText>
        </w:r>
        <w:r>
          <w:fldChar w:fldCharType="separate"/>
        </w:r>
        <w:r>
          <w:t>67</w:t>
        </w:r>
        <w:r>
          <w:fldChar w:fldCharType="end"/>
        </w:r>
      </w:hyperlink>
    </w:p>
    <w:p>
      <w:pPr>
        <w:pStyle w:val="TOC2"/>
        <w:tabs>
          <w:tab w:val="right" w:leader="dot" w:pos="8306"/>
        </w:tabs>
      </w:pPr>
      <w:hyperlink w:anchor="_Toc31465" w:history="1">
        <w:r>
          <w:rPr>
            <w:rFonts w:ascii="仿宋" w:eastAsia="仿宋" w:hAnsi="仿宋" w:cs="仿宋" w:hint="eastAsia"/>
            <w:lang w:eastAsia="zh-CN"/>
          </w:rPr>
          <w:t>(三)、营销渠道与策略</w:t>
        </w:r>
        <w:r>
          <w:tab/>
        </w:r>
        <w:r>
          <w:fldChar w:fldCharType="begin"/>
        </w:r>
        <w:r>
          <w:instrText xml:space="preserve"> PAGEREF _Toc31465 \h </w:instrText>
        </w:r>
        <w:r>
          <w:fldChar w:fldCharType="separate"/>
        </w:r>
        <w:r>
          <w:t>68</w:t>
        </w:r>
        <w:r>
          <w:fldChar w:fldCharType="end"/>
        </w:r>
      </w:hyperlink>
    </w:p>
    <w:p>
      <w:pPr>
        <w:pStyle w:val="TOC2"/>
        <w:tabs>
          <w:tab w:val="right" w:leader="dot" w:pos="8306"/>
        </w:tabs>
      </w:pPr>
      <w:hyperlink w:anchor="_Toc17756" w:history="1">
        <w:r>
          <w:rPr>
            <w:rFonts w:ascii="仿宋" w:eastAsia="仿宋" w:hAnsi="仿宋" w:cs="仿宋" w:hint="eastAsia"/>
            <w:lang w:eastAsia="zh-CN"/>
          </w:rPr>
          <w:t>(四)、推广与宣传活动</w:t>
        </w:r>
        <w:r>
          <w:tab/>
        </w:r>
        <w:r>
          <w:fldChar w:fldCharType="begin"/>
        </w:r>
        <w:r>
          <w:instrText xml:space="preserve"> PAGEREF _Toc17756 \h </w:instrText>
        </w:r>
        <w:r>
          <w:fldChar w:fldCharType="separate"/>
        </w:r>
        <w:r>
          <w:t>69</w:t>
        </w:r>
        <w:r>
          <w:fldChar w:fldCharType="end"/>
        </w:r>
      </w:hyperlink>
    </w:p>
    <w:p>
      <w:pPr>
        <w:pStyle w:val="TOC1"/>
        <w:tabs>
          <w:tab w:val="right" w:leader="dot" w:pos="8306"/>
        </w:tabs>
      </w:pPr>
      <w:hyperlink w:anchor="_Toc21840" w:history="1">
        <w:r>
          <w:rPr>
            <w:rFonts w:ascii="仿宋" w:eastAsia="仿宋" w:hAnsi="仿宋" w:cs="仿宋" w:hint="eastAsia"/>
            <w:lang w:eastAsia="zh-CN"/>
          </w:rPr>
          <w:t>十七、钼粉系列项目实施时间节点</w:t>
        </w:r>
        <w:r>
          <w:tab/>
        </w:r>
        <w:r>
          <w:fldChar w:fldCharType="begin"/>
        </w:r>
        <w:r>
          <w:instrText xml:space="preserve"> PAGEREF _Toc21840 \h </w:instrText>
        </w:r>
        <w:r>
          <w:fldChar w:fldCharType="separate"/>
        </w:r>
        <w:r>
          <w:t>74</w:t>
        </w:r>
        <w:r>
          <w:fldChar w:fldCharType="end"/>
        </w:r>
      </w:hyperlink>
    </w:p>
    <w:p>
      <w:pPr>
        <w:pStyle w:val="TOC2"/>
        <w:tabs>
          <w:tab w:val="right" w:leader="dot" w:pos="8306"/>
        </w:tabs>
      </w:pPr>
      <w:hyperlink w:anchor="_Toc7993" w:history="1">
        <w:r>
          <w:rPr>
            <w:rFonts w:ascii="仿宋" w:eastAsia="仿宋" w:hAnsi="仿宋" w:cs="仿宋" w:hint="eastAsia"/>
            <w:lang w:eastAsia="zh-CN"/>
          </w:rPr>
          <w:t>(一)、钼粉系列项目启动阶段时间节点</w:t>
        </w:r>
        <w:r>
          <w:tab/>
        </w:r>
        <w:r>
          <w:fldChar w:fldCharType="begin"/>
        </w:r>
        <w:r>
          <w:instrText xml:space="preserve"> PAGEREF _Toc7993 \h </w:instrText>
        </w:r>
        <w:r>
          <w:fldChar w:fldCharType="separate"/>
        </w:r>
        <w:r>
          <w:t>74</w:t>
        </w:r>
        <w:r>
          <w:fldChar w:fldCharType="end"/>
        </w:r>
      </w:hyperlink>
    </w:p>
    <w:p>
      <w:pPr>
        <w:pStyle w:val="TOC2"/>
        <w:tabs>
          <w:tab w:val="right" w:leader="dot" w:pos="8306"/>
        </w:tabs>
      </w:pPr>
      <w:hyperlink w:anchor="_Toc15647" w:history="1">
        <w:r>
          <w:rPr>
            <w:rFonts w:ascii="仿宋" w:eastAsia="仿宋" w:hAnsi="仿宋" w:cs="仿宋" w:hint="eastAsia"/>
            <w:lang w:eastAsia="zh-CN"/>
          </w:rPr>
          <w:t>(二)、钼粉系列项目执行阶段时间节点</w:t>
        </w:r>
        <w:r>
          <w:tab/>
        </w:r>
        <w:r>
          <w:fldChar w:fldCharType="begin"/>
        </w:r>
        <w:r>
          <w:instrText xml:space="preserve"> PAGEREF _Toc15647 \h </w:instrText>
        </w:r>
        <w:r>
          <w:fldChar w:fldCharType="separate"/>
        </w:r>
        <w:r>
          <w:t>76</w:t>
        </w:r>
        <w:r>
          <w:fldChar w:fldCharType="end"/>
        </w:r>
      </w:hyperlink>
    </w:p>
    <w:p>
      <w:pPr>
        <w:pStyle w:val="TOC2"/>
        <w:tabs>
          <w:tab w:val="right" w:leader="dot" w:pos="8306"/>
        </w:tabs>
      </w:pPr>
      <w:hyperlink w:anchor="_Toc30142" w:history="1">
        <w:r>
          <w:rPr>
            <w:rFonts w:ascii="仿宋" w:eastAsia="仿宋" w:hAnsi="仿宋" w:cs="仿宋" w:hint="eastAsia"/>
            <w:lang w:eastAsia="zh-CN"/>
          </w:rPr>
          <w:t>(三)、钼粉系列项目完成阶段时间节点</w:t>
        </w:r>
        <w:r>
          <w:tab/>
        </w:r>
        <w:r>
          <w:fldChar w:fldCharType="begin"/>
        </w:r>
        <w:r>
          <w:instrText xml:space="preserve"> PAGEREF _Toc30142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69"/>
      <w:r>
        <w:rPr>
          <w:rFonts w:ascii="仿宋" w:eastAsia="仿宋" w:hAnsi="仿宋" w:cs="仿宋" w:hint="eastAsia"/>
          <w:sz w:val="28"/>
          <w:lang w:eastAsia="zh-CN"/>
        </w:rPr>
        <w:t>一、钼粉系列项目可持续发展</w:t>
      </w:r>
      <w:bookmarkEnd w:id="2"/>
    </w:p>
    <w:p>
      <w:pPr>
        <w:pStyle w:val="Heading2"/>
        <w:rPr>
          <w:rFonts w:ascii="仿宋" w:eastAsia="仿宋" w:hAnsi="仿宋" w:cs="仿宋" w:hint="eastAsia"/>
          <w:lang w:eastAsia="zh-CN"/>
        </w:rPr>
      </w:pPr>
      <w:bookmarkStart w:id="3" w:name="_Toc1493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粉系列项目中，钼粉系列项目团队着眼于未来，明确了可持续发展的战略方向。制定的具体可持续发展目标包括降低资源使用、采用环保技术、最大化社会效益等。这一步骤不仅有助于钼粉系列项目在环保和社会责任方面达到最高标准，也为未来提供了明确的指引，确保钼粉系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可持续实践的融入钼粉系列项目管理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钼粉系列项目管理周期。从钼粉系列项目规划开始，钼粉系列项目团队就考虑了环境和社会的因素。在执行阶段，钼粉系列项目团队积极推动绿色技术的应用，优化资源利用。此外，关注员工的社会责任，通过培训和沟通活动提高员工对可持续发展的认知，使他们能够在日常工作中践行可持续实践。这些举措不仅为钼粉系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82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扎根于钼粉系列项目的可持续发展理念，我们深信环保与社会责任是钼粉系列项目成功的关键支柱。在钼粉系列项目的每一步，我们都致力于通过创新和实践，履行对环境和社会的坚定责任。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钼粉系列项目团队通过引入先进的环保技术、建立高效的废物处理系统以及推动能源节约措施，积极履行环保责任。定期的环保监测和评估确保钼粉系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钼粉系列项目不仅致力于自身可持续发展，还注重对社会的回馈。通过支持社区钼粉系列项目、参与慈善事业、提供培训机会等方式，钼粉系列项目积极履行社会责任。与当地社区建立积极互动，关注员工的工作与生活平衡，以及员工的身心健康，是钼粉系列项目在社会责任层面的关键举措。这样的实践不仅增强了钼粉系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60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07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钼粉系列项目的主要产品是XXXX，预计年产值为XXX万元。这一产品在市场中占据着重要的地位，其广泛的应用范围使得该钼粉系列项目的市场前景非常广阔。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钼粉系列项目的xxx产品作为重要的原材料之一，将在多个领域发挥关键作用。其在建筑、交通、能源等方面的广泛应用将为整个产业链提供强大的支持，形成产业协同效应。钼粉系列项目的年产值XXX万XXX万XXX万万元不仅反映了其在市场上的巨大潜力，更预示着它对国民经济的积极贡献。这种关联度高、涉及面广的产业关系，使得该钼粉系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48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粉系列项目总征地面积为XXXX平方米，相当于约XX.XX亩，其中净用地面积为XXXX平方米，红线范围内相当于约XX.XX亩。这一用地规模充分考虑了钼粉系列项目的建设需求，保障了钼粉系列项目在合适的空间内得以充分发展。钼粉系列项目规划的总建筑面积为XXXX平方米，其中主体工程建设占XXXX平方米，计容建筑面积达XXXX平方米。预计建筑工程的投资将达到XXXX万元，为钼粉系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钼粉系列项目计划购置的设备共计XXXX台（套），设备购置费用为XXXX万元。这一设备购置计划充分考虑到钼粉系列项目的生产需求和技术要求，确保了钼粉系列项目在生产运营中具备先进的技术装备和高效的生产能力。设备的合理配置将为钼粉系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钼粉系列项目计划总投资为XXXX万元，预计年实现营业收入为XXXX万元。这一产能规模的设定旨在确保钼粉系列项目能够在投资与回报之间取得平衡，实现长期可持续的发展。钼粉系列项目的总投资充分考虑到各个方面的需求，包括用地建设、设备购置等多个环节，以确保钼粉系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34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578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粉系列项目的技术管理特点体现在其创新导向。通过引入最先进的技术趋势和解决方案，钼粉系列项目致力于提升科技含量、提高质量和效率水平。这意味着我们将采用最新的工具和方法，确保钼粉系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钼粉系列项目技术管理的显著特征。通过整合不同领域的技术资源，我们实现了跨学科的协同工作。这有助于优化技术架构，提高整体效能。此外，整合性策略还促进了不同技术团队之间的紧密沟通和高效合作，确保钼粉系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钼粉系列项目所采用的技术。通过不断优化技术方案，钼粉系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钼粉系列项目团队将在钼粉系列项目初期识别可能的技术风险，并采取相应的预防和应对措施。通过建立健全的风险评估机制，钼粉系列项目能够在实施过程中及时发现并解决潜在的技术问题，保障钼粉系列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钼粉系列项目中，技术将成为钼粉系列项目成功的有力支持。这一深度剖析揭示了技术管理在钼粉系列项目实施中的关键作用，为钼粉系列项目的技术基础奠定了坚实的基础。</w:t>
      </w:r>
    </w:p>
    <w:p>
      <w:pPr>
        <w:pStyle w:val="Heading2"/>
        <w:ind w:firstLine="560" w:firstLineChars="200"/>
        <w:rPr>
          <w:rFonts w:ascii="仿宋" w:eastAsia="仿宋" w:hAnsi="仿宋" w:cs="仿宋" w:hint="eastAsia"/>
          <w:sz w:val="28"/>
          <w:lang w:eastAsia="zh-CN"/>
        </w:rPr>
      </w:pPr>
      <w:bookmarkStart w:id="10" w:name="_Toc27107"/>
      <w:r>
        <w:rPr>
          <w:rFonts w:ascii="仿宋" w:eastAsia="仿宋" w:hAnsi="仿宋" w:cs="仿宋" w:hint="eastAsia"/>
          <w:sz w:val="28"/>
          <w:lang w:eastAsia="zh-CN"/>
        </w:rPr>
        <w:t>(二)、钼粉系列项目工艺技术设计方案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钼粉系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钼粉系列项目将严格按照相关行业规范要求进行组织。通过有效控制产品质量，钼粉系列项目将致力于为顾客提供优质的钼粉系列项目产品和良好的服务。这体现了钼粉系列项目对于生产活动合规性和质量标准的高度重视，为钼粉系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钼粉系列项目注重生态效益和清洁生产原则。钼粉系列项目建设将紧密结合地方特色经济发展，与社会经济发展规划和区域环境保护规划方案相协调一致。通过与当地区域自然生态系统的结合，钼粉系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钼粉系列项目产品具有多样化的客户需求和个性化的特点。因此，钼粉系列项目产品规格品种多样，且单批生产数量较小。为满足这一特点，钼粉系列项目承办单位将建设先进的柔性制造生产线。通过广泛应用柔性制造技术，钼粉系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钼粉系列项目采用的技术具有较高的技术含量和自动化水平，处于国内先进水平。这一技术选用不仅体现了对生产效率、质量和环境友好性的高标准要求，同时为钼粉系列项目的可持续发展奠定了坚实的基础。</w:t>
      </w:r>
    </w:p>
    <w:p>
      <w:pPr>
        <w:pStyle w:val="Heading2"/>
        <w:ind w:firstLine="560" w:firstLineChars="200"/>
        <w:rPr>
          <w:rFonts w:ascii="仿宋" w:eastAsia="仿宋" w:hAnsi="仿宋" w:cs="仿宋" w:hint="eastAsia"/>
          <w:sz w:val="28"/>
          <w:lang w:eastAsia="zh-CN"/>
        </w:rPr>
      </w:pPr>
      <w:bookmarkStart w:id="11" w:name="_Toc2300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为确保钼粉系列项目的高效生产和技术实施，我们制定了一套精心设计的设备选型方案，以满足钼粉系列项目生产、质量和环保的要求。该方案的主要特点如下：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钼粉系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针对钼粉系列项目产品的多样性和小批量生产的特点，我们将建设柔性制造生产线。通过在设备选型中考虑柔性制造技术，可以灵活应对不同产品规格和生产需求，实现生产线的高度灵活性和适应性。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8641"/>
      <w:r>
        <w:rPr>
          <w:rFonts w:ascii="仿宋" w:eastAsia="仿宋" w:hAnsi="仿宋" w:cs="仿宋" w:hint="eastAsia"/>
          <w:sz w:val="28"/>
          <w:lang w:eastAsia="zh-CN"/>
        </w:rPr>
        <w:t>四、钼粉系列项目选址可行性分析</w:t>
      </w:r>
      <w:bookmarkEnd w:id="12"/>
    </w:p>
    <w:p>
      <w:pPr>
        <w:pStyle w:val="Heading2"/>
        <w:rPr>
          <w:rFonts w:ascii="仿宋" w:eastAsia="仿宋" w:hAnsi="仿宋" w:cs="仿宋" w:hint="eastAsia"/>
          <w:lang w:eastAsia="zh-CN"/>
        </w:rPr>
      </w:pPr>
      <w:bookmarkStart w:id="13" w:name="_Toc20901"/>
      <w:r>
        <w:rPr>
          <w:rFonts w:ascii="仿宋" w:eastAsia="仿宋" w:hAnsi="仿宋" w:cs="仿宋" w:hint="eastAsia"/>
          <w:lang w:eastAsia="zh-CN"/>
        </w:rPr>
        <w:t>(一)、钼粉系列项目选址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该钼粉系列项目选址位于XX省XX市XX区XXX街道</w:t>
      </w:r>
    </w:p>
    <w:p>
      <w:pPr>
        <w:pStyle w:val="Heading2"/>
        <w:ind w:firstLine="560" w:firstLineChars="200"/>
        <w:rPr>
          <w:rFonts w:ascii="仿宋" w:eastAsia="仿宋" w:hAnsi="仿宋" w:cs="仿宋" w:hint="eastAsia"/>
          <w:sz w:val="28"/>
          <w:lang w:eastAsia="zh-CN"/>
        </w:rPr>
      </w:pPr>
      <w:bookmarkStart w:id="14" w:name="_Toc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钼粉系列项目的征地面积将根据钼粉系列项目的实际规模和需求进行精确规划。具体面积XXX平方米，旨在确保钼粉系列项目不仅能够满足当前的发展需求，还能够预留空间以适应未来的扩展。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净用地面积是在征地面积基础上去除不可利用面积后的实际可开发用地。具体面积XXX平方米，考虑到环保、交通、安全等多方面因素，以确保钼粉系列项目在整体利用效率上达到最优。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钼粉系列项目计划建设的建筑总规模具体面积XXX平方米。这一规模的确定综合考虑了钼粉系列项目的性质、规模，以及城市规划的相关要求，确保建筑布局与周边环境协调一致。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绿地率是钼粉系列项目用地中被规划为绿地的比例。具体面积XXX平方米，旨在通过合理规划绿地，改善钼粉系列项目周边环境，提升居民生活质量，并符合城市整体绿化规划。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容积率是用地上可以建设的建筑总体积与用地面积之比。具体面积XXX，通过合理的容积率规划，确保钼粉系列项目建筑规模与周边环境和谐共生。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确保钼粉系列项目选址与当地城市规划相一致，具体面积XXX平方米。通过与城市规划部门深入沟通，确保钼粉系列项目不仅符合城市的整体发展方向，还能够融入城市的发展布局，为城市的长远发展贡献力量。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钼粉系列项目选址符合当地产业政策，具体面积XXX平方米。这包括钼粉系列项目对当地经济的促进作用，以及对相关产业的带动效应，确保钼粉系列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用地总体要求必须符合环保和可持续发展的原则，具体面积XXX平方米。通过采用绿色建筑设计、节能减排等措施，确保钼粉系列项目在建设和运营过程中对环境的影响最小化，达到可持续发展的要求。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确保钼粉系列项目选址具备必要的公共设施配套，具体面积XXX平方米。这包括交通便利性、教育、医疗等基础设施，以提高居民生活品质，使得钼粉系列项目选址更具吸引力。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考虑用地总体要求对当地社会稳定性的影响，具体面积XXX平方米。通过深入了解当地社区反馈，确保钼粉系列项目的选址和建设过程对当地社会和谐稳定产生积极作用。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钼粉系列项目选址不仅符合法规和规划，还在实际操作中具有可行性。这一全面规划将为钼粉系列项目的成功实施提供坚实的基础，确保钼粉系列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204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粉系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钼粉系列项目的设备规划和空间设计中，我们将采取灵活设备布局的措施。设备布局将根据实际需求进行灵活设计，避免不必要的浪费。通过合理规划设备摆放位置，我们将提高设备的利用率，减少设备间距，以确保钼粉系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钼粉系列项目内部引入共享设施的概念，例如共享会议室、办公区等。通过这种方式，我们可以减少对资源的重复建设，提高资源共享效率，从而减小钼粉系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07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钼粉系列项目的总图布置中，我们将不同功能区域进行明确的规划，以最大程度满足钼粉系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970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钼粉系列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钼粉系列项目对环境的影响是综合评价的重要因素之一。我们将详细考虑选址周边的自然环境、生态保护区、水源地等情况，确保钼粉系列项目的建设和运营对环境影响最小化，并符合当地的环保法规标准。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对选址的评价还需充分考虑当地政府的产业政策和法规。我们将详细了解钼粉系列项目所在地的相关政策，确保钼粉系列项目的规划和运营与当地法规相符，降低不必要的法律风险。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考虑到社会稳定性对企业运营的重要性，我们将评估选址地区的社会安全情况、劳工关系、社区反馈等方面，以确保钼粉系列项目的建设和运营不会受到社会稳定性的负面影响。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最后，我们将综合考虑用地成本，包括土地购置费用、土地开发成本等。通过对用地成本的详细评估，我们能够做出更为精确的经济效益分析，为钼粉系列项目的投资决策提供有力支持。</w:t>
      </w:r>
    </w:p>
    <w:p>
      <w:pPr>
        <w:pStyle w:val="Heading1"/>
        <w:ind w:firstLine="560" w:firstLineChars="200"/>
        <w:rPr>
          <w:rFonts w:ascii="仿宋" w:eastAsia="仿宋" w:hAnsi="仿宋" w:cs="仿宋" w:hint="eastAsia"/>
          <w:sz w:val="28"/>
          <w:lang w:eastAsia="zh-CN"/>
        </w:rPr>
      </w:pPr>
      <w:bookmarkStart w:id="18" w:name="_Toc8666"/>
      <w:r>
        <w:rPr>
          <w:rFonts w:ascii="仿宋" w:eastAsia="仿宋" w:hAnsi="仿宋" w:cs="仿宋" w:hint="eastAsia"/>
          <w:sz w:val="28"/>
          <w:lang w:eastAsia="zh-CN"/>
        </w:rPr>
        <w:t>五、钼粉系列项目危机管理</w:t>
      </w:r>
      <w:bookmarkEnd w:id="18"/>
    </w:p>
    <w:p>
      <w:pPr>
        <w:pStyle w:val="Heading2"/>
        <w:rPr>
          <w:rFonts w:ascii="仿宋" w:eastAsia="仿宋" w:hAnsi="仿宋" w:cs="仿宋" w:hint="eastAsia"/>
          <w:lang w:eastAsia="zh-CN"/>
        </w:rPr>
      </w:pPr>
      <w:bookmarkStart w:id="19" w:name="_Toc15303"/>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钼粉系列项目危机管理中，危机预警与识别是确保钼粉系列项目稳健运行的核心步骤。通过建立全面的监测机制，钼粉系列项目团队旨在及时发现和理解潜在的风险和危机因素，以便采取及时的预防和应对措施，确保钼粉系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首先，通过深入的风险评估，钼粉系列项目团队全面分析了整个钼粉系列项目和各个阶段可能存在的威胁。这包括准确评估每个潜在风险的发生概率和可能影响的程度，为后续危机预警提供了有力支持。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钼粉系列项目团队着重于明确定义钼粉系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钼粉系列项目进展的持续监控，团队能够及时发现潜在问题并作出迅速反应。钼粉系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在这一阶段，团队的专业素养和反应速度将发挥至关重要的作用，以确保潜在危机能够在初期得到有效的处理，最大程度地减轻负面影响。通过危机预警与识别，钼粉系列项目得以更有序、可控地推进。</w:t>
      </w:r>
    </w:p>
    <w:p>
      <w:pPr>
        <w:pStyle w:val="Heading2"/>
        <w:ind w:firstLine="560" w:firstLineChars="200"/>
        <w:rPr>
          <w:rFonts w:ascii="仿宋" w:eastAsia="仿宋" w:hAnsi="仿宋" w:cs="仿宋" w:hint="eastAsia"/>
          <w:sz w:val="28"/>
          <w:lang w:eastAsia="zh-CN"/>
        </w:rPr>
      </w:pPr>
      <w:bookmarkStart w:id="20" w:name="_Toc1569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在危机发生时，钼粉系列项目团队立即行动，成立了应急小组。该小组的任务是迅速制定并实施紧急应对措施，以最小化潜在损失。以下是采取的主要措施：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暂停钼粉系列项目进度：为遏制危机蔓延，钼粉系列项目暂时停止进行，以便全面评估当前状况。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https://d.book118.com/838134127005006036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钼粉系列项目规划设计蓝图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41144"/>
    <w:rsid w:val="2E0411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34127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2024-02-06T12:24:00Z</dcterms:created>
  <dcterms:modified xsi:type="dcterms:W3CDTF">2024-02-06T12:25:09Z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6F3614ED9F8E4030A8E62692432C5572_11</vt:lpwstr>
  </property>
  <property fmtid="{D5CDD505-2E9C-101B-9397-08002B2CF9AE}" pid="3" name="KSOProductBuildVer">
    <vt:lpwstr>2052-12.1.0.16250</vt:lpwstr>
  </property>
</Properties>
</file>