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低压断路器行业相关公司筹备报告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11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_Toc31117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62" w:history="1">
        <w:r>
          <w:rPr>
            <w:rFonts w:ascii="仿宋" w:eastAsia="仿宋" w:hAnsi="仿宋" w:cs="仿宋" w:hint="eastAsia"/>
            <w:lang w:eastAsia="zh-CN"/>
          </w:rPr>
          <w:t>一、发展规划</w:t>
        </w:r>
        <w:r>
          <w:tab/>
        </w:r>
        <w:r>
          <w:fldChar w:fldCharType="begin"/>
        </w:r>
        <w:r>
          <w:instrText xml:space="preserve"> PAGEREF _Toc27962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_Toc16790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_Toc16648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18" w:history="1">
        <w:r>
          <w:rPr>
            <w:rFonts w:ascii="仿宋" w:eastAsia="仿宋" w:hAnsi="仿宋" w:cs="仿宋" w:hint="eastAsia"/>
            <w:lang w:eastAsia="zh-CN"/>
          </w:rPr>
          <w:t>二、低压断路器项目概况</w:t>
        </w:r>
        <w:r>
          <w:tab/>
        </w:r>
        <w:r>
          <w:fldChar w:fldCharType="begin"/>
        </w:r>
        <w:r>
          <w:instrText xml:space="preserve"> PAGEREF _Toc27918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_Toc18972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0" w:history="1">
        <w:r>
          <w:rPr>
            <w:rFonts w:ascii="仿宋" w:eastAsia="仿宋" w:hAnsi="仿宋" w:cs="仿宋" w:hint="eastAsia"/>
            <w:lang w:eastAsia="zh-CN"/>
          </w:rPr>
          <w:t>(二)、低压断路器项目提出的理由</w:t>
        </w:r>
        <w:r>
          <w:tab/>
        </w:r>
        <w:r>
          <w:fldChar w:fldCharType="begin"/>
        </w:r>
        <w:r>
          <w:instrText xml:space="preserve"> PAGEREF _Toc12030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1" w:history="1">
        <w:r>
          <w:rPr>
            <w:rFonts w:ascii="仿宋" w:eastAsia="仿宋" w:hAnsi="仿宋" w:cs="仿宋" w:hint="eastAsia"/>
            <w:lang w:eastAsia="zh-CN"/>
          </w:rPr>
          <w:t>(三)、低压断路器项目选址</w:t>
        </w:r>
        <w:r>
          <w:tab/>
        </w:r>
        <w:r>
          <w:fldChar w:fldCharType="begin"/>
        </w:r>
        <w:r>
          <w:instrText xml:space="preserve"> PAGEREF _Toc28131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_Toc901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_Toc15066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8" w:history="1">
        <w:r>
          <w:rPr>
            <w:rFonts w:ascii="仿宋" w:eastAsia="仿宋" w:hAnsi="仿宋" w:cs="仿宋" w:hint="eastAsia"/>
            <w:lang w:eastAsia="zh-CN"/>
          </w:rPr>
          <w:t>(六)、低压断路器项目投资</w:t>
        </w:r>
        <w:r>
          <w:tab/>
        </w:r>
        <w:r>
          <w:fldChar w:fldCharType="begin"/>
        </w:r>
        <w:r>
          <w:instrText xml:space="preserve"> PAGEREF _Toc7838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9" w:history="1">
        <w:r>
          <w:rPr>
            <w:rFonts w:ascii="仿宋" w:eastAsia="仿宋" w:hAnsi="仿宋" w:cs="仿宋" w:hint="eastAsia"/>
            <w:lang w:eastAsia="zh-CN"/>
          </w:rPr>
          <w:t>(七)、低压断路器项目进度规划</w:t>
        </w:r>
        <w:r>
          <w:tab/>
        </w:r>
        <w:r>
          <w:fldChar w:fldCharType="begin"/>
        </w:r>
        <w:r>
          <w:instrText xml:space="preserve"> PAGEREF _Toc16059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_Toc538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0" w:history="1">
        <w:r>
          <w:rPr>
            <w:rFonts w:ascii="仿宋" w:eastAsia="仿宋" w:hAnsi="仿宋" w:cs="仿宋" w:hint="eastAsia"/>
            <w:lang w:eastAsia="zh-CN"/>
          </w:rPr>
          <w:t>(九)、低压断路器项目综合评价</w:t>
        </w:r>
        <w:r>
          <w:tab/>
        </w:r>
        <w:r>
          <w:fldChar w:fldCharType="begin"/>
        </w:r>
        <w:r>
          <w:instrText xml:space="preserve"> PAGEREF _Toc31500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66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_Toc31866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7" w:history="1">
        <w:r>
          <w:rPr>
            <w:rFonts w:ascii="仿宋" w:eastAsia="仿宋" w:hAnsi="仿宋" w:cs="仿宋" w:hint="eastAsia"/>
            <w:lang w:eastAsia="zh-CN"/>
          </w:rPr>
          <w:t>(一)、低压断路器项目选址原则</w:t>
        </w:r>
        <w:r>
          <w:tab/>
        </w:r>
        <w:r>
          <w:fldChar w:fldCharType="begin"/>
        </w:r>
        <w:r>
          <w:instrText xml:space="preserve"> PAGEREF _Toc21267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_Toc8077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_Toc26240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_Toc29945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0" w:history="1">
        <w:r>
          <w:rPr>
            <w:rFonts w:ascii="仿宋" w:eastAsia="仿宋" w:hAnsi="仿宋" w:cs="仿宋" w:hint="eastAsia"/>
            <w:lang w:eastAsia="zh-CN"/>
          </w:rPr>
          <w:t>(五)、低压断路器项目选址综合评价</w:t>
        </w:r>
        <w:r>
          <w:tab/>
        </w:r>
        <w:r>
          <w:fldChar w:fldCharType="begin"/>
        </w:r>
        <w:r>
          <w:instrText xml:space="preserve"> PAGEREF _Toc9800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68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_Toc10268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_Toc7563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_Toc22505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_Toc30334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11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_Toc6311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_Toc17313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_Toc11459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_Toc6106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_Toc29970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_Toc3108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_Toc23600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" w:history="1">
        <w:r>
          <w:rPr>
            <w:rFonts w:ascii="仿宋" w:eastAsia="仿宋" w:hAnsi="仿宋" w:cs="仿宋" w:hint="eastAsia"/>
            <w:lang w:eastAsia="zh-CN"/>
          </w:rPr>
          <w:t>(七)、低压断路器项目建设必要性分析</w:t>
        </w:r>
        <w:r>
          <w:tab/>
        </w:r>
        <w:r>
          <w:fldChar w:fldCharType="begin"/>
        </w:r>
        <w:r>
          <w:instrText xml:space="preserve"> PAGEREF _Toc2034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43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_Toc24043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_Toc4813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_Toc21889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_Toc10572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2" w:history="1">
        <w:r>
          <w:rPr>
            <w:rFonts w:ascii="仿宋" w:eastAsia="仿宋" w:hAnsi="仿宋" w:cs="仿宋" w:hint="eastAsia"/>
            <w:lang w:eastAsia="zh-CN"/>
          </w:rPr>
          <w:t>(五)、低压断路器项目总投资</w:t>
        </w:r>
        <w:r>
          <w:tab/>
        </w:r>
        <w:r>
          <w:fldChar w:fldCharType="begin"/>
        </w:r>
        <w:r>
          <w:instrText xml:space="preserve"> PAGEREF _Toc29282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_Toc16683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84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_Toc12384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_Toc771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87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_Toc20872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_Toc23835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_Toc13745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13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_Toc22513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5" w:history="1">
        <w:r>
          <w:rPr>
            <w:rFonts w:ascii="仿宋" w:eastAsia="仿宋" w:hAnsi="仿宋" w:cs="仿宋" w:hint="eastAsia"/>
            <w:lang w:eastAsia="zh-CN"/>
          </w:rPr>
          <w:t>(一)、低压断路器项目进度安排</w:t>
        </w:r>
        <w:r>
          <w:tab/>
        </w:r>
        <w:r>
          <w:fldChar w:fldCharType="begin"/>
        </w:r>
        <w:r>
          <w:instrText xml:space="preserve"> PAGEREF _Toc21335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2" w:history="1">
        <w:r>
          <w:rPr>
            <w:rFonts w:ascii="仿宋" w:eastAsia="仿宋" w:hAnsi="仿宋" w:cs="仿宋" w:hint="eastAsia"/>
            <w:lang w:eastAsia="zh-CN"/>
          </w:rPr>
          <w:t>(二)、低压断路器项目实施保障措施</w:t>
        </w:r>
        <w:r>
          <w:tab/>
        </w:r>
        <w:r>
          <w:fldChar w:fldCharType="begin"/>
        </w:r>
        <w:r>
          <w:instrText xml:space="preserve"> PAGEREF _Toc18472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49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_Toc19549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_Toc4272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_Toc9742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_Toc32612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_Toc9666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_Toc24441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_Toc8214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_Toc30824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_Toc13989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_Toc9540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_Toc8339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_Toc20374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_Toc15470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_Toc12848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21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_Toc24121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_Toc11169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_Toc8852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_Toc25894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_Toc6240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12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_Toc31312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_Toc23638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_Toc28345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_Toc24155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_Toc27262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8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_Toc1708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_Toc15185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_Toc24838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_Toc18278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37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_Toc26237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_Toc18569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_Toc671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29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_Toc6429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_Toc5906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3" w:history="1">
        <w:r>
          <w:rPr>
            <w:rFonts w:ascii="仿宋" w:eastAsia="仿宋" w:hAnsi="仿宋" w:cs="仿宋" w:hint="eastAsia"/>
            <w:lang w:eastAsia="zh-CN"/>
          </w:rPr>
          <w:t>(二)、合作低压断路器项目</w:t>
        </w:r>
        <w:r>
          <w:tab/>
        </w:r>
        <w:r>
          <w:fldChar w:fldCharType="begin"/>
        </w:r>
        <w:r>
          <w:instrText xml:space="preserve"> PAGEREF _Toc27093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_Toc6359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2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_Toc11872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7" w:history="1">
        <w:r>
          <w:rPr>
            <w:rFonts w:ascii="仿宋" w:eastAsia="仿宋" w:hAnsi="仿宋" w:cs="仿宋" w:hint="eastAsia"/>
            <w:lang w:eastAsia="zh-CN"/>
          </w:rPr>
          <w:t>(一)、社会责任低压断路器项目</w:t>
        </w:r>
        <w:r>
          <w:tab/>
        </w:r>
        <w:r>
          <w:fldChar w:fldCharType="begin"/>
        </w:r>
        <w:r>
          <w:instrText xml:space="preserve"> PAGEREF _Toc31947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_Toc16488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541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_Toc5416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11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962"/>
      <w:r>
        <w:rPr>
          <w:rFonts w:ascii="仿宋" w:eastAsia="仿宋" w:hAnsi="仿宋" w:cs="仿宋" w:hint="eastAsia"/>
          <w:sz w:val="28"/>
          <w:lang w:eastAsia="zh-CN"/>
        </w:rPr>
        <w:t>一、发展规划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790"/>
      <w:r>
        <w:rPr>
          <w:rFonts w:ascii="仿宋" w:eastAsia="仿宋" w:hAnsi="仿宋" w:cs="仿宋" w:hint="eastAsia"/>
          <w:lang w:eastAsia="zh-CN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公司的战略规划，未来数年内，公司预计会经历显著的资产规模、业务规模、员工规模和资金运用规模的急速扩张。这一迅猛的扩张将对公司的管理水平构成巨大挑战，特别是在公司规模迅速膨胀后，组织结构和管理系统将更加复杂。在战略规划、组织设计、资源配置、市场策略、资金管理和内部控制等方面都将面临全新的考验。此外，公司的迅猛增长还将引发对高级管理层、营销专业人才和服务领域专业人才的更多需求，因此公司必须不断提高管理水平，以确保可持续的发展并实现业务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https://d.book118.com/838135046041006036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低压断路器行业相关公司筹备报告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低压断路器行业相关公司筹备报告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低压断路器行业相关公司筹备报告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低压断路器行业相关公司筹备报告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低压断路器行业相关公司筹备报告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38135046041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2024-02-09T05:25:00Z</dcterms:created>
  <dcterms:modified xsi:type="dcterms:W3CDTF">2024-02-09T05:26:06Z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00F8C16D526F4230B612AF064A4F7448_11</vt:lpwstr>
  </property>
  <property fmtid="{D5CDD505-2E9C-101B-9397-08002B2CF9AE}" pid="3" name="KSOProductBuildVer">
    <vt:lpwstr>2052-12.1.0.16250</vt:lpwstr>
  </property>
</Properties>
</file>